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both"/>
        <w:rPr>
          <w:rFonts w:ascii="Xunta Sans Regular" w:hAnsi="Xunta Sans Regular" w:cs="@~Î˛"/>
        </w:rPr>
      </w:pPr>
      <w:r>
        <w:rPr>
          <w:lang w:val="gl-ES"/>
        </w:rPr>
      </w:r>
    </w:p>
    <w:p>
      <w:pPr>
        <w:pStyle w:val="Normal"/>
        <w:widowControl w:val="false"/>
        <w:jc w:val="both"/>
        <w:rPr>
          <w:b/>
          <w:b/>
          <w:bCs/>
          <w:lang w:val="gl-ES"/>
        </w:rPr>
      </w:pPr>
      <w:r>
        <w:rPr>
          <w:rFonts w:cs="@~Î˛" w:ascii="Xunta Sans Regular" w:hAnsi="Xunta Sans Regular"/>
          <w:b/>
          <w:bCs/>
          <w:lang w:val="gl-ES"/>
        </w:rPr>
        <w:t>Reparacións e reflotacións</w:t>
      </w:r>
    </w:p>
    <w:p>
      <w:pPr>
        <w:pStyle w:val="Normal"/>
        <w:widowControl w:val="false"/>
        <w:jc w:val="both"/>
        <w:rPr>
          <w:rFonts w:ascii="Xunta Sans Regular" w:hAnsi="Xunta Sans Regular" w:cs="@~Î˛"/>
        </w:rPr>
      </w:pPr>
      <w:r>
        <w:rPr>
          <w:lang w:val="gl-ES"/>
        </w:rPr>
      </w:r>
    </w:p>
    <w:p>
      <w:pPr>
        <w:pStyle w:val="Normal"/>
        <w:widowControl w:val="false"/>
        <w:jc w:val="both"/>
        <w:rPr>
          <w:lang w:val="gl-ES"/>
        </w:rPr>
      </w:pPr>
      <w:r>
        <w:rPr>
          <w:rFonts w:cs="@~Î˛" w:ascii="Xunta Sans Regular" w:hAnsi="Xunta Sans Regular"/>
          <w:lang w:val="gl-ES"/>
        </w:rPr>
        <w:tab/>
      </w:r>
      <w:r>
        <w:rPr>
          <w:rFonts w:cs="@~Î˛" w:ascii="Xunta Sans Regular" w:hAnsi="Xunta Sans Regular"/>
          <w:sz w:val="22"/>
          <w:szCs w:val="22"/>
          <w:lang w:val="gl-ES"/>
        </w:rPr>
        <w:t>Galicia conta cunha importante frota pesqueira, portos de titularidade do Estado como son Vigo, Marín, Vilagarcía, A Coruña e Ferrol e unha importante rede de portos de titularidade Autonómica, todos eles con varadoiros e asteleiros, de maior ou menor tamaño, para o mantemento e construción de buques e artefactos flotantes.</w:t>
      </w:r>
    </w:p>
    <w:p>
      <w:pPr>
        <w:pStyle w:val="Normal"/>
        <w:widowControl w:val="false"/>
        <w:jc w:val="both"/>
        <w:rPr>
          <w:sz w:val="22"/>
          <w:szCs w:val="22"/>
          <w:lang w:val="gl-ES"/>
        </w:rPr>
      </w:pPr>
      <w:r>
        <w:rPr>
          <w:rFonts w:cs="@~Î˛" w:ascii="Xunta Sans Regular" w:hAnsi="Xunta Sans Regular"/>
          <w:sz w:val="22"/>
          <w:szCs w:val="22"/>
          <w:lang w:val="gl-ES"/>
        </w:rPr>
        <w:tab/>
        <w:t>Galicia é lider tamén no que a industria acuícola se refire, tanto no número de artefactos flotantes, bateas e gaiolas, como no número de plantas acuícolas que se reparten ao longo do noso litoral.</w:t>
      </w:r>
    </w:p>
    <w:p>
      <w:pPr>
        <w:pStyle w:val="Normal"/>
        <w:widowControl w:val="false"/>
        <w:jc w:val="both"/>
        <w:rPr>
          <w:sz w:val="22"/>
          <w:szCs w:val="22"/>
          <w:lang w:val="gl-ES"/>
        </w:rPr>
      </w:pPr>
      <w:r>
        <w:rPr>
          <w:rFonts w:cs="@~Î˛" w:ascii="Xunta Sans Regular" w:hAnsi="Xunta Sans Regular"/>
          <w:sz w:val="22"/>
          <w:szCs w:val="22"/>
          <w:lang w:val="gl-ES"/>
        </w:rPr>
        <w:tab/>
        <w:t xml:space="preserve">O elevado número de buques, artefactos flotantes e instalacións, tanto a flotación como mergulladas, fan que sexa especialmente importante a preparación de técnicos de mergullo capaces de afrontar os diferentes traballos de mantemento, reparación, taponamento e reflotamento de buques, artefactos flotantes e instalacións  </w:t>
      </w:r>
      <w:r>
        <w:rPr>
          <w:rFonts w:cs="@~Î˛" w:ascii="Xunta Sans Regular" w:hAnsi="Xunta Sans Regular"/>
          <w:sz w:val="22"/>
          <w:szCs w:val="22"/>
          <w:lang w:val="gl-ES"/>
        </w:rPr>
        <w:t xml:space="preserve">a </w:t>
      </w:r>
      <w:r>
        <w:rPr>
          <w:rFonts w:cs="@~Î˛" w:ascii="Xunta Sans Regular" w:hAnsi="Xunta Sans Regular"/>
          <w:sz w:val="22"/>
          <w:szCs w:val="22"/>
          <w:lang w:val="gl-ES"/>
        </w:rPr>
        <w:t>flote ou mergulladas.</w:t>
      </w:r>
    </w:p>
    <w:p>
      <w:pPr>
        <w:pStyle w:val="Normal"/>
        <w:widowControl w:val="false"/>
        <w:jc w:val="both"/>
        <w:rPr>
          <w:sz w:val="22"/>
          <w:szCs w:val="22"/>
          <w:lang w:val="gl-ES"/>
        </w:rPr>
      </w:pPr>
      <w:r>
        <w:rPr>
          <w:rFonts w:cs="@~Î˛" w:ascii="Xunta Sans Regular" w:hAnsi="Xunta Sans Regular"/>
          <w:sz w:val="22"/>
          <w:szCs w:val="22"/>
          <w:lang w:val="gl-ES"/>
        </w:rPr>
        <w:tab/>
        <w:t>Os asteleiros e varadoiros, as empresas armadoras e aseguradoras de buques, as plantas e instalacións acuícolas e as empresas con instalacións para a extracción, transporte e refinado de petróleo van ser as principales demandantes dos nosos técnicos especialistas en Reparacións en Flotación e Reflotam</w:t>
      </w:r>
      <w:r>
        <w:rPr>
          <w:rFonts w:cs="@~Î˛" w:ascii="Xunta Sans Regular" w:hAnsi="Xunta Sans Regular"/>
          <w:sz w:val="22"/>
          <w:szCs w:val="22"/>
          <w:lang w:val="gl-ES"/>
        </w:rPr>
        <w:t>entos</w:t>
      </w:r>
      <w:r>
        <w:rPr>
          <w:rFonts w:cs="@~Î˛" w:ascii="Xunta Sans Regular" w:hAnsi="Xunta Sans Regular"/>
          <w:sz w:val="22"/>
          <w:szCs w:val="22"/>
          <w:lang w:val="gl-ES"/>
        </w:rPr>
        <w:t>.</w:t>
      </w:r>
    </w:p>
    <w:p>
      <w:pPr>
        <w:pStyle w:val="Normal"/>
        <w:widowControl w:val="false"/>
        <w:jc w:val="both"/>
        <w:rPr>
          <w:sz w:val="22"/>
          <w:szCs w:val="22"/>
          <w:lang w:val="gl-ES"/>
        </w:rPr>
      </w:pPr>
      <w:r>
        <w:rPr>
          <w:rFonts w:cs="@~Î˛" w:ascii="Xunta Sans Regular" w:hAnsi="Xunta Sans Regular"/>
          <w:sz w:val="22"/>
          <w:szCs w:val="22"/>
          <w:lang w:val="gl-ES"/>
        </w:rPr>
        <w:tab/>
        <w:t>Estos sectores industriales necesitan de técnicos capaces de afrontar tanto as labores de mantemento e repararación da obra viva de buques, artefactos flotantes e instalacións mergulladas como o seu taponamento e reflotamento.</w:t>
      </w:r>
    </w:p>
    <w:sectPr>
      <w:type w:val="nextPage"/>
      <w:pgSz w:w="11906" w:h="16838"/>
      <w:pgMar w:left="1701" w:right="1134" w:header="0" w:top="1701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Xunta Sans Regular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ＭＳ 明朝" w:cs="Arial" w:eastAsiaTheme="minorEastAsia"/>
        <w:sz w:val="24"/>
        <w:szCs w:val="24"/>
        <w:lang w:val="gl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ＭＳ 明朝" w:cs="Arial" w:eastAsiaTheme="minorEastAsia"/>
      <w:color w:val="auto"/>
      <w:kern w:val="0"/>
      <w:sz w:val="24"/>
      <w:szCs w:val="24"/>
      <w:lang w:val="gl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Arial Unicode M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LibreOffice/7.1.6.2$Windows_x86 LibreOffice_project/0e133318fcee89abacd6a7d077e292f1145735c3</Application>
  <AppVersion>15.0000</AppVersion>
  <Pages>1</Pages>
  <Words>210</Words>
  <Characters>1223</Characters>
  <CharactersWithSpaces>1433</CharactersWithSpaces>
  <Paragraphs>6</Paragraphs>
  <Company>IGAFA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2021-12-13T11:05:00Z</dcterms:created>
  <dc:creator>Enrique González Figueroa</dc:creator>
  <dc:description/>
  <dc:language>gl-ES</dc:language>
  <cp:lastModifiedBy/>
  <dcterms:modified xsi:type="dcterms:W3CDTF">2022-01-12T17:19:53Z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