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E643" w14:textId="77777777" w:rsidR="00145A8E" w:rsidRDefault="00000000">
      <w:pPr>
        <w:pStyle w:val="Standard"/>
        <w:spacing w:line="360" w:lineRule="auto"/>
        <w:jc w:val="both"/>
      </w:pPr>
      <w:r>
        <w:rPr>
          <w:rStyle w:val="Tipodeletrapredefinidodopargrafo"/>
          <w:rFonts w:ascii="Xunta Sans" w:hAnsi="Xunta Sans"/>
          <w:b/>
          <w:bCs/>
          <w:iCs/>
        </w:rPr>
        <w:t>CENTRO EDUCATIVO</w:t>
      </w:r>
      <w:r>
        <w:rPr>
          <w:rStyle w:val="Tipodeletrapredefinidodopargrafo"/>
          <w:rFonts w:ascii="Xunta Sans" w:hAnsi="Xunta Sans"/>
          <w:b/>
        </w:rPr>
        <w:t>: IES A XUNQUEIRA I</w:t>
      </w:r>
    </w:p>
    <w:p w14:paraId="13FD4F31" w14:textId="77777777" w:rsidR="00145A8E" w:rsidRDefault="00000000">
      <w:pPr>
        <w:pStyle w:val="Standard"/>
        <w:spacing w:line="360" w:lineRule="auto"/>
        <w:jc w:val="both"/>
      </w:pPr>
      <w:r>
        <w:rPr>
          <w:rFonts w:ascii="Xunta Sans" w:hAnsi="Xunta Sans"/>
          <w:b/>
        </w:rPr>
        <w:t>APELIDOS E NOME DO/S ALUMNO/S</w:t>
      </w:r>
      <w:r>
        <w:rPr>
          <w:rFonts w:ascii="Xunta Sans" w:hAnsi="Xunta Sans"/>
          <w:bCs/>
        </w:rPr>
        <w:t>_________________________________________</w:t>
      </w:r>
    </w:p>
    <w:p w14:paraId="77D3BCC6" w14:textId="77777777" w:rsidR="00145A8E" w:rsidRDefault="00000000">
      <w:pPr>
        <w:pStyle w:val="Standard"/>
        <w:spacing w:line="360" w:lineRule="auto"/>
        <w:jc w:val="both"/>
      </w:pPr>
      <w:r>
        <w:rPr>
          <w:rFonts w:ascii="Xunta Sans" w:hAnsi="Xunta Sans"/>
          <w:bCs/>
        </w:rPr>
        <w:t>_________________________________________________________________________</w:t>
      </w:r>
    </w:p>
    <w:p w14:paraId="10FDFE0E" w14:textId="77777777" w:rsidR="00145A8E" w:rsidRDefault="00000000">
      <w:pPr>
        <w:pStyle w:val="Standard"/>
        <w:spacing w:after="113" w:line="276" w:lineRule="auto"/>
        <w:jc w:val="both"/>
        <w:rPr>
          <w:rFonts w:ascii="Xunta Sans" w:hAnsi="Xunta Sans"/>
          <w:b/>
          <w:bCs/>
        </w:rPr>
      </w:pPr>
      <w:r>
        <w:rPr>
          <w:rFonts w:ascii="Xunta Sans" w:hAnsi="Xunta Sans"/>
          <w:b/>
          <w:bCs/>
        </w:rPr>
        <w:t>ANEXO II MODELO DE AUTODECLARACIÓN E ESPECIFICACIÓNS</w:t>
      </w:r>
    </w:p>
    <w:p w14:paraId="7B0817F4" w14:textId="77777777" w:rsidR="00145A8E" w:rsidRDefault="00000000">
      <w:pPr>
        <w:pStyle w:val="Standard"/>
        <w:spacing w:after="113" w:line="276" w:lineRule="auto"/>
        <w:ind w:right="-28"/>
        <w:jc w:val="both"/>
      </w:pPr>
      <w:r>
        <w:rPr>
          <w:rStyle w:val="Tipodeletrapredefinidodopargrafo"/>
          <w:rFonts w:ascii="Xunta Sans" w:hAnsi="Xunta Sans" w:cs="Calibri"/>
          <w:color w:val="000000"/>
        </w:rPr>
        <w:t xml:space="preserve">A) RENDA NETA IRPF </w:t>
      </w:r>
      <w:r>
        <w:rPr>
          <w:rStyle w:val="Tipodeletrapredefinidodopargrafo"/>
          <w:rFonts w:ascii="Xunta Sans" w:hAnsi="Xunta Sans" w:cs="Calibri"/>
          <w:b/>
          <w:bCs/>
          <w:color w:val="000000"/>
        </w:rPr>
        <w:t>2024</w:t>
      </w:r>
      <w:r>
        <w:rPr>
          <w:rStyle w:val="Tipodeletrapredefinidodopargrafo"/>
          <w:rFonts w:ascii="Xunta Sans" w:hAnsi="Xunta Sans" w:cs="Calibri"/>
          <w:color w:val="000000"/>
        </w:rPr>
        <w:t>:______________________</w:t>
      </w:r>
    </w:p>
    <w:p w14:paraId="008BE6AD" w14:textId="77777777" w:rsidR="00145A8E" w:rsidRDefault="00145A8E">
      <w:pPr>
        <w:pStyle w:val="Standard"/>
        <w:spacing w:after="113" w:line="276" w:lineRule="auto"/>
        <w:ind w:right="-28"/>
        <w:jc w:val="both"/>
        <w:rPr>
          <w:rFonts w:ascii="Xunta Sans" w:hAnsi="Xunta Sans" w:cs="Calibri"/>
          <w:color w:val="000000"/>
        </w:rPr>
      </w:pPr>
    </w:p>
    <w:p w14:paraId="121D3838" w14:textId="77777777" w:rsidR="00145A8E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13" w:line="276" w:lineRule="auto"/>
        <w:jc w:val="both"/>
      </w:pPr>
      <w:r>
        <w:rPr>
          <w:rStyle w:val="Tipodeletrapredefinidodopargrafo"/>
          <w:rFonts w:ascii="Xunta Sans" w:hAnsi="Xunta Sans"/>
        </w:rPr>
        <w:t xml:space="preserve">                        casiña 435 + casiña 460 – casiña 595 = </w:t>
      </w:r>
      <w:r>
        <w:rPr>
          <w:rStyle w:val="Tipodeletrapredefinidodopargrafo"/>
          <w:rFonts w:ascii="Xunta Sans" w:hAnsi="Xunta Sans"/>
          <w:b/>
        </w:rPr>
        <w:t>X</w:t>
      </w:r>
    </w:p>
    <w:p w14:paraId="060266C2" w14:textId="77777777" w:rsidR="00145A8E" w:rsidRDefault="00000000">
      <w:pPr>
        <w:pStyle w:val="Standard"/>
        <w:spacing w:after="113" w:line="276" w:lineRule="auto"/>
        <w:ind w:right="-28"/>
        <w:jc w:val="both"/>
      </w:pPr>
      <w:r>
        <w:rPr>
          <w:rStyle w:val="Tipodeletrapredefinidodopargrafo"/>
          <w:rFonts w:ascii="Xunta Sans" w:hAnsi="Xunta Sans" w:cs="Calibri"/>
          <w:color w:val="000000"/>
        </w:rPr>
        <w:t xml:space="preserve">B) MEMBROS DA UNIDADE FAMILIAR INCLUIDO/S O/S ALUMNO/S PARA O/S CAL/ES SOLICITA COMEDOR: número de membros = </w:t>
      </w:r>
      <w:r>
        <w:rPr>
          <w:rStyle w:val="Tipodeletrapredefinidodopargrafo"/>
          <w:rFonts w:ascii="Xunta Sans" w:hAnsi="Xunta Sans" w:cs="Calibri"/>
          <w:b/>
          <w:color w:val="000000"/>
        </w:rPr>
        <w:t>Y</w:t>
      </w:r>
    </w:p>
    <w:tbl>
      <w:tblPr>
        <w:tblW w:w="11057" w:type="dxa"/>
        <w:tblInd w:w="-1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4961"/>
        <w:gridCol w:w="1701"/>
        <w:gridCol w:w="1276"/>
      </w:tblGrid>
      <w:tr w:rsidR="00145A8E" w14:paraId="20AFD3E4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D81D" w14:textId="77777777" w:rsidR="00145A8E" w:rsidRDefault="00000000">
            <w:pPr>
              <w:pStyle w:val="Standard"/>
              <w:spacing w:before="170" w:after="170" w:line="276" w:lineRule="auto"/>
              <w:ind w:right="-28"/>
              <w:jc w:val="both"/>
              <w:rPr>
                <w:rFonts w:ascii="Xunta Sans" w:hAnsi="Xunta Sans" w:cs="Arial"/>
                <w:color w:val="000000"/>
                <w:sz w:val="20"/>
                <w:szCs w:val="20"/>
              </w:rPr>
            </w:pPr>
            <w:r>
              <w:rPr>
                <w:rFonts w:ascii="Xunta Sans" w:hAnsi="Xunta Sans" w:cs="Arial"/>
                <w:color w:val="000000"/>
                <w:sz w:val="20"/>
                <w:szCs w:val="20"/>
              </w:rPr>
              <w:t>PARENTESCO*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9223" w14:textId="77777777" w:rsidR="00145A8E" w:rsidRDefault="00000000">
            <w:pPr>
              <w:pStyle w:val="Standard"/>
              <w:spacing w:before="170" w:after="170" w:line="276" w:lineRule="auto"/>
              <w:ind w:right="-28"/>
              <w:jc w:val="both"/>
              <w:rPr>
                <w:rFonts w:ascii="Xunta Sans" w:hAnsi="Xunta Sans" w:cs="Arial"/>
                <w:color w:val="000000"/>
                <w:sz w:val="20"/>
                <w:szCs w:val="20"/>
              </w:rPr>
            </w:pPr>
            <w:r>
              <w:rPr>
                <w:rFonts w:ascii="Xunta Sans" w:hAnsi="Xunta Sans" w:cs="Arial"/>
                <w:color w:val="000000"/>
                <w:sz w:val="20"/>
                <w:szCs w:val="20"/>
              </w:rPr>
              <w:t>DNI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1062" w14:textId="77777777" w:rsidR="00145A8E" w:rsidRDefault="00000000">
            <w:pPr>
              <w:pStyle w:val="Standard"/>
              <w:spacing w:before="170" w:after="170" w:line="276" w:lineRule="auto"/>
              <w:ind w:right="-28"/>
              <w:jc w:val="both"/>
              <w:rPr>
                <w:rFonts w:ascii="Xunta Sans" w:hAnsi="Xunta Sans" w:cs="Arial"/>
                <w:color w:val="000000"/>
                <w:sz w:val="20"/>
                <w:szCs w:val="20"/>
              </w:rPr>
            </w:pPr>
            <w:r>
              <w:rPr>
                <w:rFonts w:ascii="Xunta Sans" w:hAnsi="Xunta Sans" w:cs="Arial"/>
                <w:color w:val="000000"/>
                <w:sz w:val="20"/>
                <w:szCs w:val="20"/>
              </w:rPr>
              <w:t>APELIDOS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62A8" w14:textId="77777777" w:rsidR="00145A8E" w:rsidRDefault="00000000">
            <w:pPr>
              <w:pStyle w:val="Standard"/>
              <w:spacing w:before="170" w:after="170" w:line="276" w:lineRule="auto"/>
              <w:ind w:right="-28"/>
              <w:jc w:val="both"/>
              <w:rPr>
                <w:rFonts w:ascii="Xunta Sans" w:hAnsi="Xunta Sans" w:cs="Arial"/>
                <w:color w:val="000000"/>
                <w:sz w:val="20"/>
                <w:szCs w:val="20"/>
              </w:rPr>
            </w:pPr>
            <w:r>
              <w:rPr>
                <w:rFonts w:ascii="Xunta Sans" w:hAnsi="Xunta Sans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A5F7" w14:textId="77777777" w:rsidR="00145A8E" w:rsidRDefault="00000000">
            <w:pPr>
              <w:pStyle w:val="Standard"/>
              <w:spacing w:before="170" w:after="170" w:line="276" w:lineRule="auto"/>
              <w:ind w:right="-28"/>
              <w:jc w:val="both"/>
              <w:rPr>
                <w:rFonts w:ascii="Xunta Sans" w:hAnsi="Xunta Sans" w:cs="Arial"/>
                <w:color w:val="000000"/>
                <w:sz w:val="20"/>
                <w:szCs w:val="20"/>
              </w:rPr>
            </w:pPr>
            <w:r>
              <w:rPr>
                <w:rFonts w:ascii="Xunta Sans" w:hAnsi="Xunta Sans" w:cs="Arial"/>
                <w:color w:val="000000"/>
                <w:sz w:val="20"/>
                <w:szCs w:val="20"/>
              </w:rPr>
              <w:t>DATA NACEMENTO</w:t>
            </w:r>
          </w:p>
        </w:tc>
      </w:tr>
      <w:tr w:rsidR="00145A8E" w14:paraId="01701F79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9F88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PROXENITOR/A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5BE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92D9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6D18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F887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46C29DB1" w14:textId="777777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22EC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PROXENITOR/A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99E5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32F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65F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FB40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5442558C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682B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FD6F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D8F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56AC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B14A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1955106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CAC2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15D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98B1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A913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1185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5D2B6B77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2220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217B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4F43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A69D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B6BD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31BF92B5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944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8B45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8952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CB8F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EC56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73EEE306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0026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75D7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9040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A43E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B2D1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  <w:tr w:rsidR="00145A8E" w14:paraId="6AA2DB18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5AFC" w14:textId="77777777" w:rsidR="00145A8E" w:rsidRDefault="00000000">
            <w:pPr>
              <w:pStyle w:val="Standard"/>
              <w:spacing w:line="360" w:lineRule="auto"/>
              <w:ind w:right="-28"/>
              <w:jc w:val="both"/>
              <w:rPr>
                <w:rFonts w:ascii="Xunta Sans" w:hAnsi="Xunta Sans" w:cs="Arial"/>
                <w:color w:val="000000"/>
                <w:sz w:val="22"/>
                <w:szCs w:val="22"/>
              </w:rPr>
            </w:pPr>
            <w:r>
              <w:rPr>
                <w:rFonts w:ascii="Xunta Sans" w:hAnsi="Xunta Sans" w:cs="Arial"/>
                <w:color w:val="000000"/>
                <w:sz w:val="22"/>
                <w:szCs w:val="22"/>
              </w:rPr>
              <w:t>FILLO/A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4E7D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DC30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01EA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5E1A" w14:textId="77777777" w:rsidR="00145A8E" w:rsidRDefault="00145A8E">
            <w:pPr>
              <w:pStyle w:val="Standard"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</w:tbl>
    <w:p w14:paraId="04BC04C9" w14:textId="77777777" w:rsidR="00145A8E" w:rsidRDefault="00000000">
      <w:pPr>
        <w:pStyle w:val="Standard"/>
        <w:spacing w:before="113" w:after="113" w:line="276" w:lineRule="auto"/>
        <w:ind w:right="-28"/>
        <w:jc w:val="both"/>
        <w:rPr>
          <w:rFonts w:ascii="Xunta Sans" w:hAnsi="Xunta Sans" w:cs="Calibri"/>
          <w:b/>
          <w:bCs/>
          <w:color w:val="000000"/>
          <w:sz w:val="18"/>
          <w:szCs w:val="18"/>
        </w:rPr>
      </w:pPr>
      <w:r>
        <w:rPr>
          <w:rFonts w:ascii="Xunta Sans" w:hAnsi="Xunta Sans" w:cs="Calibri"/>
          <w:b/>
          <w:bCs/>
          <w:color w:val="000000"/>
          <w:sz w:val="18"/>
          <w:szCs w:val="18"/>
        </w:rPr>
        <w:t>* Obrigatorio cubrir os datos de todos membros da unidade familiar, proxenitor/a e fillos/as.</w:t>
      </w:r>
    </w:p>
    <w:p w14:paraId="3C103710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Style w:val="Tipodeletrapredefinidodopargrafo"/>
          <w:rFonts w:cs="Calibri"/>
          <w:color w:val="000000"/>
        </w:rPr>
        <w:t>C) A RENDA NETA PER CÁPITA FAMILIAR = X/Y</w:t>
      </w:r>
    </w:p>
    <w:p w14:paraId="551D2273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>D) AUTODECLARACIÓN</w:t>
      </w:r>
    </w:p>
    <w:p w14:paraId="59BF741C" w14:textId="77777777" w:rsidR="00145A8E" w:rsidRDefault="00000000">
      <w:pPr>
        <w:pStyle w:val="Standard"/>
        <w:spacing w:line="360" w:lineRule="auto"/>
        <w:ind w:right="-57"/>
        <w:jc w:val="both"/>
        <w:rPr>
          <w:rFonts w:ascii="Xunta Sans" w:hAnsi="Xunta Sans"/>
        </w:rPr>
      </w:pPr>
      <w:r>
        <w:rPr>
          <w:rFonts w:ascii="Xunta Sans" w:hAnsi="Xunta Sans"/>
        </w:rPr>
        <w:t>Marque a casiña seguinte</w:t>
      </w:r>
    </w:p>
    <w:tbl>
      <w:tblPr>
        <w:tblW w:w="6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795"/>
      </w:tblGrid>
      <w:tr w:rsidR="00145A8E" w14:paraId="533AA5D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4A50" w14:textId="77777777" w:rsidR="00145A8E" w:rsidRDefault="00000000">
            <w:pPr>
              <w:pStyle w:val="Standard"/>
              <w:keepNext/>
              <w:spacing w:line="360" w:lineRule="auto"/>
              <w:ind w:right="-28"/>
              <w:jc w:val="both"/>
              <w:rPr>
                <w:rFonts w:ascii="Xunta Sans" w:hAnsi="Xunta Sans" w:cs="Calibri"/>
                <w:b/>
                <w:bCs/>
                <w:color w:val="000000"/>
              </w:rPr>
            </w:pPr>
            <w:r>
              <w:rPr>
                <w:rFonts w:ascii="Xunta Sans" w:hAnsi="Xunta Sans" w:cs="Calibri"/>
                <w:b/>
                <w:bCs/>
                <w:color w:val="000000"/>
              </w:rPr>
              <w:t>Aboamento de 0 euros por día de servizo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A75E" w14:textId="77777777" w:rsidR="00145A8E" w:rsidRDefault="00145A8E">
            <w:pPr>
              <w:pStyle w:val="Standard"/>
              <w:keepNext/>
              <w:snapToGrid w:val="0"/>
              <w:spacing w:line="360" w:lineRule="auto"/>
              <w:ind w:right="-28"/>
              <w:jc w:val="both"/>
              <w:rPr>
                <w:rFonts w:ascii="Xunta Sans" w:hAnsi="Xunta Sans"/>
              </w:rPr>
            </w:pPr>
          </w:p>
        </w:tc>
      </w:tr>
    </w:tbl>
    <w:p w14:paraId="0BF97AD5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>Se a súa unidade familiar e a renda obtida no apartado C) se atopa nalgún dos supostos previstos a continuación</w:t>
      </w:r>
    </w:p>
    <w:tbl>
      <w:tblPr>
        <w:tblW w:w="8316" w:type="dxa"/>
        <w:tblInd w:w="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6"/>
        <w:gridCol w:w="2760"/>
      </w:tblGrid>
      <w:tr w:rsidR="00145A8E" w14:paraId="7EC29ED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7CEA00A9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lastRenderedPageBreak/>
              <w:t xml:space="preserve">Unidades familiares cun único menor </w:t>
            </w:r>
            <w:r>
              <w:rPr>
                <w:rStyle w:val="Tipodeletrapredefinidodopargrafo"/>
                <w:rFonts w:ascii="Xunta Sans" w:hAnsi="Xunta Sans" w:cs="Calibri"/>
                <w:color w:val="000000"/>
                <w:sz w:val="22"/>
                <w:szCs w:val="22"/>
              </w:rPr>
              <w:t>que curse ensinanza básica obrigatoria e/ou segundo ciclo de educación infantil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382857F2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menor o igual a 7.000,0 €</w:t>
            </w:r>
          </w:p>
        </w:tc>
      </w:tr>
      <w:tr w:rsidR="00145A8E" w14:paraId="4E403936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B540289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dous menores que cursen ensinanza básica obrigatoria e/ou segundo ciclo de educación infantil.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30F1FB3E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menor o igual a 7.000,0 €</w:t>
            </w:r>
          </w:p>
        </w:tc>
      </w:tr>
      <w:tr w:rsidR="00145A8E" w14:paraId="312D2DA7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10DFB598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tres ou máis menores que cursen ensinanza básica obrigatoria e/ou segundo ciclo de educación infantil.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71464E0D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menor o igual a 7.000,0 €</w:t>
            </w:r>
          </w:p>
        </w:tc>
      </w:tr>
    </w:tbl>
    <w:p w14:paraId="2D3D2CEC" w14:textId="77777777" w:rsidR="00145A8E" w:rsidRDefault="00145A8E">
      <w:pPr>
        <w:pStyle w:val="Standard"/>
        <w:spacing w:line="360" w:lineRule="auto"/>
        <w:ind w:right="-57"/>
        <w:jc w:val="both"/>
        <w:rPr>
          <w:rFonts w:ascii="Xunta Sans" w:hAnsi="Xunta Sans" w:cs="Calibri"/>
          <w:color w:val="000000"/>
        </w:rPr>
      </w:pPr>
    </w:p>
    <w:p w14:paraId="1EF117A1" w14:textId="77777777" w:rsidR="00145A8E" w:rsidRDefault="00000000">
      <w:pPr>
        <w:pStyle w:val="Standard"/>
        <w:spacing w:line="360" w:lineRule="auto"/>
        <w:ind w:right="-57"/>
        <w:jc w:val="both"/>
        <w:rPr>
          <w:rFonts w:ascii="Xunta Sans" w:hAnsi="Xunta Sans"/>
        </w:rPr>
      </w:pPr>
      <w:r>
        <w:rPr>
          <w:rFonts w:ascii="Xunta Sans" w:hAnsi="Xunta Sans"/>
        </w:rPr>
        <w:t>Marque a casiña seguinte</w:t>
      </w:r>
    </w:p>
    <w:tbl>
      <w:tblPr>
        <w:tblW w:w="6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795"/>
      </w:tblGrid>
      <w:tr w:rsidR="00145A8E" w14:paraId="792639D6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3051" w14:textId="77777777" w:rsidR="00145A8E" w:rsidRDefault="00000000">
            <w:pPr>
              <w:pStyle w:val="Standard"/>
              <w:keepNext/>
              <w:spacing w:line="360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/>
                <w:bCs/>
                <w:color w:val="000000"/>
              </w:rPr>
              <w:t xml:space="preserve">Aboamento de 1 euro por </w:t>
            </w:r>
            <w:r>
              <w:rPr>
                <w:rStyle w:val="Tipodeletrapredefinidodopargrafo"/>
                <w:rFonts w:ascii="Xunta Sans" w:eastAsia="Times New Roman" w:hAnsi="Xunta Sans" w:cs="Calibri"/>
                <w:b/>
                <w:bCs/>
                <w:color w:val="000000"/>
                <w:lang w:bidi="ar-SA"/>
              </w:rPr>
              <w:t>día</w:t>
            </w:r>
            <w:r>
              <w:rPr>
                <w:rStyle w:val="Tipodeletrapredefinidodopargrafo"/>
                <w:rFonts w:ascii="Xunta Sans" w:hAnsi="Xunta Sans" w:cs="Calibri"/>
                <w:b/>
                <w:bCs/>
                <w:color w:val="000000"/>
              </w:rPr>
              <w:t xml:space="preserve"> de servizo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4913" w14:textId="77777777" w:rsidR="00145A8E" w:rsidRDefault="00145A8E">
            <w:pPr>
              <w:pStyle w:val="Standard"/>
              <w:keepNext/>
              <w:snapToGrid w:val="0"/>
              <w:spacing w:line="360" w:lineRule="auto"/>
              <w:ind w:right="-28"/>
              <w:jc w:val="both"/>
              <w:rPr>
                <w:rFonts w:ascii="Xunta Sans" w:hAnsi="Xunta Sans"/>
              </w:rPr>
            </w:pPr>
          </w:p>
        </w:tc>
      </w:tr>
    </w:tbl>
    <w:p w14:paraId="4A85C213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>Se a súa unidade familiar e a renda obtida no apartado C) se atopa nalgún dos supostos previstos a continuación</w:t>
      </w:r>
    </w:p>
    <w:tbl>
      <w:tblPr>
        <w:tblW w:w="8280" w:type="dxa"/>
        <w:tblInd w:w="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6"/>
        <w:gridCol w:w="2784"/>
      </w:tblGrid>
      <w:tr w:rsidR="00145A8E" w14:paraId="25D9A4E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8732C25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cun único menor que curse ensinanza básica obrigatoria e/ou segundo ciclo de educación infantil.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457147BB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de 7.000,01 a 8.000,00 €</w:t>
            </w:r>
          </w:p>
        </w:tc>
      </w:tr>
      <w:tr w:rsidR="00145A8E" w14:paraId="28C9D1A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99909B1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dous menores que cursen ensinanza básica obrigatoria e/ou segundo ciclo de educación infantil.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6F158CDC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de 7.000,01 a 8.000,00 €</w:t>
            </w:r>
          </w:p>
        </w:tc>
      </w:tr>
      <w:tr w:rsidR="00145A8E" w14:paraId="15EDDD51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617CC5B6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tres ou máis menores que cursen ensinanza básica obrigatoria e/ou segundo ciclo de educación infantil.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AB9D35A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igual ou superior a 7.000,01 €</w:t>
            </w:r>
          </w:p>
        </w:tc>
      </w:tr>
    </w:tbl>
    <w:p w14:paraId="61503A0D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5DCFE574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Style w:val="Tipodeletrapredefinidodopargrafo"/>
          <w:rFonts w:ascii="Xunta Sans" w:hAnsi="Xunta Sans" w:cs="Calibri"/>
          <w:color w:val="000000"/>
        </w:rPr>
        <w:t>Marque a casiña seguint</w:t>
      </w:r>
      <w:r>
        <w:rPr>
          <w:rStyle w:val="Tipodeletrapredefinidodopargrafo"/>
          <w:rFonts w:ascii="Xunta Sans" w:hAnsi="Xunta Sans"/>
        </w:rPr>
        <w:t>e</w:t>
      </w:r>
    </w:p>
    <w:tbl>
      <w:tblPr>
        <w:tblW w:w="6060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5"/>
        <w:gridCol w:w="795"/>
      </w:tblGrid>
      <w:tr w:rsidR="00145A8E" w14:paraId="7139E71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8017" w14:textId="77777777" w:rsidR="00145A8E" w:rsidRDefault="00000000">
            <w:pPr>
              <w:pStyle w:val="Standard"/>
              <w:keepNext/>
              <w:spacing w:line="360" w:lineRule="auto"/>
              <w:ind w:right="-28"/>
              <w:jc w:val="both"/>
              <w:rPr>
                <w:rFonts w:ascii="Xunta Sans" w:hAnsi="Xunta Sans" w:cs="Calibri"/>
                <w:b/>
                <w:bCs/>
                <w:color w:val="000000"/>
              </w:rPr>
            </w:pPr>
            <w:r>
              <w:rPr>
                <w:rFonts w:ascii="Xunta Sans" w:hAnsi="Xunta Sans" w:cs="Calibri"/>
                <w:b/>
                <w:bCs/>
                <w:color w:val="000000"/>
              </w:rPr>
              <w:t>Aboamento de 2,50 euros por día de servizo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A9E0" w14:textId="77777777" w:rsidR="00145A8E" w:rsidRDefault="00145A8E">
            <w:pPr>
              <w:pStyle w:val="Standard"/>
              <w:keepNext/>
              <w:snapToGrid w:val="0"/>
              <w:spacing w:line="360" w:lineRule="auto"/>
              <w:ind w:right="-28"/>
              <w:jc w:val="both"/>
              <w:rPr>
                <w:rFonts w:ascii="Xunta Sans" w:hAnsi="Xunta Sans"/>
              </w:rPr>
            </w:pPr>
          </w:p>
        </w:tc>
      </w:tr>
    </w:tbl>
    <w:p w14:paraId="55625835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>Se a súa unidade familiar e a renda obtida no apartado C) se atopa nalgún dos supostos previstos a continuación</w:t>
      </w:r>
    </w:p>
    <w:tbl>
      <w:tblPr>
        <w:tblW w:w="8256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8"/>
        <w:gridCol w:w="2808"/>
      </w:tblGrid>
      <w:tr w:rsidR="00145A8E" w14:paraId="71946E0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38DECBC9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cun único menor que curse ensinanza básica obrigatoria e/ou segundo ciclo de educación infantil en idade escolar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63CB263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de 8.000,01 a 9.000,00 €</w:t>
            </w:r>
          </w:p>
        </w:tc>
      </w:tr>
      <w:tr w:rsidR="00145A8E" w14:paraId="1B82836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664E2296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dous menores que cursen ensinanza básica obrigatoria e/ou segundo ciclo de educación infantil. en idade escolar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E91D418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de 8.000,01 a 9.000,00 €</w:t>
            </w:r>
          </w:p>
        </w:tc>
      </w:tr>
    </w:tbl>
    <w:p w14:paraId="78F6A781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2984F175" w14:textId="77777777" w:rsidR="00145A8E" w:rsidRDefault="00000000">
      <w:pPr>
        <w:pStyle w:val="Standard"/>
        <w:spacing w:line="360" w:lineRule="auto"/>
        <w:ind w:right="-57"/>
        <w:jc w:val="both"/>
        <w:rPr>
          <w:rFonts w:ascii="Xunta Sans" w:hAnsi="Xunta Sans"/>
        </w:rPr>
      </w:pPr>
      <w:r>
        <w:rPr>
          <w:rFonts w:ascii="Xunta Sans" w:hAnsi="Xunta Sans"/>
        </w:rPr>
        <w:t>Marque a casiña seguinte</w:t>
      </w:r>
    </w:p>
    <w:tbl>
      <w:tblPr>
        <w:tblW w:w="6015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795"/>
      </w:tblGrid>
      <w:tr w:rsidR="00145A8E" w14:paraId="64B56C8A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D710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/>
                <w:bCs/>
                <w:color w:val="000000"/>
              </w:rPr>
            </w:pPr>
            <w:r>
              <w:rPr>
                <w:rFonts w:ascii="Xunta Sans" w:hAnsi="Xunta Sans" w:cs="Calibri"/>
                <w:b/>
                <w:bCs/>
                <w:color w:val="000000"/>
              </w:rPr>
              <w:lastRenderedPageBreak/>
              <w:t>Aboamento de 4,50 euros por día de servizo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7E8C" w14:textId="77777777" w:rsidR="00145A8E" w:rsidRDefault="00145A8E">
            <w:pPr>
              <w:pStyle w:val="Standard"/>
              <w:keepNext/>
              <w:snapToGrid w:val="0"/>
              <w:spacing w:line="360" w:lineRule="auto"/>
              <w:ind w:right="-28"/>
              <w:jc w:val="both"/>
              <w:rPr>
                <w:rFonts w:ascii="Xunta Sans" w:hAnsi="Xunta Sans"/>
              </w:rPr>
            </w:pPr>
          </w:p>
        </w:tc>
      </w:tr>
    </w:tbl>
    <w:p w14:paraId="1F11E65E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>Se súa unidade familiar e a renda obtida no apartado C) se atopa nalgún dos supostos previstos a continuación</w:t>
      </w:r>
    </w:p>
    <w:tbl>
      <w:tblPr>
        <w:tblW w:w="8256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8"/>
        <w:gridCol w:w="2808"/>
      </w:tblGrid>
      <w:tr w:rsidR="00145A8E" w14:paraId="2D2060F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CBF74C6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</w:pPr>
            <w:r>
              <w:rPr>
                <w:rStyle w:val="Tipodeletrapredefinidodopargrafo"/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cun único menor que curse ensinanza básica obrigatoria e/ou segundo ciclo de educación infantil.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7EF947E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igual ou superior a 9.000,01 €</w:t>
            </w:r>
          </w:p>
        </w:tc>
      </w:tr>
      <w:tr w:rsidR="00145A8E" w14:paraId="60FD3EB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4E34D09A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Unidades familiares con dous menores que cursen ensinanza básica obrigatoria e/ou segundo ciclo de educación infantil en idade escolar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B337ADC" w14:textId="77777777" w:rsidR="00145A8E" w:rsidRDefault="00000000">
            <w:pPr>
              <w:pStyle w:val="Standard"/>
              <w:keepNext/>
              <w:spacing w:line="276" w:lineRule="auto"/>
              <w:ind w:right="-28"/>
              <w:jc w:val="both"/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Renda anual neta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per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>cápita</w:t>
            </w:r>
            <w:proofErr w:type="spellEnd"/>
            <w:r>
              <w:rPr>
                <w:rFonts w:ascii="Xunta Sans" w:hAnsi="Xunta Sans" w:cs="Calibri"/>
                <w:bCs/>
                <w:color w:val="000000"/>
                <w:sz w:val="22"/>
                <w:szCs w:val="22"/>
              </w:rPr>
              <w:t xml:space="preserve"> igual ou superior a 9.000,01 €</w:t>
            </w:r>
          </w:p>
        </w:tc>
      </w:tr>
    </w:tbl>
    <w:p w14:paraId="6E5C92F4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707E809E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40190F7B" w14:textId="77777777" w:rsidR="00145A8E" w:rsidRDefault="00000000">
      <w:pPr>
        <w:pStyle w:val="Standard"/>
        <w:spacing w:line="360" w:lineRule="auto"/>
        <w:ind w:right="-28" w:hanging="360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  <w:t>Marque a casiña seguinte</w:t>
      </w:r>
    </w:p>
    <w:p w14:paraId="1C73B2AF" w14:textId="77777777" w:rsidR="00145A8E" w:rsidRDefault="00145A8E">
      <w:pPr>
        <w:pStyle w:val="Standard"/>
        <w:spacing w:line="360" w:lineRule="auto"/>
        <w:ind w:right="-28" w:hanging="360"/>
        <w:jc w:val="both"/>
        <w:rPr>
          <w:rFonts w:ascii="Xunta Sans" w:hAnsi="Xunta Sans"/>
          <w:sz w:val="22"/>
          <w:szCs w:val="22"/>
        </w:rPr>
      </w:pPr>
    </w:p>
    <w:tbl>
      <w:tblPr>
        <w:tblW w:w="4932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564"/>
      </w:tblGrid>
      <w:tr w:rsidR="00145A8E" w14:paraId="21359D4B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A49D" w14:textId="77777777" w:rsidR="00145A8E" w:rsidRDefault="00000000">
            <w:pPr>
              <w:pStyle w:val="Standard"/>
              <w:keepNext/>
              <w:spacing w:line="360" w:lineRule="auto"/>
              <w:ind w:right="-28"/>
              <w:jc w:val="both"/>
              <w:rPr>
                <w:rFonts w:ascii="Xunta Sans" w:hAnsi="Xunta San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unta Sans" w:hAnsi="Xunta Sans" w:cs="Calibri"/>
                <w:b/>
                <w:bCs/>
                <w:color w:val="000000"/>
                <w:sz w:val="22"/>
                <w:szCs w:val="22"/>
              </w:rPr>
              <w:t>Aboamento de 4,50 euros por día de servizo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E7FC" w14:textId="77777777" w:rsidR="00145A8E" w:rsidRDefault="00145A8E">
            <w:pPr>
              <w:pStyle w:val="Standard"/>
              <w:keepNext/>
              <w:snapToGrid w:val="0"/>
              <w:spacing w:line="360" w:lineRule="auto"/>
              <w:ind w:right="-28"/>
              <w:jc w:val="both"/>
              <w:rPr>
                <w:rFonts w:ascii="Xunta Sans" w:hAnsi="Xunta Sans"/>
                <w:sz w:val="22"/>
                <w:szCs w:val="22"/>
              </w:rPr>
            </w:pPr>
          </w:p>
        </w:tc>
      </w:tr>
    </w:tbl>
    <w:p w14:paraId="20E00B8F" w14:textId="77777777" w:rsidR="00145A8E" w:rsidRDefault="00000000">
      <w:pPr>
        <w:pStyle w:val="Standard"/>
        <w:autoSpaceDE w:val="0"/>
        <w:spacing w:line="360" w:lineRule="auto"/>
        <w:ind w:right="-28"/>
        <w:jc w:val="both"/>
      </w:pPr>
      <w:r>
        <w:rPr>
          <w:rFonts w:ascii="Xunta Sans" w:hAnsi="Xunta Sans" w:cs="Arial"/>
          <w:color w:val="000000"/>
          <w:sz w:val="22"/>
          <w:szCs w:val="22"/>
        </w:rPr>
        <w:t>Se é alumnado escolarizado</w:t>
      </w:r>
      <w:r>
        <w:rPr>
          <w:rFonts w:ascii="Xunta Sans" w:hAnsi="Xunta Sans" w:cs="Arial"/>
          <w:color w:val="000000"/>
          <w:sz w:val="22"/>
          <w:szCs w:val="22"/>
          <w:shd w:val="clear" w:color="auto" w:fill="FFFFFF"/>
        </w:rPr>
        <w:t>, por decisións de índole familiar ou persoal, f</w:t>
      </w:r>
      <w:r>
        <w:rPr>
          <w:rFonts w:ascii="Xunta Sans" w:hAnsi="Xunta Sans" w:cs="Arial"/>
          <w:color w:val="000000"/>
          <w:sz w:val="22"/>
          <w:szCs w:val="22"/>
        </w:rPr>
        <w:t>óra do centro educativo que lles corresponda</w:t>
      </w:r>
    </w:p>
    <w:p w14:paraId="4E282119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748AA61A" w14:textId="77777777" w:rsidR="00145A8E" w:rsidRDefault="00000000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  <w:r>
        <w:rPr>
          <w:rFonts w:ascii="Xunta Sans" w:hAnsi="Xunta Sans" w:cs="Calibri"/>
          <w:color w:val="000000"/>
        </w:rPr>
        <w:t xml:space="preserve">Declaramos baixo xuramento ser certos os datos consignados e autorizamos á consellería a consultar os datos de carácter persoal, de residencia e de renda que se precisen, a través da Plataforma de </w:t>
      </w:r>
      <w:proofErr w:type="spellStart"/>
      <w:r>
        <w:rPr>
          <w:rFonts w:ascii="Xunta Sans" w:hAnsi="Xunta Sans" w:cs="Calibri"/>
          <w:color w:val="000000"/>
        </w:rPr>
        <w:t>Intermediación</w:t>
      </w:r>
      <w:proofErr w:type="spellEnd"/>
      <w:r>
        <w:rPr>
          <w:rFonts w:ascii="Xunta Sans" w:hAnsi="Xunta Sans" w:cs="Calibri"/>
          <w:color w:val="000000"/>
        </w:rPr>
        <w:t xml:space="preserve"> de Datos e da Axencia Estatal de Administración Tributaria da Administración Xeral do Estado.</w:t>
      </w:r>
    </w:p>
    <w:p w14:paraId="0613347A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 w:cs="Calibri"/>
          <w:color w:val="000000"/>
        </w:rPr>
      </w:pPr>
    </w:p>
    <w:p w14:paraId="29D0D7B5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Fonts w:ascii="Xunta Sans" w:hAnsi="Xunta Sans" w:cs="Calibri"/>
          <w:color w:val="000000"/>
        </w:rPr>
        <w:t xml:space="preserve">Pontevedra,          de                        </w:t>
      </w:r>
      <w:proofErr w:type="spellStart"/>
      <w:r>
        <w:rPr>
          <w:rFonts w:ascii="Xunta Sans" w:hAnsi="Xunta Sans" w:cs="Calibri"/>
          <w:color w:val="000000"/>
        </w:rPr>
        <w:t>de</w:t>
      </w:r>
      <w:proofErr w:type="spellEnd"/>
      <w:r>
        <w:rPr>
          <w:rFonts w:ascii="Xunta Sans" w:hAnsi="Xunta Sans" w:cs="Calibri"/>
          <w:color w:val="000000"/>
        </w:rPr>
        <w:t xml:space="preserve"> 202</w:t>
      </w:r>
      <w:r>
        <w:rPr>
          <w:rFonts w:ascii="Xunta Sans" w:eastAsia="Arial" w:hAnsi="Xunta Sans" w:cs="Calibri"/>
          <w:color w:val="000000"/>
        </w:rPr>
        <w:t>5</w:t>
      </w:r>
    </w:p>
    <w:p w14:paraId="4BEFF4BF" w14:textId="77777777" w:rsidR="00145A8E" w:rsidRDefault="00145A8E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</w:p>
    <w:p w14:paraId="4F8D33DA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  <w:r>
        <w:rPr>
          <w:rFonts w:ascii="Xunta Sans" w:hAnsi="Xunta Sans" w:cs="Calibri"/>
        </w:rPr>
        <w:t>Sinatura do proxenitor:</w:t>
      </w:r>
      <w:r>
        <w:rPr>
          <w:rFonts w:ascii="Xunta Sans" w:hAnsi="Xunta Sans" w:cs="Calibri"/>
        </w:rPr>
        <w:tab/>
      </w:r>
      <w:r>
        <w:rPr>
          <w:rFonts w:ascii="Xunta Sans" w:hAnsi="Xunta Sans" w:cs="Calibri"/>
        </w:rPr>
        <w:tab/>
      </w:r>
      <w:r>
        <w:rPr>
          <w:rFonts w:ascii="Xunta Sans" w:hAnsi="Xunta Sans" w:cs="Calibri"/>
        </w:rPr>
        <w:tab/>
        <w:t xml:space="preserve">        Sinatura do proxenitor:</w:t>
      </w:r>
      <w:r>
        <w:rPr>
          <w:rFonts w:ascii="Xunta Sans" w:hAnsi="Xunta Sans" w:cs="Calibri"/>
        </w:rPr>
        <w:tab/>
      </w:r>
    </w:p>
    <w:p w14:paraId="770B24AF" w14:textId="77777777" w:rsidR="00145A8E" w:rsidRDefault="00145A8E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</w:p>
    <w:p w14:paraId="018B3C66" w14:textId="77777777" w:rsidR="00145A8E" w:rsidRDefault="00145A8E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</w:p>
    <w:p w14:paraId="5598BB0B" w14:textId="77777777" w:rsidR="00145A8E" w:rsidRDefault="00145A8E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</w:p>
    <w:p w14:paraId="5F4C725B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ascii="Xunta Sans" w:hAnsi="Xunta Sans" w:cs="Calibri"/>
        </w:rPr>
      </w:pPr>
      <w:r>
        <w:rPr>
          <w:rFonts w:ascii="Xunta Sans" w:hAnsi="Xunta Sans" w:cs="Calibri"/>
        </w:rPr>
        <w:t>Sinatura dos fillos maiores de idade:</w:t>
      </w:r>
    </w:p>
    <w:p w14:paraId="12CBFECE" w14:textId="77777777" w:rsidR="00145A8E" w:rsidRDefault="00000000">
      <w:pPr>
        <w:pStyle w:val="Standard"/>
        <w:pageBreakBefore/>
        <w:spacing w:after="120" w:line="360" w:lineRule="auto"/>
        <w:ind w:right="-28"/>
        <w:jc w:val="both"/>
      </w:pPr>
      <w:r>
        <w:rPr>
          <w:rStyle w:val="Tipodeletrapredefinidodopargrafo"/>
          <w:rFonts w:cs="Arial"/>
          <w:sz w:val="22"/>
          <w:szCs w:val="22"/>
        </w:rPr>
        <w:lastRenderedPageBreak/>
        <w:t xml:space="preserve">A renda neta </w:t>
      </w:r>
      <w:proofErr w:type="spellStart"/>
      <w:r>
        <w:rPr>
          <w:rStyle w:val="Tipodeletrapredefinidodopargrafo"/>
          <w:rFonts w:cs="Arial"/>
          <w:sz w:val="22"/>
          <w:szCs w:val="22"/>
        </w:rPr>
        <w:t>per</w:t>
      </w:r>
      <w:proofErr w:type="spellEnd"/>
      <w:r>
        <w:rPr>
          <w:rStyle w:val="Tipodeletrapredefinidodopargrafo"/>
          <w:rFonts w:cs="Arial"/>
          <w:sz w:val="22"/>
          <w:szCs w:val="22"/>
        </w:rPr>
        <w:t xml:space="preserve"> </w:t>
      </w:r>
      <w:proofErr w:type="spellStart"/>
      <w:r>
        <w:rPr>
          <w:rStyle w:val="Tipodeletrapredefinidodopargrafo"/>
          <w:rFonts w:cs="Arial"/>
          <w:sz w:val="22"/>
          <w:szCs w:val="22"/>
        </w:rPr>
        <w:t>cápita</w:t>
      </w:r>
      <w:proofErr w:type="spellEnd"/>
      <w:r>
        <w:rPr>
          <w:rStyle w:val="Tipodeletrapredefinidodopargrafo"/>
          <w:rFonts w:cs="Arial"/>
          <w:sz w:val="22"/>
          <w:szCs w:val="22"/>
        </w:rPr>
        <w:t xml:space="preserve"> familiar obterase como</w:t>
      </w:r>
      <w:r>
        <w:rPr>
          <w:rStyle w:val="Tipodeletrapredefinidodopargrafo"/>
          <w:rFonts w:cs="Arial"/>
          <w:color w:val="000000"/>
          <w:sz w:val="22"/>
          <w:szCs w:val="22"/>
        </w:rPr>
        <w:t xml:space="preserve"> resultado de realizar os seguintes cálculos en base á declaración da renda do exercicio 2024:</w:t>
      </w:r>
    </w:p>
    <w:p w14:paraId="36FACDF9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Sumarase a base impoñible xeral coa base impoñible do aforro.</w:t>
      </w:r>
    </w:p>
    <w:p w14:paraId="4EBC9895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Deste resultado restarase a cota líquida resultante da </w:t>
      </w:r>
      <w:proofErr w:type="spellStart"/>
      <w:r>
        <w:rPr>
          <w:rFonts w:cs="Arial"/>
          <w:sz w:val="22"/>
          <w:szCs w:val="22"/>
        </w:rPr>
        <w:t>autoliquidación</w:t>
      </w:r>
      <w:proofErr w:type="spellEnd"/>
      <w:r>
        <w:rPr>
          <w:rFonts w:cs="Arial"/>
          <w:sz w:val="22"/>
          <w:szCs w:val="22"/>
        </w:rPr>
        <w:t>.</w:t>
      </w:r>
    </w:p>
    <w:p w14:paraId="34365EC7" w14:textId="77777777" w:rsidR="00145A8E" w:rsidRDefault="00000000">
      <w:pPr>
        <w:pStyle w:val="Standard"/>
        <w:keepNext/>
        <w:spacing w:after="120"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Segundo isto, a renda familiar para os efectos da </w:t>
      </w:r>
      <w:proofErr w:type="spellStart"/>
      <w:r>
        <w:rPr>
          <w:rFonts w:cs="Arial"/>
          <w:sz w:val="22"/>
          <w:szCs w:val="22"/>
        </w:rPr>
        <w:t>autodeclaración</w:t>
      </w:r>
      <w:proofErr w:type="spellEnd"/>
      <w:r>
        <w:rPr>
          <w:rFonts w:cs="Arial"/>
          <w:sz w:val="22"/>
          <w:szCs w:val="22"/>
        </w:rPr>
        <w:t xml:space="preserve"> é o resultado da facer as seguintes operacións coa declaración do IRPF:</w:t>
      </w:r>
    </w:p>
    <w:p w14:paraId="24DEB92F" w14:textId="77777777" w:rsidR="00145A8E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casiña 435 + casiña 460 – casiña 595</w:t>
      </w:r>
    </w:p>
    <w:p w14:paraId="0F72FF18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resultado obtido dividirase polo número de membros que forman parte da unidade familiar.</w:t>
      </w:r>
    </w:p>
    <w:p w14:paraId="49B0E5FA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concepto de unidade familiar será o definido na normativa do IRPF.</w:t>
      </w:r>
    </w:p>
    <w:p w14:paraId="227392BF" w14:textId="77777777" w:rsidR="00145A8E" w:rsidRDefault="00000000">
      <w:pPr>
        <w:pStyle w:val="Standard"/>
        <w:spacing w:after="120" w:line="360" w:lineRule="auto"/>
        <w:ind w:right="-28"/>
        <w:jc w:val="both"/>
        <w:rPr>
          <w:rFonts w:cs="Arial"/>
          <w:sz w:val="22"/>
          <w:szCs w:val="22"/>
          <w:u w:val="double"/>
        </w:rPr>
      </w:pPr>
      <w:r>
        <w:rPr>
          <w:rFonts w:cs="Arial"/>
          <w:sz w:val="22"/>
          <w:szCs w:val="22"/>
          <w:u w:val="double"/>
        </w:rPr>
        <w:t>Aclaracións para determinar correctamente a renda anual familiar:</w:t>
      </w:r>
    </w:p>
    <w:p w14:paraId="46D16494" w14:textId="77777777" w:rsidR="00145A8E" w:rsidRDefault="00000000">
      <w:pPr>
        <w:pStyle w:val="Standard"/>
        <w:spacing w:line="360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Para determinar a renda anual familiar hai que sumar as rendas obtidas por todas as persoas que integran a unidade familiar. Nesta operación poden presentarse varias situacións:</w:t>
      </w:r>
    </w:p>
    <w:p w14:paraId="6A0C6EA2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  <w:u w:val="single"/>
        </w:rPr>
        <w:t>Unidades familiares nas que ambos proxenitores, ou calquera outro integrante dela, perciben rendas e teñen a obriga de presentar a declaración anual do IRPF</w:t>
      </w:r>
      <w:r>
        <w:rPr>
          <w:rFonts w:cs="Arial"/>
          <w:sz w:val="22"/>
          <w:szCs w:val="22"/>
        </w:rPr>
        <w:t>. Neste caso, o importe da renda familiar resultará das sumas e restas das casiñas indicadas, que se obterán de cada declaración, se foron presentadas individualmente ou ben, da declaración conxunta.</w:t>
      </w:r>
    </w:p>
    <w:p w14:paraId="79FD3A21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Fonts w:cs="Arial"/>
          <w:sz w:val="22"/>
          <w:szCs w:val="22"/>
        </w:rPr>
        <w:t xml:space="preserve">-  </w:t>
      </w:r>
      <w:r>
        <w:rPr>
          <w:rFonts w:cs="Arial"/>
          <w:sz w:val="22"/>
          <w:szCs w:val="22"/>
          <w:u w:val="single"/>
        </w:rPr>
        <w:t>Unidades familiares nas que ambos proxenitores perciben rendas pero só un deles ten a obriga de presentar a declaración</w:t>
      </w:r>
      <w:r>
        <w:rPr>
          <w:rFonts w:cs="Arial"/>
          <w:sz w:val="22"/>
          <w:szCs w:val="22"/>
        </w:rPr>
        <w:t xml:space="preserve">. Neste caso, a obtención do importe da renda familiar resultará das sumas e restas das casiñas indicadas, para o membro da unidade que presentase declaración do IRPF máis o importe que resulte para o outro integrante da unidade familiar que non presentou declaración do IRPF, segundo os seus datos fiscais, deberá para realizar o cálculo dos seus ingresos, sumar os importes das casiñas 0003 (retribucións </w:t>
      </w:r>
      <w:proofErr w:type="spellStart"/>
      <w:r>
        <w:rPr>
          <w:rFonts w:cs="Arial"/>
          <w:sz w:val="22"/>
          <w:szCs w:val="22"/>
        </w:rPr>
        <w:t>dinerarias</w:t>
      </w:r>
      <w:proofErr w:type="spellEnd"/>
      <w:r>
        <w:rPr>
          <w:rFonts w:cs="Arial"/>
          <w:sz w:val="22"/>
          <w:szCs w:val="22"/>
        </w:rPr>
        <w:t>) e 0027 (intereses) e restar os importes das casiñas 0013 (cotizacións seguridade social), 0596 (retencións procedentes do traballo) e 0597 (retencións procedentes do capital mobiliario),</w:t>
      </w:r>
      <w:r>
        <w:rPr>
          <w:rFonts w:cs="Arial"/>
          <w:sz w:val="22"/>
          <w:szCs w:val="22"/>
          <w:shd w:val="clear" w:color="auto" w:fill="FFFFFF"/>
        </w:rPr>
        <w:t xml:space="preserve"> tal e como recolle o artigo 16.2.terceiro do Decreto 132/2013, do 1 de agosto.</w:t>
      </w:r>
    </w:p>
    <w:p w14:paraId="02ABF8CE" w14:textId="77777777" w:rsidR="00145A8E" w:rsidRDefault="00145A8E">
      <w:pPr>
        <w:pStyle w:val="Standard"/>
        <w:spacing w:line="360" w:lineRule="auto"/>
        <w:ind w:right="-28"/>
        <w:jc w:val="both"/>
        <w:rPr>
          <w:rFonts w:cs="Arial"/>
          <w:sz w:val="22"/>
          <w:szCs w:val="22"/>
        </w:rPr>
      </w:pPr>
    </w:p>
    <w:p w14:paraId="1A74B135" w14:textId="77777777" w:rsidR="00145A8E" w:rsidRDefault="00000000">
      <w:pPr>
        <w:pStyle w:val="Standard"/>
        <w:spacing w:line="360" w:lineRule="auto"/>
        <w:ind w:right="-28"/>
        <w:jc w:val="both"/>
      </w:pPr>
      <w:r>
        <w:rPr>
          <w:rFonts w:cs="Arial"/>
          <w:sz w:val="22"/>
          <w:szCs w:val="22"/>
        </w:rPr>
        <w:t xml:space="preserve">- </w:t>
      </w:r>
      <w:r>
        <w:rPr>
          <w:rFonts w:cs="Arial"/>
          <w:sz w:val="22"/>
          <w:szCs w:val="22"/>
          <w:u w:val="single"/>
        </w:rPr>
        <w:t>Cando ambos proxenitores perciban rendas pero non teñan a obriga de presentar declaración da renda ou ben cando o proxenitor ou os proxenitores non perciban renda ningunha suxeita a tributación do IRPF</w:t>
      </w:r>
      <w:r>
        <w:rPr>
          <w:rFonts w:cs="Arial"/>
          <w:sz w:val="22"/>
          <w:szCs w:val="22"/>
        </w:rPr>
        <w:t>. Nestes supostos, os interesados deberán consignar os seus datos fiscais do mesmo xeito que no especificado no apartado anterior para os membros que non presentase declaración do IRPF.</w:t>
      </w:r>
    </w:p>
    <w:p w14:paraId="09BF04D8" w14:textId="77777777" w:rsidR="00145A8E" w:rsidRDefault="00145A8E">
      <w:pPr>
        <w:pStyle w:val="Standard"/>
        <w:spacing w:line="360" w:lineRule="auto"/>
        <w:ind w:right="-28"/>
        <w:jc w:val="both"/>
        <w:rPr>
          <w:rFonts w:ascii="Xunta Sans" w:hAnsi="Xunta Sans"/>
          <w:shd w:val="clear" w:color="auto" w:fill="FFF200"/>
        </w:rPr>
      </w:pPr>
    </w:p>
    <w:sectPr w:rsidR="00145A8E">
      <w:headerReference w:type="default" r:id="rId7"/>
      <w:pgSz w:w="11906" w:h="16838"/>
      <w:pgMar w:top="1417" w:right="141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26D8" w14:textId="77777777" w:rsidR="00631CA7" w:rsidRDefault="00631CA7">
      <w:r>
        <w:separator/>
      </w:r>
    </w:p>
  </w:endnote>
  <w:endnote w:type="continuationSeparator" w:id="0">
    <w:p w14:paraId="1DAE9718" w14:textId="77777777" w:rsidR="00631CA7" w:rsidRDefault="0063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7FA9" w14:textId="77777777" w:rsidR="00631CA7" w:rsidRDefault="00631CA7">
      <w:r>
        <w:rPr>
          <w:color w:val="000000"/>
        </w:rPr>
        <w:separator/>
      </w:r>
    </w:p>
  </w:footnote>
  <w:footnote w:type="continuationSeparator" w:id="0">
    <w:p w14:paraId="75905D16" w14:textId="77777777" w:rsidR="00631CA7" w:rsidRDefault="0063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7CE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41A835" wp14:editId="47DEE06E">
          <wp:simplePos x="0" y="0"/>
          <wp:positionH relativeFrom="margin">
            <wp:align>left</wp:align>
          </wp:positionH>
          <wp:positionV relativeFrom="paragraph">
            <wp:posOffset>-255903</wp:posOffset>
          </wp:positionV>
          <wp:extent cx="2980797" cy="380884"/>
          <wp:effectExtent l="0" t="0" r="0" b="116"/>
          <wp:wrapSquare wrapText="bothSides"/>
          <wp:docPr id="1666156445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0797" cy="3808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E4226"/>
    <w:multiLevelType w:val="multilevel"/>
    <w:tmpl w:val="EC0AD79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8314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5A8E"/>
    <w:rsid w:val="00010B69"/>
    <w:rsid w:val="00145A8E"/>
    <w:rsid w:val="00631CA7"/>
    <w:rsid w:val="00F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A341"/>
  <w15:docId w15:val="{D6565B9F-808C-48A4-B886-7C279A53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Arial Unicode MS"/>
        <w:kern w:val="3"/>
        <w:sz w:val="24"/>
        <w:szCs w:val="24"/>
        <w:lang w:val="gl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eastAsia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">
    <w:name w:val="Tipo de letra predefinido do parágrafo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numbering" w:customStyle="1" w:styleId="WW8Num3">
    <w:name w:val="WW8Num3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Administración IES Xunqueira I</cp:lastModifiedBy>
  <cp:revision>2</cp:revision>
  <cp:lastPrinted>2025-06-11T09:24:00Z</cp:lastPrinted>
  <dcterms:created xsi:type="dcterms:W3CDTF">2025-06-19T09:18:00Z</dcterms:created>
  <dcterms:modified xsi:type="dcterms:W3CDTF">2025-06-19T09:18:00Z</dcterms:modified>
</cp:coreProperties>
</file>