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04E" w:rsidRPr="00BE404E" w:rsidRDefault="00BE404E" w:rsidP="00BE404E">
      <w:pPr>
        <w:rPr>
          <w:b/>
          <w:noProof/>
          <w:lang w:eastAsia="es-ES_tradnl"/>
        </w:rPr>
      </w:pPr>
      <w:r w:rsidRPr="00BE404E">
        <w:rPr>
          <w:b/>
          <w:noProof/>
          <w:lang w:eastAsia="es-ES_tradnl"/>
        </w:rPr>
        <w:t>FUNDAMENTOS II</w:t>
      </w:r>
    </w:p>
    <w:p w:rsidR="00BE404E" w:rsidRPr="00BE404E" w:rsidRDefault="00BE404E">
      <w:pPr>
        <w:rPr>
          <w:i/>
          <w:noProof/>
          <w:lang w:eastAsia="es-ES_tradnl"/>
        </w:rPr>
      </w:pPr>
      <w:r w:rsidRPr="00BE404E">
        <w:rPr>
          <w:i/>
          <w:noProof/>
          <w:lang w:eastAsia="es-ES_tradnl"/>
        </w:rPr>
        <w:t>EJERCICIOS DE COMPOSICIÓN</w:t>
      </w:r>
    </w:p>
    <w:p w:rsidR="00BE404E" w:rsidRDefault="00BE404E">
      <w:pPr>
        <w:rPr>
          <w:noProof/>
          <w:lang w:eastAsia="es-ES_tradnl"/>
        </w:rPr>
      </w:pPr>
      <w:r>
        <w:rPr>
          <w:noProof/>
          <w:lang w:eastAsia="es-ES_tradnl"/>
        </w:rPr>
        <w:t>NOMBRE Y APELLIDOS ……………………………………………………………………………………………………… Nº…….  GRUPO…….</w:t>
      </w:r>
    </w:p>
    <w:p w:rsidR="007F50EC" w:rsidRDefault="00BE404E" w:rsidP="007F50EC">
      <w:pPr>
        <w:pStyle w:val="Prrafodelista"/>
        <w:numPr>
          <w:ilvl w:val="0"/>
          <w:numId w:val="1"/>
        </w:numPr>
        <w:rPr>
          <w:noProof/>
          <w:lang w:eastAsia="es-ES_tradnl"/>
        </w:rPr>
      </w:pPr>
      <w:r>
        <w:rPr>
          <w:noProof/>
          <w:lang w:eastAsia="es-ES_tradnl"/>
        </w:rPr>
        <w:t xml:space="preserve">Traza con un lápiz primero y con un rotulador definitivamente la composición </w:t>
      </w:r>
      <w:r w:rsidR="007F50EC">
        <w:rPr>
          <w:noProof/>
          <w:lang w:eastAsia="es-ES_tradnl"/>
        </w:rPr>
        <w:t>que consideres de</w:t>
      </w:r>
    </w:p>
    <w:p w:rsidR="007F50EC" w:rsidRDefault="00BE404E" w:rsidP="007F50EC">
      <w:pPr>
        <w:pStyle w:val="Prrafodelista"/>
        <w:rPr>
          <w:noProof/>
          <w:lang w:eastAsia="es-ES_tradnl"/>
        </w:rPr>
      </w:pPr>
      <w:r>
        <w:rPr>
          <w:noProof/>
          <w:lang w:eastAsia="es-ES_tradnl"/>
        </w:rPr>
        <w:t>cada cuadro</w:t>
      </w:r>
      <w:r w:rsidR="007F50EC">
        <w:rPr>
          <w:noProof/>
          <w:lang w:eastAsia="es-ES_tradnl"/>
        </w:rPr>
        <w:t>.</w:t>
      </w:r>
    </w:p>
    <w:p w:rsidR="007F50EC" w:rsidRDefault="00BE404E" w:rsidP="007F50EC">
      <w:pPr>
        <w:pStyle w:val="Prrafodelista"/>
        <w:numPr>
          <w:ilvl w:val="0"/>
          <w:numId w:val="1"/>
        </w:numPr>
        <w:rPr>
          <w:noProof/>
          <w:lang w:eastAsia="es-ES_tradnl"/>
        </w:rPr>
      </w:pPr>
      <w:r>
        <w:rPr>
          <w:noProof/>
          <w:lang w:eastAsia="es-ES_tradnl"/>
        </w:rPr>
        <w:t xml:space="preserve"> Indica de que forma</w:t>
      </w:r>
      <w:r w:rsidR="007F50EC">
        <w:rPr>
          <w:noProof/>
          <w:lang w:eastAsia="es-ES_tradnl"/>
        </w:rPr>
        <w:t xml:space="preserve"> afecta al contenido. </w:t>
      </w:r>
    </w:p>
    <w:p w:rsidR="007F50EC" w:rsidRDefault="007F50EC" w:rsidP="007F50EC">
      <w:pPr>
        <w:pStyle w:val="Prrafodelista"/>
        <w:rPr>
          <w:noProof/>
          <w:lang w:eastAsia="es-ES_tradnl"/>
        </w:rPr>
      </w:pPr>
    </w:p>
    <w:p w:rsidR="007F50EC" w:rsidRDefault="007F50EC" w:rsidP="007F50EC">
      <w:pPr>
        <w:rPr>
          <w:noProof/>
          <w:lang w:eastAsia="es-ES_tradnl"/>
        </w:rPr>
      </w:pPr>
      <w:r>
        <w:rPr>
          <w:noProof/>
          <w:lang w:eastAsia="es-ES_tradnl"/>
        </w:rPr>
        <w:drawing>
          <wp:inline distT="0" distB="0" distL="0" distR="0" wp14:anchorId="7743A3DC" wp14:editId="78F21D23">
            <wp:extent cx="3657600" cy="30611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064" cy="3074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t xml:space="preserve"> Bodegón. Cézanne.</w:t>
      </w:r>
    </w:p>
    <w:p w:rsidR="007F50EC" w:rsidRDefault="007F50EC" w:rsidP="007F50EC">
      <w:pPr>
        <w:rPr>
          <w:noProof/>
          <w:lang w:eastAsia="es-ES_tradnl"/>
        </w:rPr>
      </w:pPr>
    </w:p>
    <w:p w:rsidR="007F50EC" w:rsidRDefault="007F50EC" w:rsidP="007F50EC">
      <w:pPr>
        <w:rPr>
          <w:noProof/>
          <w:lang w:eastAsia="es-ES_tradnl"/>
        </w:rPr>
      </w:pPr>
      <w:r>
        <w:rPr>
          <w:noProof/>
          <w:lang w:eastAsia="es-ES_tradnl"/>
        </w:rPr>
        <w:drawing>
          <wp:inline distT="0" distB="0" distL="0" distR="0" wp14:anchorId="3D624E20" wp14:editId="7F5C09C6">
            <wp:extent cx="4297680" cy="3505256"/>
            <wp:effectExtent l="0" t="0" r="7620" b="0"/>
            <wp:docPr id="4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272" cy="352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3F6">
        <w:rPr>
          <w:noProof/>
          <w:lang w:eastAsia="es-ES_tradnl"/>
        </w:rPr>
        <w:t xml:space="preserve"> La familia de Carlos IV. Goya.</w:t>
      </w:r>
    </w:p>
    <w:p w:rsidR="00BE404E" w:rsidRDefault="009E718E" w:rsidP="007F50EC">
      <w:pPr>
        <w:rPr>
          <w:noProof/>
          <w:lang w:eastAsia="es-ES_tradnl"/>
        </w:rPr>
      </w:pPr>
      <w:r>
        <w:rPr>
          <w:noProof/>
          <w:lang w:eastAsia="es-ES_tradnl"/>
        </w:rPr>
        <w:lastRenderedPageBreak/>
        <w:t>Sarurno devorando a su hijo</w:t>
      </w:r>
      <w:bookmarkStart w:id="0" w:name="_GoBack"/>
      <w:bookmarkEnd w:id="0"/>
      <w:r w:rsidR="008573F6">
        <w:rPr>
          <w:noProof/>
          <w:lang w:eastAsia="es-ES_tradnl"/>
        </w:rPr>
        <w:t>. Goya.</w:t>
      </w:r>
    </w:p>
    <w:p w:rsidR="007F50EC" w:rsidRDefault="007F50EC">
      <w:pPr>
        <w:rPr>
          <w:noProof/>
          <w:lang w:eastAsia="es-ES_tradnl"/>
        </w:rPr>
      </w:pPr>
      <w:r>
        <w:rPr>
          <w:noProof/>
          <w:lang w:eastAsia="es-ES_tradnl"/>
        </w:rPr>
        <w:drawing>
          <wp:inline distT="0" distB="0" distL="0" distR="0" wp14:anchorId="65FF62B1" wp14:editId="117A0994">
            <wp:extent cx="1927860" cy="3446781"/>
            <wp:effectExtent l="0" t="0" r="0" b="1270"/>
            <wp:docPr id="3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011" cy="345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t xml:space="preserve">       </w:t>
      </w:r>
      <w:r>
        <w:rPr>
          <w:noProof/>
          <w:lang w:eastAsia="es-ES_tradnl"/>
        </w:rPr>
        <w:drawing>
          <wp:inline distT="0" distB="0" distL="0" distR="0" wp14:anchorId="4F888D35" wp14:editId="449E1075">
            <wp:extent cx="3938213" cy="1979295"/>
            <wp:effectExtent l="38100" t="38100" r="43815" b="40005"/>
            <wp:docPr id="2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4" cy="1994514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73F6" w:rsidRDefault="008573F6">
      <w:pPr>
        <w:rPr>
          <w:noProof/>
          <w:lang w:eastAsia="es-ES_tradnl"/>
        </w:rPr>
      </w:pPr>
      <w:r>
        <w:rPr>
          <w:noProof/>
          <w:lang w:eastAsia="es-ES_tradnl"/>
        </w:rPr>
        <w:t xml:space="preserve">                                                                    La maja desnuda. Goya.</w:t>
      </w:r>
    </w:p>
    <w:p w:rsidR="007F50EC" w:rsidRDefault="007F50EC">
      <w:pPr>
        <w:rPr>
          <w:noProof/>
          <w:lang w:eastAsia="es-ES_tradnl"/>
        </w:rPr>
      </w:pPr>
    </w:p>
    <w:p w:rsidR="007F50EC" w:rsidRDefault="007F50EC">
      <w:pPr>
        <w:rPr>
          <w:noProof/>
          <w:lang w:eastAsia="es-ES_tradnl"/>
        </w:rPr>
      </w:pPr>
    </w:p>
    <w:p w:rsidR="007F50EC" w:rsidRDefault="007F50EC">
      <w:pPr>
        <w:rPr>
          <w:noProof/>
          <w:lang w:eastAsia="es-ES_tradnl"/>
        </w:rPr>
      </w:pPr>
    </w:p>
    <w:p w:rsidR="007F50EC" w:rsidRDefault="007F50EC">
      <w:pPr>
        <w:rPr>
          <w:noProof/>
          <w:lang w:eastAsia="es-ES_tradnl"/>
        </w:rPr>
      </w:pPr>
    </w:p>
    <w:p w:rsidR="007F50EC" w:rsidRDefault="007F50EC">
      <w:pPr>
        <w:rPr>
          <w:noProof/>
          <w:lang w:eastAsia="es-ES_tradnl"/>
        </w:rPr>
      </w:pPr>
    </w:p>
    <w:p w:rsidR="007F50EC" w:rsidRDefault="007F50EC">
      <w:r>
        <w:rPr>
          <w:noProof/>
          <w:lang w:eastAsia="es-ES_tradnl"/>
        </w:rPr>
        <w:drawing>
          <wp:inline distT="0" distB="0" distL="0" distR="0" wp14:anchorId="1EF20759" wp14:editId="4610AD76">
            <wp:extent cx="4053840" cy="3015116"/>
            <wp:effectExtent l="0" t="0" r="3810" b="0"/>
            <wp:docPr id="5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971" cy="303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04E" w:rsidRDefault="008573F6">
      <w:r>
        <w:t>El Temerario. Turner.</w:t>
      </w:r>
    </w:p>
    <w:p w:rsidR="004B24BF" w:rsidRDefault="009E718E"/>
    <w:p w:rsidR="00BE404E" w:rsidRDefault="00BE404E"/>
    <w:p w:rsidR="00BE404E" w:rsidRDefault="00BE404E"/>
    <w:p w:rsidR="00BE404E" w:rsidRDefault="00BE404E"/>
    <w:sectPr w:rsidR="00BE404E" w:rsidSect="00BE404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696A2E"/>
    <w:multiLevelType w:val="hybridMultilevel"/>
    <w:tmpl w:val="CB889E0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04E"/>
    <w:rsid w:val="00127211"/>
    <w:rsid w:val="002E554D"/>
    <w:rsid w:val="007F50EC"/>
    <w:rsid w:val="008573F6"/>
    <w:rsid w:val="009E718E"/>
    <w:rsid w:val="00BE4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05A947-3BBE-4B34-AF9E-5CCD3EAE6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F50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75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lopez puga</dc:creator>
  <cp:keywords/>
  <dc:description/>
  <cp:lastModifiedBy>susana lopez puga</cp:lastModifiedBy>
  <cp:revision>2</cp:revision>
  <dcterms:created xsi:type="dcterms:W3CDTF">2022-09-15T18:05:00Z</dcterms:created>
  <dcterms:modified xsi:type="dcterms:W3CDTF">2022-09-16T15:07:00Z</dcterms:modified>
</cp:coreProperties>
</file>