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Xoubiña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Xogo de mesa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Actividade Programada para alumnado de diversos niveis.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Idea orixinal: Natalia Regueiro.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Deseño de xogo: Alumnado de 4º ESO, Natalia Regueiro e Carlos G.Movilla.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Traducción das instruccións ao Galego : Susana…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Obxectivo da actividade.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Busca de documentación e contidos relacionados cos océanos para a formulación de preguntas / respostas cara a realización das tarxetas do xogo.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Deseño grafico das tarxetas. 2ª e 3ª ESO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Utilización de ferramentas informáticas cara a utilización de programas de edición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para o deseño das tarxetas do xogo. Programa de deseño gráfico e maquetación.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Utilización de ferramentas informáticas cara a realización do deseño do Taboleiro do xogo,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facendo fincapé na correcta utilización das extensións de arquivos cara a realización do taboleiro na Cortadora Laser. Programa de deseño grafico vectorial. Inkscape.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Alumnado de 4º de ESO na materia de E. Plástica.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Utilización de ferramentas informáticas para a realización e deseño das pezas en 3D que serán as fichas que se moverán polo taboleiro do xogo. Programa de deseño 3D. Tinkercad.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Alumnado de 1º de Bacharelato na materia de Debuxo Técnico I dentro da actividade curricular  “XeoProxecto 2023”.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Utilización de ferramentas informáticas para o  Deseño das Instruccións do xogo previa experimentación / simulacro facendo diferentes propostas en función das diferentes casillas deseñadas e das diferentes tarxetas de preguntas o accións. Gimp e Inkscape.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Realización do deseño da portada do xogo partindo dao idea inicial do taboleiro. Gimp.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Deseño da Caixa contenedora por medio dunha aplicación on line.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Utilización do material dos Polos Creativos: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Cortadora laser: 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Fabricación do taboleiro mediante corte e gravado.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Fabricación da caixa contenedora.</w:t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Impresora 3D:</w:t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rtl w:val="0"/>
        </w:rPr>
        <w:t xml:space="preserve">Fabricación das fichas do xogo deseñadas en Tinkercad</w:t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Plastificadora: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Montaxe do anverso y reverso das tarxetas de preguntase posterior plastificado.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Porcedemento de actuación.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 alumnado de 2º e 3º de ESO dirixido pola profesora Natalia Regueiro encargouse de buscar as preguntas e respostas de temática marina recabando datos de interese para o alumnado.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 alumnado de 4º de ESO dirixido polo profesor de Plástica, deseñou os diferentes animais relacionados coa Ría de Vigo e montou a distribución das casillas no taboleiro que posteriormente púsoxe a proba despóis de deseñar as instruccións, as cales foron evolucionando xunto coa situación definitiva das casillas dentro do taboleiro.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En base ao taboleiro deseñado realizouse un debuxo de portada para a caixa contenedora do xogo.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Por outra banda, dentro da actividade curricular do “XeoProxecto 2023” na materia de Debuxo Técnico I, propúsoselle ao alumnado de 1º de Bacharelato que nesta convocatoria o tema do deseño de producto, fora unha ficha para o xogo de “A Xoubiña”,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na que, como nas convocatorias anteriores, hay que maquetar un panel informativo  de presentación do producto deseñado, neste caso a ficha do xogo, e que debería ser unha embarcación para ser impresa coa impresora 3D dos Polos Creativos.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 argumental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Coa mesma temática vertebral dos Océanos, proponse a idea dun xogo de mesa onde as casillas son debuxos da fauna da Ría de Vigo, e as fichas, embarcacións que navegan polo taboleiro “caendo” nas diferentes casillas, que dependendo da especie que representen terán unha ou outra actuación dentro do xogo.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finalidade didática ven da man da acertada resposta ás preguntas que figuran nas tarxetas, ao tempo que se atende á correcta utilización do reglamento, a orde, e o respecto polo próximo.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