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E879B" w14:textId="77777777" w:rsidR="003C655B" w:rsidRDefault="003C655B" w:rsidP="003C655B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19DAF74E" w14:textId="1251D700" w:rsidR="003C655B" w:rsidRDefault="0A5EB4F1" w:rsidP="5BA3E006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4753A55F">
        <w:rPr>
          <w:rFonts w:ascii="Times New Roman" w:eastAsia="Times New Roman" w:hAnsi="Times New Roman" w:cs="Times New Roman"/>
          <w:sz w:val="22"/>
          <w:szCs w:val="22"/>
        </w:rPr>
        <w:t>PREGUNTAS</w:t>
      </w:r>
      <w:r w:rsidR="3A3FD291" w:rsidRPr="4753A5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4753A5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C579FC" w:rsidRPr="4753A55F">
        <w:rPr>
          <w:rFonts w:ascii="Times New Roman" w:eastAsia="Times New Roman" w:hAnsi="Times New Roman" w:cs="Times New Roman"/>
          <w:sz w:val="22"/>
          <w:szCs w:val="22"/>
        </w:rPr>
        <w:t xml:space="preserve">de literatura </w:t>
      </w:r>
      <w:r w:rsidR="2AF1ACA0" w:rsidRPr="4753A55F">
        <w:rPr>
          <w:rFonts w:ascii="Times New Roman" w:eastAsia="Times New Roman" w:hAnsi="Times New Roman" w:cs="Times New Roman"/>
          <w:sz w:val="22"/>
          <w:szCs w:val="22"/>
        </w:rPr>
        <w:t>grega</w:t>
      </w:r>
    </w:p>
    <w:p w14:paraId="20938918" w14:textId="2B779754" w:rsidR="62CCF372" w:rsidRDefault="62CCF372" w:rsidP="62CCF372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004E3AFD" w14:textId="417D4AA6" w:rsidR="003C655B" w:rsidRDefault="0A5EB4F1" w:rsidP="1EA23997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1EA23997">
        <w:rPr>
          <w:rFonts w:ascii="Times New Roman" w:eastAsia="Times New Roman" w:hAnsi="Times New Roman" w:cs="Times New Roman"/>
          <w:sz w:val="22"/>
          <w:szCs w:val="22"/>
        </w:rPr>
        <w:t>1. ILÍADA</w:t>
      </w:r>
    </w:p>
    <w:p w14:paraId="5439B29B" w14:textId="55D69EC4" w:rsidR="003C655B" w:rsidRDefault="0A5EB4F1" w:rsidP="1EA23997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1EA23997">
        <w:rPr>
          <w:rFonts w:ascii="Times New Roman" w:eastAsia="Times New Roman" w:hAnsi="Times New Roman" w:cs="Times New Roman"/>
          <w:sz w:val="22"/>
          <w:szCs w:val="22"/>
        </w:rPr>
        <w:t xml:space="preserve">1.1. A cólera de Aquiles  </w:t>
      </w:r>
    </w:p>
    <w:p w14:paraId="4485D514" w14:textId="47D3BF7F" w:rsidR="003C655B" w:rsidRDefault="0A5EB4F1" w:rsidP="1EA23997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1EA23997">
        <w:rPr>
          <w:rFonts w:ascii="Times New Roman" w:eastAsia="Times New Roman" w:hAnsi="Times New Roman" w:cs="Times New Roman"/>
          <w:sz w:val="22"/>
          <w:szCs w:val="22"/>
        </w:rPr>
        <w:t xml:space="preserve">A cólera de Aquiles (causas, consecuencias, sentido narrativo)  </w:t>
      </w:r>
    </w:p>
    <w:p w14:paraId="5D4C304A" w14:textId="0671AC12" w:rsidR="003C655B" w:rsidRDefault="0A5EB4F1" w:rsidP="1EA23997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1EA23997">
        <w:rPr>
          <w:rFonts w:ascii="Times New Roman" w:eastAsia="Times New Roman" w:hAnsi="Times New Roman" w:cs="Times New Roman"/>
          <w:sz w:val="22"/>
          <w:szCs w:val="22"/>
        </w:rPr>
        <w:t xml:space="preserve">Enfrontamento entre Aquiles e Agamenón  </w:t>
      </w:r>
    </w:p>
    <w:p w14:paraId="4EE5606C" w14:textId="357A55B3" w:rsidR="003C655B" w:rsidRDefault="0A5EB4F1" w:rsidP="1EA23997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1EA23997">
        <w:rPr>
          <w:rFonts w:ascii="Times New Roman" w:eastAsia="Times New Roman" w:hAnsi="Times New Roman" w:cs="Times New Roman"/>
          <w:sz w:val="22"/>
          <w:szCs w:val="22"/>
        </w:rPr>
        <w:t xml:space="preserve">Aquiles regresa ao combate: motivo e consecuencias  </w:t>
      </w:r>
    </w:p>
    <w:p w14:paraId="50B0EB65" w14:textId="2B8AB9A0" w:rsidR="003C655B" w:rsidRDefault="0A5EB4F1" w:rsidP="1EA23997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1EA23997">
        <w:rPr>
          <w:rFonts w:ascii="Times New Roman" w:eastAsia="Times New Roman" w:hAnsi="Times New Roman" w:cs="Times New Roman"/>
          <w:sz w:val="22"/>
          <w:szCs w:val="22"/>
        </w:rPr>
        <w:t xml:space="preserve">Explique o papel de Aquiles na Ilíada  </w:t>
      </w:r>
    </w:p>
    <w:p w14:paraId="2E436B91" w14:textId="16192C7D" w:rsidR="003C655B" w:rsidRDefault="003C655B" w:rsidP="1EA23997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6B826666" w14:textId="1B5682E4" w:rsidR="003C655B" w:rsidRDefault="0A5EB4F1" w:rsidP="1EA23997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1EA23997">
        <w:rPr>
          <w:rFonts w:ascii="Times New Roman" w:eastAsia="Times New Roman" w:hAnsi="Times New Roman" w:cs="Times New Roman"/>
          <w:sz w:val="22"/>
          <w:szCs w:val="22"/>
        </w:rPr>
        <w:t xml:space="preserve">1.2. Patroclo  </w:t>
      </w:r>
    </w:p>
    <w:p w14:paraId="049F5743" w14:textId="6F189D65" w:rsidR="003C655B" w:rsidRDefault="0A5EB4F1" w:rsidP="1EA23997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1EA23997">
        <w:rPr>
          <w:rFonts w:ascii="Times New Roman" w:eastAsia="Times New Roman" w:hAnsi="Times New Roman" w:cs="Times New Roman"/>
          <w:sz w:val="22"/>
          <w:szCs w:val="22"/>
        </w:rPr>
        <w:t xml:space="preserve">Papel de Patroclo na Ilíada  </w:t>
      </w:r>
    </w:p>
    <w:p w14:paraId="6FE350B9" w14:textId="0DD7348E" w:rsidR="003C655B" w:rsidRDefault="003C655B" w:rsidP="1EA23997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7E9CA990" w14:textId="354F384D" w:rsidR="003C655B" w:rsidRDefault="0A5EB4F1" w:rsidP="1EA23997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1EA23997">
        <w:rPr>
          <w:rFonts w:ascii="Times New Roman" w:eastAsia="Times New Roman" w:hAnsi="Times New Roman" w:cs="Times New Roman"/>
          <w:sz w:val="22"/>
          <w:szCs w:val="22"/>
        </w:rPr>
        <w:t xml:space="preserve">1.3. Héctor e Andrómaca  </w:t>
      </w:r>
    </w:p>
    <w:p w14:paraId="5B21E9C7" w14:textId="45FCD8F2" w:rsidR="003C655B" w:rsidRDefault="0A5EB4F1" w:rsidP="1EA23997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1EA23997">
        <w:rPr>
          <w:rFonts w:ascii="Times New Roman" w:eastAsia="Times New Roman" w:hAnsi="Times New Roman" w:cs="Times New Roman"/>
          <w:sz w:val="22"/>
          <w:szCs w:val="22"/>
        </w:rPr>
        <w:t xml:space="preserve">Enfrontamento entre Aquiles e Héctor  </w:t>
      </w:r>
    </w:p>
    <w:p w14:paraId="3F1269DC" w14:textId="1E1A921A" w:rsidR="003C655B" w:rsidRDefault="0A5EB4F1" w:rsidP="1EA23997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1EA23997">
        <w:rPr>
          <w:rFonts w:ascii="Times New Roman" w:eastAsia="Times New Roman" w:hAnsi="Times New Roman" w:cs="Times New Roman"/>
          <w:sz w:val="22"/>
          <w:szCs w:val="22"/>
        </w:rPr>
        <w:t xml:space="preserve">Despedida de Héctor e Andrómaca  </w:t>
      </w:r>
    </w:p>
    <w:p w14:paraId="4073EC59" w14:textId="50496720" w:rsidR="003C655B" w:rsidRDefault="0A5EB4F1" w:rsidP="1EA23997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1EA23997">
        <w:rPr>
          <w:rFonts w:ascii="Times New Roman" w:eastAsia="Times New Roman" w:hAnsi="Times New Roman" w:cs="Times New Roman"/>
          <w:sz w:val="22"/>
          <w:szCs w:val="22"/>
        </w:rPr>
        <w:t xml:space="preserve">Papel de Héctor na Ilíada  </w:t>
      </w:r>
    </w:p>
    <w:p w14:paraId="3A3EDA7D" w14:textId="443BA010" w:rsidR="003C655B" w:rsidRDefault="003C655B" w:rsidP="1EA23997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1850C42E" w14:textId="231799BB" w:rsidR="003C655B" w:rsidRDefault="0A5EB4F1" w:rsidP="1EA23997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1EA23997">
        <w:rPr>
          <w:rFonts w:ascii="Times New Roman" w:eastAsia="Times New Roman" w:hAnsi="Times New Roman" w:cs="Times New Roman"/>
          <w:sz w:val="22"/>
          <w:szCs w:val="22"/>
        </w:rPr>
        <w:t xml:space="preserve">1.4. Mulleres na Ilíada  </w:t>
      </w:r>
    </w:p>
    <w:p w14:paraId="6D82D939" w14:textId="31F48AE0" w:rsidR="003C655B" w:rsidRDefault="0A5EB4F1" w:rsidP="1EA23997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1EA23997">
        <w:rPr>
          <w:rFonts w:ascii="Times New Roman" w:eastAsia="Times New Roman" w:hAnsi="Times New Roman" w:cs="Times New Roman"/>
          <w:sz w:val="22"/>
          <w:szCs w:val="22"/>
        </w:rPr>
        <w:t xml:space="preserve">As mulleres da Ilíada: Criseida, Briseida e Andrómaca  </w:t>
      </w:r>
    </w:p>
    <w:p w14:paraId="4FD4489B" w14:textId="7E579DF9" w:rsidR="003C655B" w:rsidRDefault="003C655B" w:rsidP="1EA23997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1DF2478A" w14:textId="71C9602C" w:rsidR="003C655B" w:rsidRDefault="0A5EB4F1" w:rsidP="1EA23997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1EA23997">
        <w:rPr>
          <w:rFonts w:ascii="Times New Roman" w:eastAsia="Times New Roman" w:hAnsi="Times New Roman" w:cs="Times New Roman"/>
          <w:sz w:val="22"/>
          <w:szCs w:val="22"/>
        </w:rPr>
        <w:t xml:space="preserve">1.5. Outros temas da Ilíada  </w:t>
      </w:r>
    </w:p>
    <w:p w14:paraId="72AF3BD1" w14:textId="5C9F3FE8" w:rsidR="003C655B" w:rsidRDefault="0A5EB4F1" w:rsidP="1EA23997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1EA23997">
        <w:rPr>
          <w:rFonts w:ascii="Times New Roman" w:eastAsia="Times New Roman" w:hAnsi="Times New Roman" w:cs="Times New Roman"/>
          <w:sz w:val="22"/>
          <w:szCs w:val="22"/>
        </w:rPr>
        <w:t xml:space="preserve">Cal é o plan de Zeus na Ilíada?  </w:t>
      </w:r>
    </w:p>
    <w:p w14:paraId="4796B417" w14:textId="2164B22B" w:rsidR="003C655B" w:rsidRDefault="003C655B" w:rsidP="1EA23997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7B87B73C" w14:textId="25D38ECA" w:rsidR="003C655B" w:rsidRDefault="0A5EB4F1" w:rsidP="1EA23997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1EA23997">
        <w:rPr>
          <w:rFonts w:ascii="Times New Roman" w:eastAsia="Times New Roman" w:hAnsi="Times New Roman" w:cs="Times New Roman"/>
          <w:sz w:val="22"/>
          <w:szCs w:val="22"/>
        </w:rPr>
        <w:t>---</w:t>
      </w:r>
    </w:p>
    <w:p w14:paraId="208D73AE" w14:textId="6DF92111" w:rsidR="003C655B" w:rsidRDefault="003C655B" w:rsidP="1EA23997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6D9BAFDA" w14:textId="3B6BA7F6" w:rsidR="003C655B" w:rsidRDefault="0A5EB4F1" w:rsidP="1EA23997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1EA23997">
        <w:rPr>
          <w:rFonts w:ascii="Times New Roman" w:eastAsia="Times New Roman" w:hAnsi="Times New Roman" w:cs="Times New Roman"/>
          <w:sz w:val="22"/>
          <w:szCs w:val="22"/>
        </w:rPr>
        <w:t>2. EDIPO REI</w:t>
      </w:r>
    </w:p>
    <w:p w14:paraId="08B62FA4" w14:textId="2249CADD" w:rsidR="003C655B" w:rsidRDefault="0A5EB4F1" w:rsidP="1EA23997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1EA23997">
        <w:rPr>
          <w:rFonts w:ascii="Times New Roman" w:eastAsia="Times New Roman" w:hAnsi="Times New Roman" w:cs="Times New Roman"/>
          <w:sz w:val="22"/>
          <w:szCs w:val="22"/>
        </w:rPr>
        <w:t xml:space="preserve">2.1. Argumento e tema  </w:t>
      </w:r>
    </w:p>
    <w:p w14:paraId="504E5A34" w14:textId="1C28440A" w:rsidR="003C655B" w:rsidRDefault="0A5EB4F1" w:rsidP="1EA23997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1EA23997">
        <w:rPr>
          <w:rFonts w:ascii="Times New Roman" w:eastAsia="Times New Roman" w:hAnsi="Times New Roman" w:cs="Times New Roman"/>
          <w:sz w:val="22"/>
          <w:szCs w:val="22"/>
        </w:rPr>
        <w:t xml:space="preserve">Argumento de Edipo Rei  </w:t>
      </w:r>
    </w:p>
    <w:p w14:paraId="68E75C7F" w14:textId="4642FA38" w:rsidR="003C655B" w:rsidRDefault="0A5EB4F1" w:rsidP="1EA23997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1EA23997">
        <w:rPr>
          <w:rFonts w:ascii="Times New Roman" w:eastAsia="Times New Roman" w:hAnsi="Times New Roman" w:cs="Times New Roman"/>
          <w:sz w:val="22"/>
          <w:szCs w:val="22"/>
        </w:rPr>
        <w:t xml:space="preserve">Tema central de Edipo Rei  </w:t>
      </w:r>
    </w:p>
    <w:p w14:paraId="0ED46BA7" w14:textId="1EC8CC4B" w:rsidR="003C655B" w:rsidRDefault="0A5EB4F1" w:rsidP="1EA23997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1EA23997">
        <w:rPr>
          <w:rFonts w:ascii="Times New Roman" w:eastAsia="Times New Roman" w:hAnsi="Times New Roman" w:cs="Times New Roman"/>
          <w:sz w:val="22"/>
          <w:szCs w:val="22"/>
        </w:rPr>
        <w:t xml:space="preserve">Edipo Rei e a peste  </w:t>
      </w:r>
    </w:p>
    <w:p w14:paraId="06328E48" w14:textId="7C67292B" w:rsidR="003C655B" w:rsidRDefault="003C655B" w:rsidP="1EA23997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5C8924DD" w14:textId="349F6FF0" w:rsidR="003C655B" w:rsidRDefault="0A5EB4F1" w:rsidP="1EA23997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1EA23997">
        <w:rPr>
          <w:rFonts w:ascii="Times New Roman" w:eastAsia="Times New Roman" w:hAnsi="Times New Roman" w:cs="Times New Roman"/>
          <w:sz w:val="22"/>
          <w:szCs w:val="22"/>
        </w:rPr>
        <w:t xml:space="preserve">2.2. Personaxes e relacións  </w:t>
      </w:r>
    </w:p>
    <w:p w14:paraId="145821C8" w14:textId="3AD535DF" w:rsidR="003C655B" w:rsidRDefault="0A5EB4F1" w:rsidP="1EA23997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1EA23997">
        <w:rPr>
          <w:rFonts w:ascii="Times New Roman" w:eastAsia="Times New Roman" w:hAnsi="Times New Roman" w:cs="Times New Roman"/>
          <w:sz w:val="22"/>
          <w:szCs w:val="22"/>
        </w:rPr>
        <w:t xml:space="preserve">Personaxes de Edipo Rei  </w:t>
      </w:r>
    </w:p>
    <w:p w14:paraId="1414B3ED" w14:textId="33ADEE8C" w:rsidR="003C655B" w:rsidRDefault="0A5EB4F1" w:rsidP="1EA23997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1EA23997">
        <w:rPr>
          <w:rFonts w:ascii="Times New Roman" w:eastAsia="Times New Roman" w:hAnsi="Times New Roman" w:cs="Times New Roman"/>
          <w:sz w:val="22"/>
          <w:szCs w:val="22"/>
        </w:rPr>
        <w:t xml:space="preserve">Edipo e Iocasta: relación e consecuencias  </w:t>
      </w:r>
    </w:p>
    <w:p w14:paraId="79473C66" w14:textId="5068EC11" w:rsidR="003C655B" w:rsidRDefault="003C655B" w:rsidP="1EA23997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3CE502D3" w14:textId="0C77C88C" w:rsidR="003C655B" w:rsidRDefault="0A5EB4F1" w:rsidP="1EA23997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1EA23997">
        <w:rPr>
          <w:rFonts w:ascii="Times New Roman" w:eastAsia="Times New Roman" w:hAnsi="Times New Roman" w:cs="Times New Roman"/>
          <w:sz w:val="22"/>
          <w:szCs w:val="22"/>
        </w:rPr>
        <w:t xml:space="preserve">2.3. Tiresias  </w:t>
      </w:r>
    </w:p>
    <w:p w14:paraId="38AA368A" w14:textId="1C39CB4B" w:rsidR="003C655B" w:rsidRDefault="0A5EB4F1" w:rsidP="1EA23997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1EA23997">
        <w:rPr>
          <w:rFonts w:ascii="Times New Roman" w:eastAsia="Times New Roman" w:hAnsi="Times New Roman" w:cs="Times New Roman"/>
          <w:sz w:val="22"/>
          <w:szCs w:val="22"/>
        </w:rPr>
        <w:t xml:space="preserve">Por que Tiresias non quere axudar a Edipo?  </w:t>
      </w:r>
    </w:p>
    <w:p w14:paraId="74FB1675" w14:textId="18406D52" w:rsidR="003C655B" w:rsidRDefault="0A5EB4F1" w:rsidP="1EA23997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1EA23997">
        <w:rPr>
          <w:rFonts w:ascii="Times New Roman" w:eastAsia="Times New Roman" w:hAnsi="Times New Roman" w:cs="Times New Roman"/>
          <w:sz w:val="22"/>
          <w:szCs w:val="22"/>
        </w:rPr>
        <w:t xml:space="preserve">Papel do adiviño Tiresias en Edipo Rei  </w:t>
      </w:r>
    </w:p>
    <w:p w14:paraId="5F998DE6" w14:textId="2ECDF25A" w:rsidR="003C655B" w:rsidRDefault="003C655B" w:rsidP="1EA23997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20E59316" w14:textId="22E006D0" w:rsidR="003C655B" w:rsidRDefault="0A5EB4F1" w:rsidP="1EA23997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1EA23997">
        <w:rPr>
          <w:rFonts w:ascii="Times New Roman" w:eastAsia="Times New Roman" w:hAnsi="Times New Roman" w:cs="Times New Roman"/>
          <w:sz w:val="22"/>
          <w:szCs w:val="22"/>
        </w:rPr>
        <w:t xml:space="preserve">2.4. O heroe trágico  </w:t>
      </w:r>
    </w:p>
    <w:p w14:paraId="2248875D" w14:textId="5178F956" w:rsidR="003C655B" w:rsidRDefault="0A5EB4F1" w:rsidP="1EA23997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1EA23997">
        <w:rPr>
          <w:rFonts w:ascii="Times New Roman" w:eastAsia="Times New Roman" w:hAnsi="Times New Roman" w:cs="Times New Roman"/>
          <w:sz w:val="22"/>
          <w:szCs w:val="22"/>
        </w:rPr>
        <w:t xml:space="preserve">Que crime cometeu Edipo?  </w:t>
      </w:r>
    </w:p>
    <w:p w14:paraId="537DC27E" w14:textId="71C83831" w:rsidR="003C655B" w:rsidRDefault="0A5EB4F1" w:rsidP="1EA23997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1EA23997">
        <w:rPr>
          <w:rFonts w:ascii="Times New Roman" w:eastAsia="Times New Roman" w:hAnsi="Times New Roman" w:cs="Times New Roman"/>
          <w:sz w:val="22"/>
          <w:szCs w:val="22"/>
        </w:rPr>
        <w:t xml:space="preserve">Características do heroe en Edipo Rei  </w:t>
      </w:r>
    </w:p>
    <w:p w14:paraId="1A9B2F19" w14:textId="24723334" w:rsidR="003C655B" w:rsidRDefault="003C655B" w:rsidP="1EA23997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4E6A84F5" w14:textId="49DEFDAB" w:rsidR="003C655B" w:rsidRDefault="0A5EB4F1" w:rsidP="1EA23997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1EA23997">
        <w:rPr>
          <w:rFonts w:ascii="Times New Roman" w:eastAsia="Times New Roman" w:hAnsi="Times New Roman" w:cs="Times New Roman"/>
          <w:sz w:val="22"/>
          <w:szCs w:val="22"/>
        </w:rPr>
        <w:t>---</w:t>
      </w:r>
    </w:p>
    <w:p w14:paraId="677B91A7" w14:textId="47ACB05E" w:rsidR="003C655B" w:rsidRDefault="003C655B" w:rsidP="1EA23997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0A8FAE08" w14:textId="0E129692" w:rsidR="003C655B" w:rsidRDefault="0A5EB4F1" w:rsidP="1EA23997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1EA23997">
        <w:rPr>
          <w:rFonts w:ascii="Times New Roman" w:eastAsia="Times New Roman" w:hAnsi="Times New Roman" w:cs="Times New Roman"/>
          <w:sz w:val="22"/>
          <w:szCs w:val="22"/>
        </w:rPr>
        <w:t>3. LÍRICA GREGA ARCAICA (XERAL)</w:t>
      </w:r>
    </w:p>
    <w:p w14:paraId="45140DC5" w14:textId="150D83EA" w:rsidR="003C655B" w:rsidRDefault="0A5EB4F1" w:rsidP="1EA23997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1EA23997">
        <w:rPr>
          <w:rFonts w:ascii="Times New Roman" w:eastAsia="Times New Roman" w:hAnsi="Times New Roman" w:cs="Times New Roman"/>
          <w:sz w:val="22"/>
          <w:szCs w:val="22"/>
        </w:rPr>
        <w:t xml:space="preserve">Temas e características da Lírica Grega Arcaica  </w:t>
      </w:r>
    </w:p>
    <w:p w14:paraId="2D61267E" w14:textId="307C9C45" w:rsidR="003C655B" w:rsidRDefault="0A5EB4F1" w:rsidP="1EA23997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1EA23997">
        <w:rPr>
          <w:rFonts w:ascii="Times New Roman" w:eastAsia="Times New Roman" w:hAnsi="Times New Roman" w:cs="Times New Roman"/>
          <w:sz w:val="22"/>
          <w:szCs w:val="22"/>
        </w:rPr>
        <w:t xml:space="preserve">Diferenzas entre Épica e Lírica  </w:t>
      </w:r>
    </w:p>
    <w:p w14:paraId="030E8725" w14:textId="3B584E90" w:rsidR="003C655B" w:rsidRDefault="0A5EB4F1" w:rsidP="1EA23997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1EA23997">
        <w:rPr>
          <w:rFonts w:ascii="Times New Roman" w:eastAsia="Times New Roman" w:hAnsi="Times New Roman" w:cs="Times New Roman"/>
          <w:sz w:val="22"/>
          <w:szCs w:val="22"/>
        </w:rPr>
        <w:t xml:space="preserve">Importancia da tradición oral nos poemas homéricos  </w:t>
      </w:r>
    </w:p>
    <w:p w14:paraId="5F6341F9" w14:textId="00ED796B" w:rsidR="003C655B" w:rsidRDefault="003C655B" w:rsidP="1EA23997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7DE6DBC0" w14:textId="6E0472A0" w:rsidR="003C655B" w:rsidRDefault="0A5EB4F1" w:rsidP="1EA23997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1EA23997">
        <w:rPr>
          <w:rFonts w:ascii="Times New Roman" w:eastAsia="Times New Roman" w:hAnsi="Times New Roman" w:cs="Times New Roman"/>
          <w:sz w:val="22"/>
          <w:szCs w:val="22"/>
        </w:rPr>
        <w:t>---</w:t>
      </w:r>
    </w:p>
    <w:p w14:paraId="1C8953FB" w14:textId="3CB26AB7" w:rsidR="003C655B" w:rsidRDefault="003C655B" w:rsidP="1EA23997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5B6787FE" w14:textId="0C26A148" w:rsidR="003C655B" w:rsidRDefault="0A5EB4F1" w:rsidP="1EA23997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1EA23997">
        <w:rPr>
          <w:rFonts w:ascii="Times New Roman" w:eastAsia="Times New Roman" w:hAnsi="Times New Roman" w:cs="Times New Roman"/>
          <w:sz w:val="22"/>
          <w:szCs w:val="22"/>
        </w:rPr>
        <w:t>4. SAFO</w:t>
      </w:r>
    </w:p>
    <w:p w14:paraId="2DD903E0" w14:textId="095F1D01" w:rsidR="003C655B" w:rsidRDefault="0A5EB4F1" w:rsidP="1EA23997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1EA23997">
        <w:rPr>
          <w:rFonts w:ascii="Times New Roman" w:eastAsia="Times New Roman" w:hAnsi="Times New Roman" w:cs="Times New Roman"/>
          <w:sz w:val="22"/>
          <w:szCs w:val="22"/>
        </w:rPr>
        <w:t xml:space="preserve">Temas e características da poesía de Safo  </w:t>
      </w:r>
    </w:p>
    <w:p w14:paraId="797671BA" w14:textId="04ED517B" w:rsidR="003C655B" w:rsidRDefault="0A5EB4F1" w:rsidP="1EA23997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1EA23997">
        <w:rPr>
          <w:rFonts w:ascii="Times New Roman" w:eastAsia="Times New Roman" w:hAnsi="Times New Roman" w:cs="Times New Roman"/>
          <w:sz w:val="22"/>
          <w:szCs w:val="22"/>
        </w:rPr>
        <w:t xml:space="preserve">Temas fundamentais da poesía de Safo  </w:t>
      </w:r>
    </w:p>
    <w:p w14:paraId="4FF5E61A" w14:textId="77777777" w:rsidR="003C655B" w:rsidRDefault="0A5EB4F1" w:rsidP="5BA3E006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4753A55F">
        <w:rPr>
          <w:rFonts w:ascii="Times New Roman" w:eastAsia="Times New Roman" w:hAnsi="Times New Roman" w:cs="Times New Roman"/>
          <w:sz w:val="22"/>
          <w:szCs w:val="22"/>
        </w:rPr>
        <w:t xml:space="preserve">Diferenzas e semellanzas entre Safo, Alceo e Arquíloco  </w:t>
      </w:r>
    </w:p>
    <w:p w14:paraId="2789651D" w14:textId="77777777" w:rsidR="003C655B" w:rsidRDefault="003C655B" w:rsidP="5BA3E006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5CF8D210" w14:textId="77777777" w:rsidR="003C655B" w:rsidRDefault="0A5EB4F1" w:rsidP="5BA3E006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4753A55F">
        <w:rPr>
          <w:rFonts w:ascii="Times New Roman" w:eastAsia="Times New Roman" w:hAnsi="Times New Roman" w:cs="Times New Roman"/>
          <w:sz w:val="22"/>
          <w:szCs w:val="22"/>
        </w:rPr>
        <w:t>---</w:t>
      </w:r>
    </w:p>
    <w:p w14:paraId="509FA96C" w14:textId="77777777" w:rsidR="003C655B" w:rsidRDefault="003C655B" w:rsidP="5BA3E006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18336682" w14:textId="77777777" w:rsidR="003C655B" w:rsidRDefault="0A5EB4F1" w:rsidP="5BA3E006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4753A55F">
        <w:rPr>
          <w:rFonts w:ascii="Times New Roman" w:eastAsia="Times New Roman" w:hAnsi="Times New Roman" w:cs="Times New Roman"/>
          <w:sz w:val="22"/>
          <w:szCs w:val="22"/>
        </w:rPr>
        <w:t>5. ARQUÍLOCO</w:t>
      </w:r>
    </w:p>
    <w:p w14:paraId="06F04DA4" w14:textId="77777777" w:rsidR="003C655B" w:rsidRDefault="0A5EB4F1" w:rsidP="5BA3E006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4753A55F">
        <w:rPr>
          <w:rFonts w:ascii="Times New Roman" w:eastAsia="Times New Roman" w:hAnsi="Times New Roman" w:cs="Times New Roman"/>
          <w:sz w:val="22"/>
          <w:szCs w:val="22"/>
        </w:rPr>
        <w:t xml:space="preserve">Temas e características da poesía de Arquíloco  </w:t>
      </w:r>
    </w:p>
    <w:p w14:paraId="4BDF39D6" w14:textId="77777777" w:rsidR="003C655B" w:rsidRDefault="0A5EB4F1" w:rsidP="5BA3E006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4753A55F">
        <w:rPr>
          <w:rFonts w:ascii="Times New Roman" w:eastAsia="Times New Roman" w:hAnsi="Times New Roman" w:cs="Times New Roman"/>
          <w:sz w:val="22"/>
          <w:szCs w:val="22"/>
        </w:rPr>
        <w:t xml:space="preserve">Temas e motivos na poesía de Arquíloco  </w:t>
      </w:r>
    </w:p>
    <w:p w14:paraId="4DBA957E" w14:textId="77777777" w:rsidR="003C655B" w:rsidRDefault="003C655B" w:rsidP="5BA3E006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0A05D8F2" w14:textId="77777777" w:rsidR="003C655B" w:rsidRDefault="0A5EB4F1" w:rsidP="5BA3E006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4753A55F">
        <w:rPr>
          <w:rFonts w:ascii="Times New Roman" w:eastAsia="Times New Roman" w:hAnsi="Times New Roman" w:cs="Times New Roman"/>
          <w:sz w:val="22"/>
          <w:szCs w:val="22"/>
        </w:rPr>
        <w:t>---</w:t>
      </w:r>
    </w:p>
    <w:p w14:paraId="1D606B0C" w14:textId="77777777" w:rsidR="003C655B" w:rsidRDefault="003C655B" w:rsidP="5BA3E006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16F76881" w14:textId="77777777" w:rsidR="003C655B" w:rsidRDefault="0A5EB4F1" w:rsidP="5BA3E006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4753A55F">
        <w:rPr>
          <w:rFonts w:ascii="Times New Roman" w:eastAsia="Times New Roman" w:hAnsi="Times New Roman" w:cs="Times New Roman"/>
          <w:sz w:val="22"/>
          <w:szCs w:val="22"/>
        </w:rPr>
        <w:t>6. ANACREONTE</w:t>
      </w:r>
    </w:p>
    <w:p w14:paraId="2C70D8BC" w14:textId="77777777" w:rsidR="003C655B" w:rsidRDefault="0A5EB4F1" w:rsidP="5BA3E006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4753A55F">
        <w:rPr>
          <w:rFonts w:ascii="Times New Roman" w:eastAsia="Times New Roman" w:hAnsi="Times New Roman" w:cs="Times New Roman"/>
          <w:sz w:val="22"/>
          <w:szCs w:val="22"/>
        </w:rPr>
        <w:t xml:space="preserve">Temas e características da poesía de Anacreonte  </w:t>
      </w:r>
    </w:p>
    <w:p w14:paraId="00375CCC" w14:textId="77777777" w:rsidR="003C655B" w:rsidRDefault="003C655B" w:rsidP="5BA3E006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66EFAFEF" w14:textId="77777777" w:rsidR="003C655B" w:rsidRDefault="0A5EB4F1" w:rsidP="5BA3E006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4753A55F">
        <w:rPr>
          <w:rFonts w:ascii="Times New Roman" w:eastAsia="Times New Roman" w:hAnsi="Times New Roman" w:cs="Times New Roman"/>
          <w:sz w:val="22"/>
          <w:szCs w:val="22"/>
        </w:rPr>
        <w:t>---</w:t>
      </w:r>
    </w:p>
    <w:p w14:paraId="143D5C03" w14:textId="77777777" w:rsidR="003C655B" w:rsidRDefault="003C655B" w:rsidP="5BA3E006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10FFAE71" w14:textId="77777777" w:rsidR="003C655B" w:rsidRDefault="0A5EB4F1" w:rsidP="5BA3E006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4753A55F">
        <w:rPr>
          <w:rFonts w:ascii="Times New Roman" w:eastAsia="Times New Roman" w:hAnsi="Times New Roman" w:cs="Times New Roman"/>
          <w:sz w:val="22"/>
          <w:szCs w:val="22"/>
        </w:rPr>
        <w:t>7. AS NUBES (ARISTÓFANES)</w:t>
      </w:r>
    </w:p>
    <w:p w14:paraId="3BD3E63D" w14:textId="77777777" w:rsidR="003C655B" w:rsidRDefault="0A5EB4F1" w:rsidP="5BA3E006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4753A55F">
        <w:rPr>
          <w:rFonts w:ascii="Times New Roman" w:eastAsia="Times New Roman" w:hAnsi="Times New Roman" w:cs="Times New Roman"/>
          <w:sz w:val="22"/>
          <w:szCs w:val="22"/>
        </w:rPr>
        <w:t xml:space="preserve">Sócrates e a súa escola en As Nubes  </w:t>
      </w:r>
    </w:p>
    <w:p w14:paraId="4B348D0C" w14:textId="77777777" w:rsidR="003C655B" w:rsidRDefault="0A5EB4F1" w:rsidP="5BA3E006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4753A55F">
        <w:rPr>
          <w:rFonts w:ascii="Times New Roman" w:eastAsia="Times New Roman" w:hAnsi="Times New Roman" w:cs="Times New Roman"/>
          <w:sz w:val="22"/>
          <w:szCs w:val="22"/>
        </w:rPr>
        <w:t xml:space="preserve">Cuestións principais en As Nubes  </w:t>
      </w:r>
    </w:p>
    <w:p w14:paraId="3A13EBDD" w14:textId="77777777" w:rsidR="003C655B" w:rsidRDefault="003C655B" w:rsidP="5BA3E006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294C4358" w14:textId="77777777" w:rsidR="003C655B" w:rsidRDefault="0A5EB4F1" w:rsidP="5BA3E006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4753A55F">
        <w:rPr>
          <w:rFonts w:ascii="Times New Roman" w:eastAsia="Times New Roman" w:hAnsi="Times New Roman" w:cs="Times New Roman"/>
          <w:sz w:val="22"/>
          <w:szCs w:val="22"/>
        </w:rPr>
        <w:t>---</w:t>
      </w:r>
    </w:p>
    <w:p w14:paraId="6DC05A70" w14:textId="77777777" w:rsidR="003C655B" w:rsidRDefault="003C655B" w:rsidP="5BA3E006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075A61DE" w14:textId="77777777" w:rsidR="003C655B" w:rsidRDefault="0A5EB4F1" w:rsidP="5BA3E006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4753A55F">
        <w:rPr>
          <w:rFonts w:ascii="Times New Roman" w:eastAsia="Times New Roman" w:hAnsi="Times New Roman" w:cs="Times New Roman"/>
          <w:sz w:val="22"/>
          <w:szCs w:val="22"/>
        </w:rPr>
        <w:t>8. ASEMBLEÍSTAS / ASAMBLEÍSTAS</w:t>
      </w:r>
    </w:p>
    <w:p w14:paraId="316939C5" w14:textId="77777777" w:rsidR="003C655B" w:rsidRDefault="0A5EB4F1" w:rsidP="5BA3E006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4753A55F">
        <w:rPr>
          <w:rFonts w:ascii="Times New Roman" w:eastAsia="Times New Roman" w:hAnsi="Times New Roman" w:cs="Times New Roman"/>
          <w:sz w:val="22"/>
          <w:szCs w:val="22"/>
        </w:rPr>
        <w:t xml:space="preserve">8.1. Argumento e tema  </w:t>
      </w:r>
    </w:p>
    <w:p w14:paraId="2CDA1648" w14:textId="77777777" w:rsidR="003C655B" w:rsidRDefault="0A5EB4F1" w:rsidP="5BA3E006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4753A55F">
        <w:rPr>
          <w:rFonts w:ascii="Times New Roman" w:eastAsia="Times New Roman" w:hAnsi="Times New Roman" w:cs="Times New Roman"/>
          <w:sz w:val="22"/>
          <w:szCs w:val="22"/>
        </w:rPr>
        <w:t xml:space="preserve">Tema e argumento de Asembleístas  </w:t>
      </w:r>
    </w:p>
    <w:p w14:paraId="45958838" w14:textId="77777777" w:rsidR="003C655B" w:rsidRDefault="003C655B" w:rsidP="5BA3E006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1497B1CD" w14:textId="77777777" w:rsidR="003C655B" w:rsidRDefault="0A5EB4F1" w:rsidP="5BA3E006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4753A55F">
        <w:rPr>
          <w:rFonts w:ascii="Times New Roman" w:eastAsia="Times New Roman" w:hAnsi="Times New Roman" w:cs="Times New Roman"/>
          <w:sz w:val="22"/>
          <w:szCs w:val="22"/>
        </w:rPr>
        <w:t xml:space="preserve">8.2. Proxecto político das mulleres  </w:t>
      </w:r>
    </w:p>
    <w:p w14:paraId="1A8CB6B4" w14:textId="77777777" w:rsidR="003C655B" w:rsidRDefault="0A5EB4F1" w:rsidP="5BA3E006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4753A55F">
        <w:rPr>
          <w:rFonts w:ascii="Times New Roman" w:eastAsia="Times New Roman" w:hAnsi="Times New Roman" w:cs="Times New Roman"/>
          <w:sz w:val="22"/>
          <w:szCs w:val="22"/>
        </w:rPr>
        <w:t xml:space="preserve">Proxecto das mulleres en Asembleístas  </w:t>
      </w:r>
    </w:p>
    <w:p w14:paraId="2349D7D5" w14:textId="77777777" w:rsidR="003C655B" w:rsidRDefault="0A5EB4F1" w:rsidP="5BA3E006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4753A55F">
        <w:rPr>
          <w:rFonts w:ascii="Times New Roman" w:eastAsia="Times New Roman" w:hAnsi="Times New Roman" w:cs="Times New Roman"/>
          <w:sz w:val="22"/>
          <w:szCs w:val="22"/>
        </w:rPr>
        <w:t xml:space="preserve">Cal é o problema das mulleres en Asembleístas e como o solucionan?  </w:t>
      </w:r>
    </w:p>
    <w:p w14:paraId="62E9C1F2" w14:textId="77777777" w:rsidR="003C655B" w:rsidRDefault="0A5EB4F1" w:rsidP="5BA3E006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4753A55F">
        <w:rPr>
          <w:rFonts w:ascii="Times New Roman" w:eastAsia="Times New Roman" w:hAnsi="Times New Roman" w:cs="Times New Roman"/>
          <w:sz w:val="22"/>
          <w:szCs w:val="22"/>
        </w:rPr>
        <w:t xml:space="preserve">Plan de Praxágora nas Asembleístas  </w:t>
      </w:r>
    </w:p>
    <w:p w14:paraId="3CC24A44" w14:textId="77777777" w:rsidR="003C655B" w:rsidRDefault="003C655B" w:rsidP="5BA3E006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04A7D505" w14:textId="77777777" w:rsidR="003C655B" w:rsidRDefault="0A5EB4F1" w:rsidP="5BA3E006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4753A55F">
        <w:rPr>
          <w:rFonts w:ascii="Times New Roman" w:eastAsia="Times New Roman" w:hAnsi="Times New Roman" w:cs="Times New Roman"/>
          <w:sz w:val="22"/>
          <w:szCs w:val="22"/>
        </w:rPr>
        <w:t>---</w:t>
      </w:r>
    </w:p>
    <w:p w14:paraId="35A3CAC7" w14:textId="77777777" w:rsidR="003C655B" w:rsidRDefault="003C655B" w:rsidP="5BA3E006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67A70357" w14:textId="77777777" w:rsidR="003C655B" w:rsidRDefault="0A5EB4F1" w:rsidP="5BA3E006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4753A55F">
        <w:rPr>
          <w:rFonts w:ascii="Times New Roman" w:eastAsia="Times New Roman" w:hAnsi="Times New Roman" w:cs="Times New Roman"/>
          <w:sz w:val="22"/>
          <w:szCs w:val="22"/>
        </w:rPr>
        <w:t>9. HEROÍSMO</w:t>
      </w:r>
    </w:p>
    <w:p w14:paraId="0D3812A6" w14:textId="77777777" w:rsidR="003C655B" w:rsidRDefault="0A5EB4F1" w:rsidP="5BA3E006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4753A55F">
        <w:rPr>
          <w:rFonts w:ascii="Times New Roman" w:eastAsia="Times New Roman" w:hAnsi="Times New Roman" w:cs="Times New Roman"/>
          <w:sz w:val="22"/>
          <w:szCs w:val="22"/>
        </w:rPr>
        <w:t xml:space="preserve">Características do heroe homérico  </w:t>
      </w:r>
    </w:p>
    <w:p w14:paraId="3B302F50" w14:textId="77777777" w:rsidR="003C655B" w:rsidRDefault="0A5EB4F1" w:rsidP="5BA3E006">
      <w:pPr>
        <w:spacing w:after="0" w:line="240" w:lineRule="auto"/>
      </w:pPr>
      <w:r w:rsidRPr="4753A55F">
        <w:rPr>
          <w:rFonts w:ascii="Times New Roman" w:eastAsia="Times New Roman" w:hAnsi="Times New Roman" w:cs="Times New Roman"/>
          <w:sz w:val="22"/>
          <w:szCs w:val="22"/>
        </w:rPr>
        <w:t xml:space="preserve">Características do heroe épico </w:t>
      </w:r>
      <w:r>
        <w:t xml:space="preserve"> </w:t>
      </w:r>
    </w:p>
    <w:p w14:paraId="4293F511" w14:textId="77777777" w:rsidR="003C655B" w:rsidRDefault="003C655B" w:rsidP="5BA3E006">
      <w:pPr>
        <w:spacing w:after="0" w:line="240" w:lineRule="auto"/>
        <w:jc w:val="center"/>
      </w:pPr>
    </w:p>
    <w:sectPr w:rsidR="003C65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148"/>
    <w:rsid w:val="000624F7"/>
    <w:rsid w:val="00097920"/>
    <w:rsid w:val="000C576B"/>
    <w:rsid w:val="000E746E"/>
    <w:rsid w:val="000E7DD7"/>
    <w:rsid w:val="002D5E18"/>
    <w:rsid w:val="002E0148"/>
    <w:rsid w:val="0032639E"/>
    <w:rsid w:val="00357523"/>
    <w:rsid w:val="00364E28"/>
    <w:rsid w:val="003C188D"/>
    <w:rsid w:val="003C655B"/>
    <w:rsid w:val="00405BF7"/>
    <w:rsid w:val="00446E4B"/>
    <w:rsid w:val="004B3B95"/>
    <w:rsid w:val="004E4007"/>
    <w:rsid w:val="0052439E"/>
    <w:rsid w:val="006B31C5"/>
    <w:rsid w:val="0087315C"/>
    <w:rsid w:val="00876020"/>
    <w:rsid w:val="008E2A6F"/>
    <w:rsid w:val="00980CF4"/>
    <w:rsid w:val="00AD2566"/>
    <w:rsid w:val="00C579FC"/>
    <w:rsid w:val="00C66304"/>
    <w:rsid w:val="00CC64D0"/>
    <w:rsid w:val="00D54DE5"/>
    <w:rsid w:val="00D702A9"/>
    <w:rsid w:val="00E10615"/>
    <w:rsid w:val="00E136F9"/>
    <w:rsid w:val="00E32232"/>
    <w:rsid w:val="02B1AA3E"/>
    <w:rsid w:val="04ABC16E"/>
    <w:rsid w:val="0A5EB4F1"/>
    <w:rsid w:val="0C460F13"/>
    <w:rsid w:val="0CA3F40F"/>
    <w:rsid w:val="0E412FDB"/>
    <w:rsid w:val="14BF2CBB"/>
    <w:rsid w:val="1C87D18B"/>
    <w:rsid w:val="1EA23997"/>
    <w:rsid w:val="29467628"/>
    <w:rsid w:val="295CE250"/>
    <w:rsid w:val="2AF1ACA0"/>
    <w:rsid w:val="2DD3344F"/>
    <w:rsid w:val="304F7682"/>
    <w:rsid w:val="36A5F115"/>
    <w:rsid w:val="3A3FD291"/>
    <w:rsid w:val="3BB0E52B"/>
    <w:rsid w:val="3DBF454A"/>
    <w:rsid w:val="4541280B"/>
    <w:rsid w:val="4551753B"/>
    <w:rsid w:val="4753A55F"/>
    <w:rsid w:val="530ECBA9"/>
    <w:rsid w:val="56EE383F"/>
    <w:rsid w:val="59F4856D"/>
    <w:rsid w:val="5BA3E006"/>
    <w:rsid w:val="5BC81C45"/>
    <w:rsid w:val="61FBB627"/>
    <w:rsid w:val="62CCF372"/>
    <w:rsid w:val="75323910"/>
    <w:rsid w:val="7AA7B19C"/>
    <w:rsid w:val="7D7BE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E078BE"/>
  <w15:chartTrackingRefBased/>
  <w15:docId w15:val="{E8652395-B61A-470E-808D-60567F60F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01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01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01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01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01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01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01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01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01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01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01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01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01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01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01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01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01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01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01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0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01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01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01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01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01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01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01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01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01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S. C.</dc:creator>
  <cp:keywords/>
  <dc:description/>
  <cp:lastModifiedBy>Raquel S. C.</cp:lastModifiedBy>
  <cp:revision>3</cp:revision>
  <dcterms:created xsi:type="dcterms:W3CDTF">2026-02-09T16:44:00Z</dcterms:created>
  <dcterms:modified xsi:type="dcterms:W3CDTF">2026-02-09T16:57:00Z</dcterms:modified>
</cp:coreProperties>
</file>