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Trabajo sobre los riesgos en  las oficinas de IPE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Enlace video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https://app.animaker.com/video/JDH3E1VGBNNYKB6J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pp.animaker.com/video/JDH3E1VGBNNYKB6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