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09EF" w14:textId="0EE43418" w:rsidR="00962F88" w:rsidRPr="00962F88" w:rsidRDefault="00962F88" w:rsidP="00962F88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962F88">
        <w:rPr>
          <w:b/>
          <w:bCs/>
          <w:sz w:val="32"/>
          <w:szCs w:val="32"/>
        </w:rPr>
        <w:t>TAREA 4.1</w:t>
      </w:r>
    </w:p>
    <w:p w14:paraId="5101550B" w14:textId="77777777" w:rsidR="00962F88" w:rsidRDefault="00962F88" w:rsidP="00962F88"/>
    <w:p w14:paraId="411A1E60" w14:textId="77777777" w:rsidR="00962F88" w:rsidRPr="00962F88" w:rsidRDefault="00962F88" w:rsidP="00962F88">
      <w:pPr>
        <w:rPr>
          <w:sz w:val="24"/>
          <w:szCs w:val="24"/>
        </w:rPr>
      </w:pPr>
    </w:p>
    <w:p w14:paraId="29CF2822" w14:textId="77777777" w:rsidR="00962F88" w:rsidRDefault="00962F88" w:rsidP="00962F88">
      <w:pPr>
        <w:pStyle w:val="Pargrafodelista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Escribe </w:t>
      </w:r>
      <w:proofErr w:type="spellStart"/>
      <w:r w:rsidRPr="00962F88">
        <w:rPr>
          <w:b/>
          <w:bCs/>
          <w:sz w:val="24"/>
          <w:szCs w:val="24"/>
        </w:rPr>
        <w:t>qué</w:t>
      </w:r>
      <w:proofErr w:type="spellEnd"/>
      <w:r w:rsidRPr="00962F88">
        <w:rPr>
          <w:b/>
          <w:bCs/>
          <w:sz w:val="24"/>
          <w:szCs w:val="24"/>
        </w:rPr>
        <w:t xml:space="preserve"> significan las siguientes abreviaturas: </w:t>
      </w:r>
    </w:p>
    <w:p w14:paraId="3745ABB0" w14:textId="0F5E2571" w:rsidR="0053171B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VºBº, </w:t>
      </w:r>
      <w:proofErr w:type="spellStart"/>
      <w:r w:rsidRPr="00962F88">
        <w:rPr>
          <w:b/>
          <w:bCs/>
          <w:sz w:val="24"/>
          <w:szCs w:val="24"/>
        </w:rPr>
        <w:t>Rte</w:t>
      </w:r>
      <w:proofErr w:type="spellEnd"/>
      <w:r w:rsidRPr="00962F88">
        <w:rPr>
          <w:b/>
          <w:bCs/>
          <w:sz w:val="24"/>
          <w:szCs w:val="24"/>
        </w:rPr>
        <w:t xml:space="preserve">. apdo. </w:t>
      </w:r>
      <w:proofErr w:type="spellStart"/>
      <w:r w:rsidRPr="00962F88">
        <w:rPr>
          <w:b/>
          <w:bCs/>
          <w:sz w:val="24"/>
          <w:szCs w:val="24"/>
        </w:rPr>
        <w:t>Excmo</w:t>
      </w:r>
      <w:proofErr w:type="spellEnd"/>
      <w:r w:rsidRPr="00962F88">
        <w:rPr>
          <w:b/>
          <w:bCs/>
          <w:sz w:val="24"/>
          <w:szCs w:val="24"/>
        </w:rPr>
        <w:t xml:space="preserve">., </w:t>
      </w:r>
      <w:proofErr w:type="spellStart"/>
      <w:r w:rsidRPr="00962F88">
        <w:rPr>
          <w:b/>
          <w:bCs/>
          <w:sz w:val="24"/>
          <w:szCs w:val="24"/>
        </w:rPr>
        <w:t>dto</w:t>
      </w:r>
      <w:proofErr w:type="spellEnd"/>
      <w:r w:rsidRPr="00962F88">
        <w:rPr>
          <w:b/>
          <w:bCs/>
          <w:sz w:val="24"/>
          <w:szCs w:val="24"/>
        </w:rPr>
        <w:t xml:space="preserve">., </w:t>
      </w:r>
      <w:proofErr w:type="spellStart"/>
      <w:r w:rsidRPr="00962F88">
        <w:rPr>
          <w:b/>
          <w:bCs/>
          <w:sz w:val="24"/>
          <w:szCs w:val="24"/>
        </w:rPr>
        <w:t>p.a</w:t>
      </w:r>
      <w:proofErr w:type="spellEnd"/>
      <w:r w:rsidRPr="00962F88">
        <w:rPr>
          <w:b/>
          <w:bCs/>
          <w:sz w:val="24"/>
          <w:szCs w:val="24"/>
        </w:rPr>
        <w:t xml:space="preserve">, CCAA, </w:t>
      </w:r>
      <w:proofErr w:type="spellStart"/>
      <w:r w:rsidRPr="00962F88">
        <w:rPr>
          <w:b/>
          <w:bCs/>
          <w:sz w:val="24"/>
          <w:szCs w:val="24"/>
        </w:rPr>
        <w:t>cía</w:t>
      </w:r>
      <w:proofErr w:type="spellEnd"/>
      <w:r w:rsidRPr="00962F88">
        <w:rPr>
          <w:b/>
          <w:bCs/>
          <w:sz w:val="24"/>
          <w:szCs w:val="24"/>
        </w:rPr>
        <w:t xml:space="preserve">, Col, d/v, BOE, RD, </w:t>
      </w:r>
      <w:proofErr w:type="spellStart"/>
      <w:r w:rsidRPr="00962F88">
        <w:rPr>
          <w:b/>
          <w:bCs/>
          <w:sz w:val="24"/>
          <w:szCs w:val="24"/>
        </w:rPr>
        <w:t>Avda</w:t>
      </w:r>
      <w:proofErr w:type="spellEnd"/>
      <w:r w:rsidRPr="00962F88">
        <w:rPr>
          <w:b/>
          <w:bCs/>
          <w:sz w:val="24"/>
          <w:szCs w:val="24"/>
        </w:rPr>
        <w:t xml:space="preserve">. </w:t>
      </w:r>
      <w:proofErr w:type="spellStart"/>
      <w:r w:rsidRPr="00962F88">
        <w:rPr>
          <w:b/>
          <w:bCs/>
          <w:sz w:val="24"/>
          <w:szCs w:val="24"/>
        </w:rPr>
        <w:t>Ud</w:t>
      </w:r>
      <w:proofErr w:type="spellEnd"/>
      <w:r w:rsidRPr="00962F88">
        <w:rPr>
          <w:b/>
          <w:bCs/>
          <w:sz w:val="24"/>
          <w:szCs w:val="24"/>
        </w:rPr>
        <w:t xml:space="preserve">., PVP, </w:t>
      </w:r>
      <w:proofErr w:type="spellStart"/>
      <w:r w:rsidRPr="00962F88">
        <w:rPr>
          <w:b/>
          <w:bCs/>
          <w:sz w:val="24"/>
          <w:szCs w:val="24"/>
        </w:rPr>
        <w:t>Ldo</w:t>
      </w:r>
      <w:proofErr w:type="spellEnd"/>
      <w:r w:rsidRPr="00962F88">
        <w:rPr>
          <w:b/>
          <w:bCs/>
          <w:sz w:val="24"/>
          <w:szCs w:val="24"/>
        </w:rPr>
        <w:t xml:space="preserve">., </w:t>
      </w:r>
      <w:proofErr w:type="spellStart"/>
      <w:r w:rsidRPr="00962F88">
        <w:rPr>
          <w:b/>
          <w:bCs/>
          <w:sz w:val="24"/>
          <w:szCs w:val="24"/>
        </w:rPr>
        <w:t>Ref</w:t>
      </w:r>
      <w:proofErr w:type="spellEnd"/>
      <w:r w:rsidRPr="00962F88">
        <w:rPr>
          <w:b/>
          <w:bCs/>
          <w:sz w:val="24"/>
          <w:szCs w:val="24"/>
        </w:rPr>
        <w:t xml:space="preserve">., </w:t>
      </w:r>
      <w:proofErr w:type="spellStart"/>
      <w:r w:rsidRPr="00962F88">
        <w:rPr>
          <w:b/>
          <w:bCs/>
          <w:sz w:val="24"/>
          <w:szCs w:val="24"/>
        </w:rPr>
        <w:t>Admón</w:t>
      </w:r>
      <w:proofErr w:type="spellEnd"/>
      <w:r w:rsidRPr="00962F88">
        <w:rPr>
          <w:b/>
          <w:bCs/>
          <w:sz w:val="24"/>
          <w:szCs w:val="24"/>
        </w:rPr>
        <w:t xml:space="preserve">, </w:t>
      </w:r>
      <w:proofErr w:type="spellStart"/>
      <w:r w:rsidRPr="00962F88">
        <w:rPr>
          <w:b/>
          <w:bCs/>
          <w:sz w:val="24"/>
          <w:szCs w:val="24"/>
        </w:rPr>
        <w:t>Pso</w:t>
      </w:r>
      <w:proofErr w:type="spellEnd"/>
      <w:r w:rsidRPr="00962F88">
        <w:rPr>
          <w:b/>
          <w:bCs/>
          <w:sz w:val="24"/>
          <w:szCs w:val="24"/>
        </w:rPr>
        <w:t xml:space="preserve">., </w:t>
      </w:r>
      <w:proofErr w:type="spellStart"/>
      <w:r w:rsidRPr="00962F88">
        <w:rPr>
          <w:b/>
          <w:bCs/>
          <w:sz w:val="24"/>
          <w:szCs w:val="24"/>
        </w:rPr>
        <w:t>Gral</w:t>
      </w:r>
      <w:proofErr w:type="spellEnd"/>
      <w:r w:rsidRPr="00962F88">
        <w:rPr>
          <w:b/>
          <w:bCs/>
          <w:sz w:val="24"/>
          <w:szCs w:val="24"/>
        </w:rPr>
        <w:t>.</w:t>
      </w:r>
    </w:p>
    <w:p w14:paraId="35324CCE" w14:textId="77777777" w:rsidR="00962F88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</w:p>
    <w:p w14:paraId="0E65EB64" w14:textId="5DF76DC8" w:rsidR="00962F88" w:rsidRDefault="00962F88" w:rsidP="00962F88">
      <w:pPr>
        <w:pStyle w:val="Pargrafodelista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954412" wp14:editId="4C58005A">
            <wp:simplePos x="0" y="0"/>
            <wp:positionH relativeFrom="column">
              <wp:posOffset>-114935</wp:posOffset>
            </wp:positionH>
            <wp:positionV relativeFrom="paragraph">
              <wp:posOffset>696595</wp:posOffset>
            </wp:positionV>
            <wp:extent cx="5400040" cy="986790"/>
            <wp:effectExtent l="0" t="0" r="0" b="3810"/>
            <wp:wrapSquare wrapText="bothSides"/>
            <wp:docPr id="46509514" name="Imaxe 1" descr="Unha imaxe na que se mostra texto, captura de pantalla, Fonte, número&#10;&#10;Descrición x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9514" name="Imaxe 1" descr="Unha imaxe na que se mostra texto, captura de pantalla, Fonte, número&#10;&#10;Descrición xerad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" t="8160" r="941" b="-3264"/>
                    <a:stretch/>
                  </pic:blipFill>
                  <pic:spPr bwMode="auto">
                    <a:xfrm>
                      <a:off x="0" y="0"/>
                      <a:ext cx="5400040" cy="98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F88">
        <w:rPr>
          <w:b/>
          <w:bCs/>
          <w:sz w:val="24"/>
          <w:szCs w:val="24"/>
        </w:rPr>
        <w:t xml:space="preserve">Carmela &amp; </w:t>
      </w:r>
      <w:proofErr w:type="spellStart"/>
      <w:r w:rsidRPr="00962F88">
        <w:rPr>
          <w:b/>
          <w:bCs/>
          <w:sz w:val="24"/>
          <w:szCs w:val="24"/>
        </w:rPr>
        <w:t>Vicent</w:t>
      </w:r>
      <w:proofErr w:type="spellEnd"/>
      <w:r w:rsidRPr="00962F88">
        <w:rPr>
          <w:b/>
          <w:bCs/>
          <w:sz w:val="24"/>
          <w:szCs w:val="24"/>
        </w:rPr>
        <w:t xml:space="preserve"> es un negocio de venta de cosméticos. Durante este mes, la empresa envía y recibe distintas cartas </w:t>
      </w:r>
      <w:proofErr w:type="spellStart"/>
      <w:r w:rsidRPr="00962F88">
        <w:rPr>
          <w:b/>
          <w:bCs/>
          <w:sz w:val="24"/>
          <w:szCs w:val="24"/>
        </w:rPr>
        <w:t>comerciales</w:t>
      </w:r>
      <w:proofErr w:type="spellEnd"/>
      <w:r w:rsidRPr="00962F88">
        <w:rPr>
          <w:b/>
          <w:bCs/>
          <w:sz w:val="24"/>
          <w:szCs w:val="24"/>
        </w:rPr>
        <w:t xml:space="preserve"> a través de las </w:t>
      </w:r>
      <w:proofErr w:type="spellStart"/>
      <w:r w:rsidRPr="00962F88">
        <w:rPr>
          <w:b/>
          <w:bCs/>
          <w:sz w:val="24"/>
          <w:szCs w:val="24"/>
        </w:rPr>
        <w:t>cuales</w:t>
      </w:r>
      <w:proofErr w:type="spellEnd"/>
      <w:r w:rsidRPr="00962F88">
        <w:rPr>
          <w:b/>
          <w:bCs/>
          <w:sz w:val="24"/>
          <w:szCs w:val="24"/>
        </w:rPr>
        <w:t xml:space="preserve"> se comunica con </w:t>
      </w:r>
      <w:proofErr w:type="spellStart"/>
      <w:r w:rsidRPr="00962F88">
        <w:rPr>
          <w:b/>
          <w:bCs/>
          <w:sz w:val="24"/>
          <w:szCs w:val="24"/>
        </w:rPr>
        <w:t>proveedores</w:t>
      </w:r>
      <w:proofErr w:type="spellEnd"/>
      <w:r w:rsidRPr="00962F88">
        <w:rPr>
          <w:b/>
          <w:bCs/>
          <w:sz w:val="24"/>
          <w:szCs w:val="24"/>
        </w:rPr>
        <w:t xml:space="preserve"> y clientes.  </w:t>
      </w:r>
    </w:p>
    <w:p w14:paraId="12A26340" w14:textId="23A7986A" w:rsidR="00962F88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</w:p>
    <w:p w14:paraId="6604E7A1" w14:textId="7F077FB4" w:rsidR="00962F88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</w:p>
    <w:p w14:paraId="2239153A" w14:textId="6B97E8EA" w:rsidR="00962F88" w:rsidRDefault="00962F88" w:rsidP="00962F88">
      <w:pPr>
        <w:pStyle w:val="Parg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Carmela &amp; </w:t>
      </w:r>
      <w:proofErr w:type="spellStart"/>
      <w:r w:rsidRPr="00962F88">
        <w:rPr>
          <w:b/>
          <w:bCs/>
          <w:sz w:val="24"/>
          <w:szCs w:val="24"/>
        </w:rPr>
        <w:t>Vicent</w:t>
      </w:r>
      <w:proofErr w:type="spellEnd"/>
      <w:r w:rsidRPr="00962F88">
        <w:rPr>
          <w:b/>
          <w:bCs/>
          <w:sz w:val="24"/>
          <w:szCs w:val="24"/>
        </w:rPr>
        <w:t xml:space="preserve"> está buscando </w:t>
      </w:r>
      <w:proofErr w:type="spellStart"/>
      <w:r w:rsidRPr="00962F88">
        <w:rPr>
          <w:b/>
          <w:bCs/>
          <w:sz w:val="24"/>
          <w:szCs w:val="24"/>
        </w:rPr>
        <w:t>proveedores</w:t>
      </w:r>
      <w:proofErr w:type="spellEnd"/>
      <w:r w:rsidRPr="00962F88">
        <w:rPr>
          <w:b/>
          <w:bCs/>
          <w:sz w:val="24"/>
          <w:szCs w:val="24"/>
        </w:rPr>
        <w:t xml:space="preserve"> y, para </w:t>
      </w:r>
      <w:proofErr w:type="spellStart"/>
      <w:r w:rsidRPr="00962F88">
        <w:rPr>
          <w:b/>
          <w:bCs/>
          <w:sz w:val="24"/>
          <w:szCs w:val="24"/>
        </w:rPr>
        <w:t>ello</w:t>
      </w:r>
      <w:proofErr w:type="spellEnd"/>
      <w:r w:rsidRPr="00962F88">
        <w:rPr>
          <w:b/>
          <w:bCs/>
          <w:sz w:val="24"/>
          <w:szCs w:val="24"/>
        </w:rPr>
        <w:t xml:space="preserve">, el día 3 de marzo solicita información a Primores sobre </w:t>
      </w:r>
      <w:proofErr w:type="spellStart"/>
      <w:r w:rsidRPr="00962F88">
        <w:rPr>
          <w:b/>
          <w:bCs/>
          <w:sz w:val="24"/>
          <w:szCs w:val="24"/>
        </w:rPr>
        <w:t>artículos</w:t>
      </w:r>
      <w:proofErr w:type="spellEnd"/>
      <w:r w:rsidRPr="00962F88">
        <w:rPr>
          <w:b/>
          <w:bCs/>
          <w:sz w:val="24"/>
          <w:szCs w:val="24"/>
        </w:rPr>
        <w:t xml:space="preserve"> para el </w:t>
      </w:r>
      <w:proofErr w:type="spellStart"/>
      <w:r w:rsidRPr="00962F88">
        <w:rPr>
          <w:b/>
          <w:bCs/>
          <w:sz w:val="24"/>
          <w:szCs w:val="24"/>
        </w:rPr>
        <w:t>cuidado</w:t>
      </w:r>
      <w:proofErr w:type="spellEnd"/>
      <w:r w:rsidRPr="00962F88">
        <w:rPr>
          <w:b/>
          <w:bCs/>
          <w:sz w:val="24"/>
          <w:szCs w:val="24"/>
        </w:rPr>
        <w:t xml:space="preserve"> del </w:t>
      </w:r>
      <w:proofErr w:type="spellStart"/>
      <w:r w:rsidRPr="00962F88">
        <w:rPr>
          <w:b/>
          <w:bCs/>
          <w:sz w:val="24"/>
          <w:szCs w:val="24"/>
        </w:rPr>
        <w:t>cabello</w:t>
      </w:r>
      <w:proofErr w:type="spellEnd"/>
      <w:r w:rsidRPr="00962F88">
        <w:rPr>
          <w:b/>
          <w:bCs/>
          <w:sz w:val="24"/>
          <w:szCs w:val="24"/>
        </w:rPr>
        <w:t xml:space="preserve"> (</w:t>
      </w:r>
      <w:proofErr w:type="spellStart"/>
      <w:r w:rsidRPr="00962F88">
        <w:rPr>
          <w:b/>
          <w:bCs/>
          <w:sz w:val="24"/>
          <w:szCs w:val="24"/>
        </w:rPr>
        <w:t>champús</w:t>
      </w:r>
      <w:proofErr w:type="spellEnd"/>
      <w:r w:rsidRPr="00962F88">
        <w:rPr>
          <w:b/>
          <w:bCs/>
          <w:sz w:val="24"/>
          <w:szCs w:val="24"/>
        </w:rPr>
        <w:t xml:space="preserve">, </w:t>
      </w:r>
      <w:proofErr w:type="spellStart"/>
      <w:r w:rsidRPr="00962F88">
        <w:rPr>
          <w:b/>
          <w:bCs/>
          <w:sz w:val="24"/>
          <w:szCs w:val="24"/>
        </w:rPr>
        <w:t>mascarillas</w:t>
      </w:r>
      <w:proofErr w:type="spellEnd"/>
      <w:r w:rsidRPr="00962F88">
        <w:rPr>
          <w:b/>
          <w:bCs/>
          <w:sz w:val="24"/>
          <w:szCs w:val="24"/>
        </w:rPr>
        <w:t xml:space="preserve">, acondicionadores, etc.) </w:t>
      </w:r>
    </w:p>
    <w:p w14:paraId="2EC09C49" w14:textId="77777777" w:rsidR="00962F88" w:rsidRDefault="00962F88" w:rsidP="00962F88">
      <w:pPr>
        <w:pStyle w:val="Pargrafodelista"/>
        <w:ind w:left="218"/>
        <w:rPr>
          <w:b/>
          <w:bCs/>
          <w:sz w:val="24"/>
          <w:szCs w:val="24"/>
        </w:rPr>
      </w:pPr>
    </w:p>
    <w:p w14:paraId="328306F4" w14:textId="472BC029" w:rsidR="00962F88" w:rsidRDefault="00962F88" w:rsidP="00962F88">
      <w:pPr>
        <w:pStyle w:val="Parg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El día 5, Primores responde a la carta anterior para informar a Carmela &amp; </w:t>
      </w:r>
      <w:proofErr w:type="spellStart"/>
      <w:r w:rsidRPr="00962F88">
        <w:rPr>
          <w:b/>
          <w:bCs/>
          <w:sz w:val="24"/>
          <w:szCs w:val="24"/>
        </w:rPr>
        <w:t>Vicent</w:t>
      </w:r>
      <w:proofErr w:type="spellEnd"/>
      <w:r w:rsidRPr="00962F88">
        <w:rPr>
          <w:b/>
          <w:bCs/>
          <w:sz w:val="24"/>
          <w:szCs w:val="24"/>
        </w:rPr>
        <w:t xml:space="preserve"> de las características de los </w:t>
      </w:r>
      <w:proofErr w:type="spellStart"/>
      <w:r w:rsidRPr="00962F88">
        <w:rPr>
          <w:b/>
          <w:bCs/>
          <w:sz w:val="24"/>
          <w:szCs w:val="24"/>
        </w:rPr>
        <w:t>productos</w:t>
      </w:r>
      <w:proofErr w:type="spellEnd"/>
      <w:r w:rsidRPr="00962F88">
        <w:rPr>
          <w:b/>
          <w:bCs/>
          <w:sz w:val="24"/>
          <w:szCs w:val="24"/>
        </w:rPr>
        <w:t xml:space="preserve"> que ofrece, así como de </w:t>
      </w:r>
      <w:proofErr w:type="spellStart"/>
      <w:r w:rsidRPr="00962F88">
        <w:rPr>
          <w:b/>
          <w:bCs/>
          <w:sz w:val="24"/>
          <w:szCs w:val="24"/>
        </w:rPr>
        <w:t>sus</w:t>
      </w:r>
      <w:proofErr w:type="spellEnd"/>
      <w:r w:rsidRPr="00962F88">
        <w:rPr>
          <w:b/>
          <w:bCs/>
          <w:sz w:val="24"/>
          <w:szCs w:val="24"/>
        </w:rPr>
        <w:t xml:space="preserve"> condiciones </w:t>
      </w:r>
      <w:proofErr w:type="spellStart"/>
      <w:r w:rsidRPr="00962F88">
        <w:rPr>
          <w:b/>
          <w:bCs/>
          <w:sz w:val="24"/>
          <w:szCs w:val="24"/>
        </w:rPr>
        <w:t>comerciales</w:t>
      </w:r>
      <w:proofErr w:type="spellEnd"/>
      <w:r w:rsidRPr="00962F88">
        <w:rPr>
          <w:b/>
          <w:bCs/>
          <w:sz w:val="24"/>
          <w:szCs w:val="24"/>
        </w:rPr>
        <w:t xml:space="preserve">. Se </w:t>
      </w:r>
      <w:proofErr w:type="spellStart"/>
      <w:r w:rsidRPr="00962F88">
        <w:rPr>
          <w:b/>
          <w:bCs/>
          <w:sz w:val="24"/>
          <w:szCs w:val="24"/>
        </w:rPr>
        <w:t>adjunta</w:t>
      </w:r>
      <w:proofErr w:type="spellEnd"/>
      <w:r w:rsidRPr="00962F88">
        <w:rPr>
          <w:b/>
          <w:bCs/>
          <w:sz w:val="24"/>
          <w:szCs w:val="24"/>
        </w:rPr>
        <w:t xml:space="preserve"> catálogo. Inventa los datos que </w:t>
      </w:r>
      <w:proofErr w:type="spellStart"/>
      <w:r w:rsidRPr="00962F88">
        <w:rPr>
          <w:b/>
          <w:bCs/>
          <w:sz w:val="24"/>
          <w:szCs w:val="24"/>
        </w:rPr>
        <w:t>sean</w:t>
      </w:r>
      <w:proofErr w:type="spellEnd"/>
      <w:r w:rsidRPr="00962F88">
        <w:rPr>
          <w:b/>
          <w:bCs/>
          <w:sz w:val="24"/>
          <w:szCs w:val="24"/>
        </w:rPr>
        <w:t xml:space="preserve"> necesarios, buscando información en internet sobre este tipo de </w:t>
      </w:r>
      <w:proofErr w:type="spellStart"/>
      <w:r w:rsidRPr="00962F88">
        <w:rPr>
          <w:b/>
          <w:bCs/>
          <w:sz w:val="24"/>
          <w:szCs w:val="24"/>
        </w:rPr>
        <w:t>productos</w:t>
      </w:r>
      <w:proofErr w:type="spellEnd"/>
      <w:r w:rsidRPr="00962F88">
        <w:rPr>
          <w:b/>
          <w:bCs/>
          <w:sz w:val="24"/>
          <w:szCs w:val="24"/>
        </w:rPr>
        <w:t xml:space="preserve">.  </w:t>
      </w:r>
    </w:p>
    <w:p w14:paraId="37C35498" w14:textId="77777777" w:rsidR="00962F88" w:rsidRPr="00962F88" w:rsidRDefault="00962F88" w:rsidP="00962F88">
      <w:pPr>
        <w:pStyle w:val="Pargrafodelista"/>
        <w:rPr>
          <w:b/>
          <w:bCs/>
          <w:sz w:val="24"/>
          <w:szCs w:val="24"/>
        </w:rPr>
      </w:pPr>
    </w:p>
    <w:p w14:paraId="4275AEE5" w14:textId="64AAAAE0" w:rsidR="00962F88" w:rsidRDefault="00962F88" w:rsidP="00962F88">
      <w:pPr>
        <w:pStyle w:val="Parg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El día 8 Carmela &amp; </w:t>
      </w:r>
      <w:proofErr w:type="spellStart"/>
      <w:r w:rsidRPr="00962F88">
        <w:rPr>
          <w:b/>
          <w:bCs/>
          <w:sz w:val="24"/>
          <w:szCs w:val="24"/>
        </w:rPr>
        <w:t>Vicent</w:t>
      </w:r>
      <w:proofErr w:type="spellEnd"/>
      <w:r w:rsidRPr="00962F88">
        <w:rPr>
          <w:b/>
          <w:bCs/>
          <w:sz w:val="24"/>
          <w:szCs w:val="24"/>
        </w:rPr>
        <w:t xml:space="preserve"> envía a Primores una carta con pedido </w:t>
      </w:r>
      <w:proofErr w:type="spellStart"/>
      <w:r w:rsidRPr="00962F88">
        <w:rPr>
          <w:b/>
          <w:bCs/>
          <w:sz w:val="24"/>
          <w:szCs w:val="24"/>
        </w:rPr>
        <w:t>adjunto</w:t>
      </w:r>
      <w:proofErr w:type="spellEnd"/>
      <w:r w:rsidRPr="00962F88">
        <w:rPr>
          <w:b/>
          <w:bCs/>
          <w:sz w:val="24"/>
          <w:szCs w:val="24"/>
        </w:rPr>
        <w:t xml:space="preserve"> de </w:t>
      </w:r>
      <w:proofErr w:type="spellStart"/>
      <w:r w:rsidRPr="00962F88">
        <w:rPr>
          <w:b/>
          <w:bCs/>
          <w:sz w:val="24"/>
          <w:szCs w:val="24"/>
        </w:rPr>
        <w:t>artículos</w:t>
      </w:r>
      <w:proofErr w:type="spellEnd"/>
      <w:r w:rsidRPr="00962F88">
        <w:rPr>
          <w:b/>
          <w:bCs/>
          <w:sz w:val="24"/>
          <w:szCs w:val="24"/>
        </w:rPr>
        <w:t xml:space="preserve"> para el </w:t>
      </w:r>
      <w:proofErr w:type="spellStart"/>
      <w:r w:rsidRPr="00962F88">
        <w:rPr>
          <w:b/>
          <w:bCs/>
          <w:sz w:val="24"/>
          <w:szCs w:val="24"/>
        </w:rPr>
        <w:t>cuidado</w:t>
      </w:r>
      <w:proofErr w:type="spellEnd"/>
      <w:r w:rsidRPr="00962F88">
        <w:rPr>
          <w:b/>
          <w:bCs/>
          <w:sz w:val="24"/>
          <w:szCs w:val="24"/>
        </w:rPr>
        <w:t xml:space="preserve"> del </w:t>
      </w:r>
      <w:proofErr w:type="spellStart"/>
      <w:r w:rsidRPr="00962F88">
        <w:rPr>
          <w:b/>
          <w:bCs/>
          <w:sz w:val="24"/>
          <w:szCs w:val="24"/>
        </w:rPr>
        <w:t>cabello</w:t>
      </w:r>
      <w:proofErr w:type="spellEnd"/>
      <w:r w:rsidRPr="00962F88">
        <w:rPr>
          <w:b/>
          <w:bCs/>
          <w:sz w:val="24"/>
          <w:szCs w:val="24"/>
        </w:rPr>
        <w:t xml:space="preserve">. Las condiciones </w:t>
      </w:r>
      <w:proofErr w:type="spellStart"/>
      <w:r w:rsidRPr="00962F88">
        <w:rPr>
          <w:b/>
          <w:bCs/>
          <w:sz w:val="24"/>
          <w:szCs w:val="24"/>
        </w:rPr>
        <w:t>comerciales</w:t>
      </w:r>
      <w:proofErr w:type="spellEnd"/>
      <w:r w:rsidRPr="00962F88">
        <w:rPr>
          <w:b/>
          <w:bCs/>
          <w:sz w:val="24"/>
          <w:szCs w:val="24"/>
        </w:rPr>
        <w:t xml:space="preserve"> serán las establecidas por Primores en la carta anterior.  </w:t>
      </w:r>
    </w:p>
    <w:p w14:paraId="4D99ECA6" w14:textId="77777777" w:rsidR="00962F88" w:rsidRPr="00962F88" w:rsidRDefault="00962F88" w:rsidP="00962F88">
      <w:pPr>
        <w:pStyle w:val="Pargrafodelista"/>
        <w:rPr>
          <w:b/>
          <w:bCs/>
          <w:sz w:val="24"/>
          <w:szCs w:val="24"/>
        </w:rPr>
      </w:pPr>
    </w:p>
    <w:p w14:paraId="415AA5DD" w14:textId="4710D634" w:rsidR="00962F88" w:rsidRDefault="00962F88" w:rsidP="00962F88">
      <w:pPr>
        <w:pStyle w:val="Parg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El día 9 Carmela &amp; </w:t>
      </w:r>
      <w:proofErr w:type="spellStart"/>
      <w:r w:rsidRPr="00962F88">
        <w:rPr>
          <w:b/>
          <w:bCs/>
          <w:sz w:val="24"/>
          <w:szCs w:val="24"/>
        </w:rPr>
        <w:t>Vicent</w:t>
      </w:r>
      <w:proofErr w:type="spellEnd"/>
      <w:r w:rsidRPr="00962F88">
        <w:rPr>
          <w:b/>
          <w:bCs/>
          <w:sz w:val="24"/>
          <w:szCs w:val="24"/>
        </w:rPr>
        <w:t xml:space="preserve"> escribe </w:t>
      </w:r>
      <w:proofErr w:type="spellStart"/>
      <w:r w:rsidRPr="00962F88">
        <w:rPr>
          <w:b/>
          <w:bCs/>
          <w:sz w:val="24"/>
          <w:szCs w:val="24"/>
        </w:rPr>
        <w:t>al</w:t>
      </w:r>
      <w:proofErr w:type="spellEnd"/>
      <w:r w:rsidRPr="00962F88">
        <w:rPr>
          <w:b/>
          <w:bCs/>
          <w:sz w:val="24"/>
          <w:szCs w:val="24"/>
        </w:rPr>
        <w:t xml:space="preserve"> salón de </w:t>
      </w:r>
      <w:proofErr w:type="spellStart"/>
      <w:r w:rsidRPr="00962F88">
        <w:rPr>
          <w:b/>
          <w:bCs/>
          <w:sz w:val="24"/>
          <w:szCs w:val="24"/>
        </w:rPr>
        <w:t>belleza</w:t>
      </w:r>
      <w:proofErr w:type="spellEnd"/>
      <w:r w:rsidRPr="00962F88">
        <w:rPr>
          <w:b/>
          <w:bCs/>
          <w:sz w:val="24"/>
          <w:szCs w:val="24"/>
        </w:rPr>
        <w:t xml:space="preserve"> Viso, cliente que le </w:t>
      </w:r>
      <w:proofErr w:type="spellStart"/>
      <w:r w:rsidRPr="00962F88">
        <w:rPr>
          <w:b/>
          <w:bCs/>
          <w:sz w:val="24"/>
          <w:szCs w:val="24"/>
        </w:rPr>
        <w:t>adeuda</w:t>
      </w:r>
      <w:proofErr w:type="spellEnd"/>
      <w:r w:rsidRPr="00962F88">
        <w:rPr>
          <w:b/>
          <w:bCs/>
          <w:sz w:val="24"/>
          <w:szCs w:val="24"/>
        </w:rPr>
        <w:t xml:space="preserve"> 548,75 € por la compra de </w:t>
      </w:r>
      <w:proofErr w:type="spellStart"/>
      <w:r w:rsidRPr="00962F88">
        <w:rPr>
          <w:b/>
          <w:bCs/>
          <w:sz w:val="24"/>
          <w:szCs w:val="24"/>
        </w:rPr>
        <w:t>productos</w:t>
      </w:r>
      <w:proofErr w:type="spellEnd"/>
      <w:r w:rsidRPr="00962F88">
        <w:rPr>
          <w:b/>
          <w:bCs/>
          <w:sz w:val="24"/>
          <w:szCs w:val="24"/>
        </w:rPr>
        <w:t xml:space="preserve"> cosméticos. La factura </w:t>
      </w:r>
      <w:proofErr w:type="spellStart"/>
      <w:r w:rsidRPr="00962F88">
        <w:rPr>
          <w:b/>
          <w:bCs/>
          <w:sz w:val="24"/>
          <w:szCs w:val="24"/>
        </w:rPr>
        <w:t>correspondiente</w:t>
      </w:r>
      <w:proofErr w:type="spellEnd"/>
      <w:r w:rsidRPr="00962F88">
        <w:rPr>
          <w:b/>
          <w:bCs/>
          <w:sz w:val="24"/>
          <w:szCs w:val="24"/>
        </w:rPr>
        <w:t xml:space="preserve"> se </w:t>
      </w:r>
      <w:proofErr w:type="spellStart"/>
      <w:r w:rsidRPr="00962F88">
        <w:rPr>
          <w:b/>
          <w:bCs/>
          <w:sz w:val="24"/>
          <w:szCs w:val="24"/>
        </w:rPr>
        <w:t>envió</w:t>
      </w:r>
      <w:proofErr w:type="spellEnd"/>
      <w:r w:rsidRPr="00962F88">
        <w:rPr>
          <w:b/>
          <w:bCs/>
          <w:sz w:val="24"/>
          <w:szCs w:val="24"/>
        </w:rPr>
        <w:t xml:space="preserve"> el 20 de </w:t>
      </w:r>
      <w:proofErr w:type="spellStart"/>
      <w:r w:rsidRPr="00962F88">
        <w:rPr>
          <w:b/>
          <w:bCs/>
          <w:sz w:val="24"/>
          <w:szCs w:val="24"/>
        </w:rPr>
        <w:t>enero</w:t>
      </w:r>
      <w:proofErr w:type="spellEnd"/>
      <w:r w:rsidRPr="00962F88">
        <w:rPr>
          <w:b/>
          <w:bCs/>
          <w:sz w:val="24"/>
          <w:szCs w:val="24"/>
        </w:rPr>
        <w:t xml:space="preserve">, y el compromiso era </w:t>
      </w:r>
      <w:proofErr w:type="spellStart"/>
      <w:r w:rsidRPr="00962F88">
        <w:rPr>
          <w:b/>
          <w:bCs/>
          <w:sz w:val="24"/>
          <w:szCs w:val="24"/>
        </w:rPr>
        <w:t>pagarla</w:t>
      </w:r>
      <w:proofErr w:type="spellEnd"/>
      <w:r w:rsidRPr="00962F88">
        <w:rPr>
          <w:b/>
          <w:bCs/>
          <w:sz w:val="24"/>
          <w:szCs w:val="24"/>
        </w:rPr>
        <w:t xml:space="preserve"> a 30 días fecha/factura. No es la </w:t>
      </w:r>
      <w:proofErr w:type="spellStart"/>
      <w:r w:rsidRPr="00962F88">
        <w:rPr>
          <w:b/>
          <w:bCs/>
          <w:sz w:val="24"/>
          <w:szCs w:val="24"/>
        </w:rPr>
        <w:t>primera</w:t>
      </w:r>
      <w:proofErr w:type="spellEnd"/>
      <w:r w:rsidRPr="00962F88">
        <w:rPr>
          <w:b/>
          <w:bCs/>
          <w:sz w:val="24"/>
          <w:szCs w:val="24"/>
        </w:rPr>
        <w:t xml:space="preserve"> vez que el cliente se retrasa en el pago. En ocasiones anteriores </w:t>
      </w:r>
      <w:proofErr w:type="spellStart"/>
      <w:r w:rsidRPr="00962F88">
        <w:rPr>
          <w:b/>
          <w:bCs/>
          <w:sz w:val="24"/>
          <w:szCs w:val="24"/>
        </w:rPr>
        <w:t>bastó</w:t>
      </w:r>
      <w:proofErr w:type="spellEnd"/>
      <w:r w:rsidRPr="00962F88">
        <w:rPr>
          <w:b/>
          <w:bCs/>
          <w:sz w:val="24"/>
          <w:szCs w:val="24"/>
        </w:rPr>
        <w:t xml:space="preserve"> con </w:t>
      </w:r>
      <w:proofErr w:type="spellStart"/>
      <w:r w:rsidRPr="00962F88">
        <w:rPr>
          <w:b/>
          <w:bCs/>
          <w:sz w:val="24"/>
          <w:szCs w:val="24"/>
        </w:rPr>
        <w:t>recordarle</w:t>
      </w:r>
      <w:proofErr w:type="spellEnd"/>
      <w:r w:rsidRPr="00962F88">
        <w:rPr>
          <w:b/>
          <w:bCs/>
          <w:sz w:val="24"/>
          <w:szCs w:val="24"/>
        </w:rPr>
        <w:t xml:space="preserve"> la </w:t>
      </w:r>
      <w:proofErr w:type="spellStart"/>
      <w:r w:rsidRPr="00962F88">
        <w:rPr>
          <w:b/>
          <w:bCs/>
          <w:sz w:val="24"/>
          <w:szCs w:val="24"/>
        </w:rPr>
        <w:t>deuda</w:t>
      </w:r>
      <w:proofErr w:type="spellEnd"/>
      <w:r w:rsidRPr="00962F88">
        <w:rPr>
          <w:b/>
          <w:bCs/>
          <w:sz w:val="24"/>
          <w:szCs w:val="24"/>
        </w:rPr>
        <w:t xml:space="preserve"> por teléfono, pero en esta ocasión, no contesta a las </w:t>
      </w:r>
      <w:proofErr w:type="spellStart"/>
      <w:r w:rsidRPr="00962F88">
        <w:rPr>
          <w:b/>
          <w:bCs/>
          <w:sz w:val="24"/>
          <w:szCs w:val="24"/>
        </w:rPr>
        <w:t>llamadas</w:t>
      </w:r>
      <w:proofErr w:type="spellEnd"/>
      <w:r w:rsidRPr="00962F88">
        <w:rPr>
          <w:b/>
          <w:bCs/>
          <w:sz w:val="24"/>
          <w:szCs w:val="24"/>
        </w:rPr>
        <w:t xml:space="preserve">.  </w:t>
      </w:r>
    </w:p>
    <w:p w14:paraId="3E2FC3C8" w14:textId="77777777" w:rsidR="00962F88" w:rsidRPr="00962F88" w:rsidRDefault="00962F88" w:rsidP="00962F88">
      <w:pPr>
        <w:pStyle w:val="Pargrafodelista"/>
        <w:rPr>
          <w:b/>
          <w:bCs/>
          <w:sz w:val="24"/>
          <w:szCs w:val="24"/>
        </w:rPr>
      </w:pPr>
    </w:p>
    <w:p w14:paraId="6516FE89" w14:textId="16649527" w:rsidR="00962F88" w:rsidRDefault="00962F88" w:rsidP="00962F88">
      <w:pPr>
        <w:pStyle w:val="Pargrafodelista"/>
        <w:ind w:left="2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</w:t>
      </w:r>
    </w:p>
    <w:p w14:paraId="37973869" w14:textId="13E237A1" w:rsidR="00962F88" w:rsidRDefault="00962F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87CC8BE" w14:textId="77777777" w:rsidR="00962F88" w:rsidRDefault="00962F88" w:rsidP="00962F88">
      <w:pPr>
        <w:pStyle w:val="Pargrafodelista"/>
        <w:ind w:left="218"/>
        <w:rPr>
          <w:b/>
          <w:bCs/>
          <w:sz w:val="24"/>
          <w:szCs w:val="24"/>
        </w:rPr>
      </w:pPr>
    </w:p>
    <w:p w14:paraId="6BBBF7A1" w14:textId="77777777" w:rsidR="00962F88" w:rsidRDefault="00962F88" w:rsidP="00962F88">
      <w:pPr>
        <w:pStyle w:val="Pargrafodelista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Realiza las siguientes cartas </w:t>
      </w:r>
      <w:proofErr w:type="spellStart"/>
      <w:r>
        <w:rPr>
          <w:b/>
          <w:bCs/>
          <w:sz w:val="24"/>
          <w:szCs w:val="24"/>
        </w:rPr>
        <w:t>comerciales</w:t>
      </w:r>
      <w:proofErr w:type="spellEnd"/>
      <w:r>
        <w:rPr>
          <w:b/>
          <w:bCs/>
          <w:sz w:val="24"/>
          <w:szCs w:val="24"/>
        </w:rPr>
        <w:t xml:space="preserve">: </w:t>
      </w:r>
    </w:p>
    <w:p w14:paraId="1FA74339" w14:textId="77777777" w:rsidR="00962F88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</w:p>
    <w:p w14:paraId="62AE36CE" w14:textId="30AEC81A" w:rsidR="00962F88" w:rsidRPr="00962F88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 </w:t>
      </w:r>
      <w:r w:rsidRPr="00962F88">
        <w:rPr>
          <w:b/>
          <w:bCs/>
          <w:sz w:val="24"/>
          <w:szCs w:val="24"/>
        </w:rPr>
        <w:t>Almacenes Comedor (</w:t>
      </w:r>
      <w:proofErr w:type="spellStart"/>
      <w:r w:rsidRPr="00962F88">
        <w:rPr>
          <w:b/>
          <w:bCs/>
          <w:sz w:val="24"/>
          <w:szCs w:val="24"/>
        </w:rPr>
        <w:t>Avda</w:t>
      </w:r>
      <w:proofErr w:type="spellEnd"/>
      <w:r w:rsidRPr="00962F88">
        <w:rPr>
          <w:b/>
          <w:bCs/>
          <w:sz w:val="24"/>
          <w:szCs w:val="24"/>
        </w:rPr>
        <w:t xml:space="preserve">. </w:t>
      </w:r>
      <w:proofErr w:type="spellStart"/>
      <w:r w:rsidRPr="00962F88">
        <w:rPr>
          <w:b/>
          <w:bCs/>
          <w:sz w:val="24"/>
          <w:szCs w:val="24"/>
        </w:rPr>
        <w:t>Rivera</w:t>
      </w:r>
      <w:proofErr w:type="spellEnd"/>
      <w:r w:rsidRPr="00962F88">
        <w:rPr>
          <w:b/>
          <w:bCs/>
          <w:sz w:val="24"/>
          <w:szCs w:val="24"/>
        </w:rPr>
        <w:t>, nº 10; 46014-Valencia) escribe una carta a Verdura, S.A. (C/</w:t>
      </w:r>
      <w:proofErr w:type="spellStart"/>
      <w:r w:rsidRPr="00962F88">
        <w:rPr>
          <w:b/>
          <w:bCs/>
          <w:sz w:val="24"/>
          <w:szCs w:val="24"/>
        </w:rPr>
        <w:t>Mayor</w:t>
      </w:r>
      <w:proofErr w:type="spellEnd"/>
      <w:r w:rsidRPr="00962F88">
        <w:rPr>
          <w:b/>
          <w:bCs/>
          <w:sz w:val="24"/>
          <w:szCs w:val="24"/>
        </w:rPr>
        <w:t xml:space="preserve">, nº 68; 30007-Murcia), comunicando que del pedido nº348 </w:t>
      </w:r>
      <w:proofErr w:type="spellStart"/>
      <w:r w:rsidRPr="00962F88">
        <w:rPr>
          <w:b/>
          <w:bCs/>
          <w:sz w:val="24"/>
          <w:szCs w:val="24"/>
        </w:rPr>
        <w:t>compuesto</w:t>
      </w:r>
      <w:proofErr w:type="spellEnd"/>
      <w:r w:rsidRPr="00962F88">
        <w:rPr>
          <w:b/>
          <w:bCs/>
          <w:sz w:val="24"/>
          <w:szCs w:val="24"/>
        </w:rPr>
        <w:t xml:space="preserve"> por 100 </w:t>
      </w:r>
      <w:proofErr w:type="spellStart"/>
      <w:r w:rsidRPr="00962F88">
        <w:rPr>
          <w:b/>
          <w:bCs/>
          <w:sz w:val="24"/>
          <w:szCs w:val="24"/>
        </w:rPr>
        <w:t>cajas</w:t>
      </w:r>
      <w:proofErr w:type="spellEnd"/>
      <w:r w:rsidRPr="00962F88">
        <w:rPr>
          <w:b/>
          <w:bCs/>
          <w:sz w:val="24"/>
          <w:szCs w:val="24"/>
        </w:rPr>
        <w:t xml:space="preserve"> de verdura, 10 de esas </w:t>
      </w:r>
      <w:proofErr w:type="spellStart"/>
      <w:r w:rsidRPr="00962F88">
        <w:rPr>
          <w:b/>
          <w:bCs/>
          <w:sz w:val="24"/>
          <w:szCs w:val="24"/>
        </w:rPr>
        <w:t>cajas</w:t>
      </w:r>
      <w:proofErr w:type="spellEnd"/>
      <w:r w:rsidRPr="00962F88">
        <w:rPr>
          <w:b/>
          <w:bCs/>
          <w:sz w:val="24"/>
          <w:szCs w:val="24"/>
        </w:rPr>
        <w:t xml:space="preserve"> han </w:t>
      </w:r>
      <w:proofErr w:type="spellStart"/>
      <w:r w:rsidRPr="00962F88">
        <w:rPr>
          <w:b/>
          <w:bCs/>
          <w:sz w:val="24"/>
          <w:szCs w:val="24"/>
        </w:rPr>
        <w:t>llegado</w:t>
      </w:r>
      <w:proofErr w:type="spellEnd"/>
      <w:r w:rsidRPr="00962F88">
        <w:rPr>
          <w:b/>
          <w:bCs/>
          <w:sz w:val="24"/>
          <w:szCs w:val="24"/>
        </w:rPr>
        <w:t xml:space="preserve"> en </w:t>
      </w:r>
      <w:proofErr w:type="spellStart"/>
      <w:r w:rsidRPr="00962F88">
        <w:rPr>
          <w:b/>
          <w:bCs/>
          <w:sz w:val="24"/>
          <w:szCs w:val="24"/>
        </w:rPr>
        <w:t>muy</w:t>
      </w:r>
      <w:proofErr w:type="spellEnd"/>
      <w:r w:rsidRPr="00962F88">
        <w:rPr>
          <w:b/>
          <w:bCs/>
          <w:sz w:val="24"/>
          <w:szCs w:val="24"/>
        </w:rPr>
        <w:t xml:space="preserve"> malas condiciones.</w:t>
      </w:r>
    </w:p>
    <w:p w14:paraId="50795A7F" w14:textId="77777777" w:rsidR="00962F88" w:rsidRPr="00962F88" w:rsidRDefault="00962F88" w:rsidP="00962F88">
      <w:pPr>
        <w:ind w:left="708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Explica los graves </w:t>
      </w:r>
      <w:proofErr w:type="spellStart"/>
      <w:r w:rsidRPr="00962F88">
        <w:rPr>
          <w:b/>
          <w:bCs/>
          <w:sz w:val="24"/>
          <w:szCs w:val="24"/>
        </w:rPr>
        <w:t>perjuicios</w:t>
      </w:r>
      <w:proofErr w:type="spellEnd"/>
      <w:r w:rsidRPr="00962F88">
        <w:rPr>
          <w:b/>
          <w:bCs/>
          <w:sz w:val="24"/>
          <w:szCs w:val="24"/>
        </w:rPr>
        <w:t xml:space="preserve"> causados y la </w:t>
      </w:r>
      <w:proofErr w:type="spellStart"/>
      <w:r w:rsidRPr="00962F88">
        <w:rPr>
          <w:b/>
          <w:bCs/>
          <w:sz w:val="24"/>
          <w:szCs w:val="24"/>
        </w:rPr>
        <w:t>necesidad</w:t>
      </w:r>
      <w:proofErr w:type="spellEnd"/>
      <w:r w:rsidRPr="00962F88">
        <w:rPr>
          <w:b/>
          <w:bCs/>
          <w:sz w:val="24"/>
          <w:szCs w:val="24"/>
        </w:rPr>
        <w:t xml:space="preserve"> de que </w:t>
      </w:r>
      <w:proofErr w:type="spellStart"/>
      <w:r w:rsidRPr="00962F88">
        <w:rPr>
          <w:b/>
          <w:bCs/>
          <w:sz w:val="24"/>
          <w:szCs w:val="24"/>
        </w:rPr>
        <w:t>repongan</w:t>
      </w:r>
      <w:proofErr w:type="spellEnd"/>
      <w:r w:rsidRPr="00962F88">
        <w:rPr>
          <w:b/>
          <w:bCs/>
          <w:sz w:val="24"/>
          <w:szCs w:val="24"/>
        </w:rPr>
        <w:t xml:space="preserve"> cuanto antes la verdura.</w:t>
      </w:r>
    </w:p>
    <w:p w14:paraId="5A9195EC" w14:textId="77777777" w:rsidR="00962F88" w:rsidRPr="00962F88" w:rsidRDefault="00962F88" w:rsidP="00962F88">
      <w:pPr>
        <w:ind w:left="708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La carta es escrita por Dª María </w:t>
      </w:r>
      <w:proofErr w:type="spellStart"/>
      <w:r w:rsidRPr="00962F88">
        <w:rPr>
          <w:b/>
          <w:bCs/>
          <w:sz w:val="24"/>
          <w:szCs w:val="24"/>
        </w:rPr>
        <w:t>Dueñas</w:t>
      </w:r>
      <w:proofErr w:type="spellEnd"/>
      <w:r w:rsidRPr="00962F88">
        <w:rPr>
          <w:b/>
          <w:bCs/>
          <w:sz w:val="24"/>
          <w:szCs w:val="24"/>
        </w:rPr>
        <w:t xml:space="preserve"> del Monte y está destinada a D. Gabriel García </w:t>
      </w:r>
      <w:proofErr w:type="spellStart"/>
      <w:r w:rsidRPr="00962F88">
        <w:rPr>
          <w:b/>
          <w:bCs/>
          <w:sz w:val="24"/>
          <w:szCs w:val="24"/>
        </w:rPr>
        <w:t>Salcedos</w:t>
      </w:r>
      <w:proofErr w:type="spellEnd"/>
      <w:r w:rsidRPr="00962F88">
        <w:rPr>
          <w:b/>
          <w:bCs/>
          <w:sz w:val="24"/>
          <w:szCs w:val="24"/>
        </w:rPr>
        <w:t xml:space="preserve">. </w:t>
      </w:r>
      <w:proofErr w:type="spellStart"/>
      <w:r w:rsidRPr="00962F88">
        <w:rPr>
          <w:b/>
          <w:bCs/>
          <w:sz w:val="24"/>
          <w:szCs w:val="24"/>
        </w:rPr>
        <w:t>Tiene</w:t>
      </w:r>
      <w:proofErr w:type="spellEnd"/>
      <w:r w:rsidRPr="00962F88">
        <w:rPr>
          <w:b/>
          <w:bCs/>
          <w:sz w:val="24"/>
          <w:szCs w:val="24"/>
        </w:rPr>
        <w:t xml:space="preserve"> como referencia A-25 y está escrita el 05/10/2024</w:t>
      </w:r>
    </w:p>
    <w:p w14:paraId="7BB06BB1" w14:textId="77777777" w:rsidR="00962F88" w:rsidRDefault="00962F88" w:rsidP="00962F88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690E0F51" w14:textId="3082FE06" w:rsidR="00962F88" w:rsidRPr="00962F88" w:rsidRDefault="00962F88" w:rsidP="00962F88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 </w:t>
      </w:r>
      <w:r w:rsidRPr="00962F88">
        <w:rPr>
          <w:b/>
          <w:bCs/>
          <w:sz w:val="24"/>
          <w:szCs w:val="24"/>
        </w:rPr>
        <w:t xml:space="preserve">Carpintería de </w:t>
      </w:r>
      <w:proofErr w:type="spellStart"/>
      <w:r w:rsidRPr="00962F88">
        <w:rPr>
          <w:b/>
          <w:bCs/>
          <w:sz w:val="24"/>
          <w:szCs w:val="24"/>
        </w:rPr>
        <w:t>Alumnio</w:t>
      </w:r>
      <w:proofErr w:type="spellEnd"/>
      <w:r w:rsidRPr="00962F88">
        <w:rPr>
          <w:b/>
          <w:bCs/>
          <w:sz w:val="24"/>
          <w:szCs w:val="24"/>
        </w:rPr>
        <w:t xml:space="preserve"> (c/Pardo, nº8; 08200-Barcelona) comunica a Dª María Castelo Seoane (C/ Terra, nº 7; 08000-Barcelona) que se ha producido un cambio de domicilio en </w:t>
      </w:r>
      <w:proofErr w:type="spellStart"/>
      <w:r w:rsidRPr="00962F88">
        <w:rPr>
          <w:b/>
          <w:bCs/>
          <w:sz w:val="24"/>
          <w:szCs w:val="24"/>
        </w:rPr>
        <w:t>sus</w:t>
      </w:r>
      <w:proofErr w:type="spellEnd"/>
      <w:r w:rsidRPr="00962F88">
        <w:rPr>
          <w:b/>
          <w:bCs/>
          <w:sz w:val="24"/>
          <w:szCs w:val="24"/>
        </w:rPr>
        <w:t xml:space="preserve"> oficinas, pasando a ser la </w:t>
      </w:r>
      <w:proofErr w:type="spellStart"/>
      <w:r w:rsidRPr="00962F88">
        <w:rPr>
          <w:b/>
          <w:bCs/>
          <w:sz w:val="24"/>
          <w:szCs w:val="24"/>
        </w:rPr>
        <w:t>nueva</w:t>
      </w:r>
      <w:proofErr w:type="spellEnd"/>
      <w:r w:rsidRPr="00962F88">
        <w:rPr>
          <w:b/>
          <w:bCs/>
          <w:sz w:val="24"/>
          <w:szCs w:val="24"/>
        </w:rPr>
        <w:t xml:space="preserve"> dirección la que sigue: c/Carmelo, nº30.</w:t>
      </w:r>
    </w:p>
    <w:p w14:paraId="5B6E94C1" w14:textId="77777777" w:rsidR="00962F88" w:rsidRPr="00962F88" w:rsidRDefault="00962F88" w:rsidP="00962F88">
      <w:pPr>
        <w:ind w:left="708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La causa es la reparación de las oficinas </w:t>
      </w:r>
      <w:proofErr w:type="spellStart"/>
      <w:r w:rsidRPr="00962F88">
        <w:rPr>
          <w:b/>
          <w:bCs/>
          <w:sz w:val="24"/>
          <w:szCs w:val="24"/>
        </w:rPr>
        <w:t>antiguas</w:t>
      </w:r>
      <w:proofErr w:type="spellEnd"/>
      <w:r w:rsidRPr="00962F88">
        <w:rPr>
          <w:b/>
          <w:bCs/>
          <w:sz w:val="24"/>
          <w:szCs w:val="24"/>
        </w:rPr>
        <w:t xml:space="preserve"> debido a los </w:t>
      </w:r>
      <w:proofErr w:type="spellStart"/>
      <w:r w:rsidRPr="00962F88">
        <w:rPr>
          <w:b/>
          <w:bCs/>
          <w:sz w:val="24"/>
          <w:szCs w:val="24"/>
        </w:rPr>
        <w:t>temporales</w:t>
      </w:r>
      <w:proofErr w:type="spellEnd"/>
    </w:p>
    <w:p w14:paraId="3C4D9365" w14:textId="77777777" w:rsidR="00962F88" w:rsidRPr="00962F88" w:rsidRDefault="00962F88" w:rsidP="00962F88">
      <w:pPr>
        <w:rPr>
          <w:b/>
          <w:bCs/>
          <w:sz w:val="24"/>
          <w:szCs w:val="24"/>
        </w:rPr>
      </w:pPr>
    </w:p>
    <w:p w14:paraId="071C5705" w14:textId="77777777" w:rsidR="00962F88" w:rsidRPr="00962F88" w:rsidRDefault="00962F88" w:rsidP="00962F88">
      <w:pPr>
        <w:ind w:left="708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La carta está escrita por D. Rodrigo López Leal y </w:t>
      </w:r>
      <w:proofErr w:type="spellStart"/>
      <w:r w:rsidRPr="00962F88">
        <w:rPr>
          <w:b/>
          <w:bCs/>
          <w:sz w:val="24"/>
          <w:szCs w:val="24"/>
        </w:rPr>
        <w:t>tiene</w:t>
      </w:r>
      <w:proofErr w:type="spellEnd"/>
      <w:r w:rsidRPr="00962F88">
        <w:rPr>
          <w:b/>
          <w:bCs/>
          <w:sz w:val="24"/>
          <w:szCs w:val="24"/>
        </w:rPr>
        <w:t xml:space="preserve"> como referencia C-72. Se escribe el 03/12/2024</w:t>
      </w:r>
    </w:p>
    <w:p w14:paraId="5B2306EA" w14:textId="77777777" w:rsidR="00962F88" w:rsidRPr="00962F88" w:rsidRDefault="00962F88" w:rsidP="00962F88">
      <w:pPr>
        <w:rPr>
          <w:b/>
          <w:bCs/>
          <w:sz w:val="24"/>
          <w:szCs w:val="24"/>
        </w:rPr>
      </w:pPr>
    </w:p>
    <w:p w14:paraId="69CD1B64" w14:textId="5DDF3C45" w:rsidR="00962F88" w:rsidRPr="00962F88" w:rsidRDefault="00962F88" w:rsidP="00962F88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3.3 </w:t>
      </w:r>
      <w:r w:rsidRPr="00962F88">
        <w:rPr>
          <w:b/>
          <w:bCs/>
          <w:sz w:val="24"/>
          <w:szCs w:val="24"/>
        </w:rPr>
        <w:t xml:space="preserve">Industrias </w:t>
      </w:r>
      <w:proofErr w:type="spellStart"/>
      <w:r w:rsidRPr="00962F88">
        <w:rPr>
          <w:b/>
          <w:bCs/>
          <w:sz w:val="24"/>
          <w:szCs w:val="24"/>
        </w:rPr>
        <w:t>Julio</w:t>
      </w:r>
      <w:proofErr w:type="spellEnd"/>
      <w:r w:rsidRPr="00962F88">
        <w:rPr>
          <w:b/>
          <w:bCs/>
          <w:sz w:val="24"/>
          <w:szCs w:val="24"/>
        </w:rPr>
        <w:t xml:space="preserve">, S.L. (calle Catarrosa, 12; 32899-Ourense) escribe a </w:t>
      </w:r>
      <w:proofErr w:type="spellStart"/>
      <w:r w:rsidRPr="00962F88">
        <w:rPr>
          <w:b/>
          <w:bCs/>
          <w:sz w:val="24"/>
          <w:szCs w:val="24"/>
        </w:rPr>
        <w:t>Ferretería</w:t>
      </w:r>
      <w:proofErr w:type="spellEnd"/>
      <w:r w:rsidRPr="00962F88">
        <w:rPr>
          <w:b/>
          <w:bCs/>
          <w:sz w:val="24"/>
          <w:szCs w:val="24"/>
        </w:rPr>
        <w:t xml:space="preserve"> El </w:t>
      </w:r>
      <w:proofErr w:type="spellStart"/>
      <w:r w:rsidRPr="00962F88">
        <w:rPr>
          <w:b/>
          <w:bCs/>
          <w:sz w:val="24"/>
          <w:szCs w:val="24"/>
        </w:rPr>
        <w:t>Clavo</w:t>
      </w:r>
      <w:proofErr w:type="spellEnd"/>
      <w:r w:rsidRPr="00962F88">
        <w:rPr>
          <w:b/>
          <w:bCs/>
          <w:sz w:val="24"/>
          <w:szCs w:val="24"/>
        </w:rPr>
        <w:t xml:space="preserve">, S.A. (calle </w:t>
      </w:r>
      <w:proofErr w:type="spellStart"/>
      <w:r w:rsidRPr="00962F88">
        <w:rPr>
          <w:b/>
          <w:bCs/>
          <w:sz w:val="24"/>
          <w:szCs w:val="24"/>
        </w:rPr>
        <w:t>Fuencarral</w:t>
      </w:r>
      <w:proofErr w:type="spellEnd"/>
      <w:r w:rsidRPr="00962F88">
        <w:rPr>
          <w:b/>
          <w:bCs/>
          <w:sz w:val="24"/>
          <w:szCs w:val="24"/>
        </w:rPr>
        <w:t xml:space="preserve">, 110; 28004 – Madrid) </w:t>
      </w:r>
      <w:proofErr w:type="spellStart"/>
      <w:r w:rsidRPr="00962F88">
        <w:rPr>
          <w:b/>
          <w:bCs/>
          <w:sz w:val="24"/>
          <w:szCs w:val="24"/>
        </w:rPr>
        <w:t>haciendo</w:t>
      </w:r>
      <w:proofErr w:type="spellEnd"/>
      <w:r w:rsidRPr="00962F88">
        <w:rPr>
          <w:b/>
          <w:bCs/>
          <w:sz w:val="24"/>
          <w:szCs w:val="24"/>
        </w:rPr>
        <w:t xml:space="preserve"> un pedido de:</w:t>
      </w:r>
    </w:p>
    <w:p w14:paraId="7CA0CA1A" w14:textId="77777777" w:rsidR="00962F88" w:rsidRPr="00962F88" w:rsidRDefault="00962F88" w:rsidP="00962F88">
      <w:pPr>
        <w:numPr>
          <w:ilvl w:val="1"/>
          <w:numId w:val="3"/>
        </w:num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200 </w:t>
      </w:r>
      <w:proofErr w:type="spellStart"/>
      <w:r w:rsidRPr="00962F88">
        <w:rPr>
          <w:b/>
          <w:bCs/>
          <w:sz w:val="24"/>
          <w:szCs w:val="24"/>
        </w:rPr>
        <w:t>clavos</w:t>
      </w:r>
      <w:proofErr w:type="spellEnd"/>
      <w:r w:rsidRPr="00962F88">
        <w:rPr>
          <w:b/>
          <w:bCs/>
          <w:sz w:val="24"/>
          <w:szCs w:val="24"/>
        </w:rPr>
        <w:t xml:space="preserve"> referencia 5461</w:t>
      </w:r>
    </w:p>
    <w:p w14:paraId="3F765489" w14:textId="77777777" w:rsidR="00962F88" w:rsidRPr="00962F88" w:rsidRDefault="00962F88" w:rsidP="00962F88">
      <w:pPr>
        <w:numPr>
          <w:ilvl w:val="1"/>
          <w:numId w:val="3"/>
        </w:num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50 </w:t>
      </w:r>
      <w:proofErr w:type="spellStart"/>
      <w:r w:rsidRPr="00962F88">
        <w:rPr>
          <w:b/>
          <w:bCs/>
          <w:sz w:val="24"/>
          <w:szCs w:val="24"/>
        </w:rPr>
        <w:t>llaves</w:t>
      </w:r>
      <w:proofErr w:type="spellEnd"/>
      <w:r w:rsidRPr="00962F88">
        <w:rPr>
          <w:b/>
          <w:bCs/>
          <w:sz w:val="24"/>
          <w:szCs w:val="24"/>
        </w:rPr>
        <w:t xml:space="preserve"> </w:t>
      </w:r>
      <w:proofErr w:type="spellStart"/>
      <w:r w:rsidRPr="00962F88">
        <w:rPr>
          <w:b/>
          <w:bCs/>
          <w:sz w:val="24"/>
          <w:szCs w:val="24"/>
        </w:rPr>
        <w:t>especiales</w:t>
      </w:r>
      <w:proofErr w:type="spellEnd"/>
      <w:r w:rsidRPr="00962F88">
        <w:rPr>
          <w:b/>
          <w:bCs/>
          <w:sz w:val="24"/>
          <w:szCs w:val="24"/>
        </w:rPr>
        <w:t xml:space="preserve"> Modelo J1-02</w:t>
      </w:r>
    </w:p>
    <w:p w14:paraId="3995E6CF" w14:textId="77777777" w:rsidR="00962F88" w:rsidRPr="00962F88" w:rsidRDefault="00962F88" w:rsidP="00962F88">
      <w:pPr>
        <w:numPr>
          <w:ilvl w:val="1"/>
          <w:numId w:val="3"/>
        </w:num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500 </w:t>
      </w:r>
      <w:proofErr w:type="spellStart"/>
      <w:r w:rsidRPr="00962F88">
        <w:rPr>
          <w:b/>
          <w:bCs/>
          <w:sz w:val="24"/>
          <w:szCs w:val="24"/>
        </w:rPr>
        <w:t>llaves</w:t>
      </w:r>
      <w:proofErr w:type="spellEnd"/>
      <w:r w:rsidRPr="00962F88">
        <w:rPr>
          <w:b/>
          <w:bCs/>
          <w:sz w:val="24"/>
          <w:szCs w:val="24"/>
        </w:rPr>
        <w:t xml:space="preserve"> armario Modelo ZJ – 21</w:t>
      </w:r>
    </w:p>
    <w:p w14:paraId="46C46146" w14:textId="77777777" w:rsidR="00962F88" w:rsidRPr="00962F88" w:rsidRDefault="00962F88" w:rsidP="00962F88">
      <w:pPr>
        <w:jc w:val="both"/>
        <w:rPr>
          <w:b/>
          <w:bCs/>
          <w:sz w:val="24"/>
          <w:szCs w:val="24"/>
        </w:rPr>
      </w:pPr>
    </w:p>
    <w:p w14:paraId="76D49E9B" w14:textId="77777777" w:rsidR="00962F88" w:rsidRPr="00962F88" w:rsidRDefault="00962F88" w:rsidP="00962F88">
      <w:pPr>
        <w:ind w:left="708"/>
        <w:jc w:val="both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El pago se efectuará en efectivo en 30 días. El </w:t>
      </w:r>
      <w:proofErr w:type="spellStart"/>
      <w:r w:rsidRPr="00962F88">
        <w:rPr>
          <w:b/>
          <w:bCs/>
          <w:sz w:val="24"/>
          <w:szCs w:val="24"/>
        </w:rPr>
        <w:t>plazo</w:t>
      </w:r>
      <w:proofErr w:type="spellEnd"/>
      <w:r w:rsidRPr="00962F88">
        <w:rPr>
          <w:b/>
          <w:bCs/>
          <w:sz w:val="24"/>
          <w:szCs w:val="24"/>
        </w:rPr>
        <w:t xml:space="preserve"> de entrega es de una semana a través de Transportes </w:t>
      </w:r>
      <w:proofErr w:type="spellStart"/>
      <w:r w:rsidRPr="00962F88">
        <w:rPr>
          <w:b/>
          <w:bCs/>
          <w:sz w:val="24"/>
          <w:szCs w:val="24"/>
        </w:rPr>
        <w:t>Corral</w:t>
      </w:r>
      <w:proofErr w:type="spellEnd"/>
      <w:r w:rsidRPr="00962F88">
        <w:rPr>
          <w:b/>
          <w:bCs/>
          <w:sz w:val="24"/>
          <w:szCs w:val="24"/>
        </w:rPr>
        <w:t>.</w:t>
      </w:r>
    </w:p>
    <w:p w14:paraId="55D59AE4" w14:textId="77777777" w:rsidR="00962F88" w:rsidRPr="00962F88" w:rsidRDefault="00962F88" w:rsidP="00962F88">
      <w:pPr>
        <w:ind w:left="708"/>
        <w:jc w:val="both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 xml:space="preserve">El director comercial de Industrias </w:t>
      </w:r>
      <w:proofErr w:type="spellStart"/>
      <w:r w:rsidRPr="00962F88">
        <w:rPr>
          <w:b/>
          <w:bCs/>
          <w:sz w:val="24"/>
          <w:szCs w:val="24"/>
        </w:rPr>
        <w:t>Julio</w:t>
      </w:r>
      <w:proofErr w:type="spellEnd"/>
      <w:r w:rsidRPr="00962F88">
        <w:rPr>
          <w:b/>
          <w:bCs/>
          <w:sz w:val="24"/>
          <w:szCs w:val="24"/>
        </w:rPr>
        <w:t xml:space="preserve">, S.L. es D. </w:t>
      </w:r>
      <w:proofErr w:type="spellStart"/>
      <w:r w:rsidRPr="00962F88">
        <w:rPr>
          <w:b/>
          <w:bCs/>
          <w:sz w:val="24"/>
          <w:szCs w:val="24"/>
        </w:rPr>
        <w:t>Julián</w:t>
      </w:r>
      <w:proofErr w:type="spellEnd"/>
      <w:r w:rsidRPr="00962F88">
        <w:rPr>
          <w:b/>
          <w:bCs/>
          <w:sz w:val="24"/>
          <w:szCs w:val="24"/>
        </w:rPr>
        <w:t xml:space="preserve"> Fernández </w:t>
      </w:r>
      <w:proofErr w:type="spellStart"/>
      <w:r w:rsidRPr="00962F88">
        <w:rPr>
          <w:b/>
          <w:bCs/>
          <w:sz w:val="24"/>
          <w:szCs w:val="24"/>
        </w:rPr>
        <w:t>Ferrero</w:t>
      </w:r>
      <w:proofErr w:type="spellEnd"/>
    </w:p>
    <w:p w14:paraId="7EA3FCF5" w14:textId="77777777" w:rsidR="00962F88" w:rsidRPr="00962F88" w:rsidRDefault="00962F88" w:rsidP="00962F88">
      <w:pPr>
        <w:ind w:firstLine="708"/>
        <w:rPr>
          <w:b/>
          <w:bCs/>
          <w:sz w:val="24"/>
          <w:szCs w:val="24"/>
        </w:rPr>
      </w:pPr>
      <w:r w:rsidRPr="00962F88">
        <w:rPr>
          <w:b/>
          <w:bCs/>
          <w:sz w:val="24"/>
          <w:szCs w:val="24"/>
        </w:rPr>
        <w:t>Realiza la carta de pedido el día 22/11/2024, y la referencia es 21</w:t>
      </w:r>
    </w:p>
    <w:p w14:paraId="02CD4F13" w14:textId="77777777" w:rsidR="00962F88" w:rsidRPr="00962F88" w:rsidRDefault="00962F88" w:rsidP="00962F88">
      <w:pPr>
        <w:pStyle w:val="Pargrafodelista"/>
        <w:ind w:left="-142"/>
        <w:rPr>
          <w:b/>
          <w:bCs/>
          <w:sz w:val="24"/>
          <w:szCs w:val="24"/>
        </w:rPr>
      </w:pPr>
    </w:p>
    <w:sectPr w:rsidR="00962F88" w:rsidRPr="00962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3"/>
        </w:tabs>
        <w:ind w:left="1443" w:hanging="363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5E26C5"/>
    <w:multiLevelType w:val="hybridMultilevel"/>
    <w:tmpl w:val="D5A24924"/>
    <w:lvl w:ilvl="0" w:tplc="6826EBFC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BB33B70"/>
    <w:multiLevelType w:val="hybridMultilevel"/>
    <w:tmpl w:val="1BBC50C6"/>
    <w:lvl w:ilvl="0" w:tplc="0C0A000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1026099173">
    <w:abstractNumId w:val="3"/>
  </w:num>
  <w:num w:numId="2" w16cid:durableId="437022882">
    <w:abstractNumId w:val="2"/>
  </w:num>
  <w:num w:numId="3" w16cid:durableId="478576363">
    <w:abstractNumId w:val="0"/>
  </w:num>
  <w:num w:numId="4" w16cid:durableId="127428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88"/>
    <w:rsid w:val="000968F6"/>
    <w:rsid w:val="0053171B"/>
    <w:rsid w:val="006766AF"/>
    <w:rsid w:val="009266EC"/>
    <w:rsid w:val="00962F88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3B3"/>
  <w15:chartTrackingRefBased/>
  <w15:docId w15:val="{AF8C2E3C-301A-42BC-87FF-A9DD4604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962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96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962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962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962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962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962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962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962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62F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962F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962F88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962F88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962F88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962F88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962F88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962F88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962F88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c"/>
    <w:uiPriority w:val="10"/>
    <w:qFormat/>
    <w:rsid w:val="00962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962F88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c"/>
    <w:uiPriority w:val="11"/>
    <w:qFormat/>
    <w:rsid w:val="00962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62F88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c"/>
    <w:uiPriority w:val="29"/>
    <w:qFormat/>
    <w:rsid w:val="0096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962F88"/>
    <w:rPr>
      <w:i/>
      <w:iCs/>
      <w:color w:val="404040" w:themeColor="text1" w:themeTint="BF"/>
      <w:lang w:val="gl-ES"/>
    </w:rPr>
  </w:style>
  <w:style w:type="paragraph" w:styleId="Pargrafodelista">
    <w:name w:val="List Paragraph"/>
    <w:basedOn w:val="Normal"/>
    <w:uiPriority w:val="34"/>
    <w:qFormat/>
    <w:rsid w:val="00962F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2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96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962F88"/>
    <w:rPr>
      <w:i/>
      <w:iCs/>
      <w:color w:val="0F4761" w:themeColor="accent1" w:themeShade="BF"/>
      <w:lang w:val="gl-ES"/>
    </w:rPr>
  </w:style>
  <w:style w:type="character" w:styleId="Referenciadestacada">
    <w:name w:val="Intense Reference"/>
    <w:basedOn w:val="Tipodeletrapredefinidodopargrafo"/>
    <w:uiPriority w:val="32"/>
    <w:qFormat/>
    <w:rsid w:val="00962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García Barrio</dc:creator>
  <cp:keywords/>
  <dc:description/>
  <cp:lastModifiedBy>Ana García Barrio</cp:lastModifiedBy>
  <cp:revision>1</cp:revision>
  <dcterms:created xsi:type="dcterms:W3CDTF">2024-12-09T14:13:00Z</dcterms:created>
  <dcterms:modified xsi:type="dcterms:W3CDTF">2024-12-09T14:22:00Z</dcterms:modified>
</cp:coreProperties>
</file>