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6CE2" w14:textId="381DF77E" w:rsidR="0014202C" w:rsidRDefault="00716A9B" w:rsidP="0014202C">
      <w:pPr>
        <w:spacing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</w:pPr>
      <w:r w:rsidRPr="0014202C"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  <w:t xml:space="preserve">Actividades, bloque </w:t>
      </w:r>
      <w:r w:rsidR="0014202C"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  <w:t>I:</w:t>
      </w:r>
    </w:p>
    <w:p w14:paraId="593DBB0B" w14:textId="30BDC87A" w:rsidR="00716A9B" w:rsidRPr="0014202C" w:rsidRDefault="0014202C" w:rsidP="0014202C">
      <w:pPr>
        <w:spacing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</w:pPr>
      <w:r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  <w:t>C</w:t>
      </w:r>
      <w:r w:rsidR="00716A9B" w:rsidRPr="0014202C"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  <w:t xml:space="preserve">ondiciones </w:t>
      </w:r>
      <w:r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  <w:t>L</w:t>
      </w:r>
      <w:r w:rsidR="00716A9B" w:rsidRPr="0014202C">
        <w:rPr>
          <w:rFonts w:asciiTheme="majorHAnsi" w:eastAsia="Times New Roman" w:hAnsiTheme="majorHAnsi" w:cstheme="majorHAnsi"/>
          <w:b/>
          <w:bCs/>
          <w:color w:val="212529"/>
          <w:sz w:val="32"/>
          <w:szCs w:val="32"/>
          <w:lang w:eastAsia="es-ES_tradnl"/>
        </w:rPr>
        <w:t>aborales</w:t>
      </w:r>
    </w:p>
    <w:p w14:paraId="303D7129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*NOTA: TODAS LA RESPUESTAS DEBEN ESTAR JUSTIFICADAS. NO SE DARÁ POR VÁLIDO LAS RESPUESTAS DE SI O NO.</w:t>
      </w:r>
    </w:p>
    <w:p w14:paraId="402AF568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CASO PRÁCTICO 1:</w:t>
      </w:r>
    </w:p>
    <w:p w14:paraId="4B156382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Ana tiene un horario peculiar en la empresa. Por las mañanas trabaja de 8.30 a 14, para volver a la tarde de 16 a 19. Todo esto de lunes a viernes. Ana solicita a la empresa que dejen salir en una pausa a tomar el café durante 30 minutos. La empresa se lo deniega porque dice que no le corresponde.</w:t>
      </w:r>
    </w:p>
    <w:p w14:paraId="0E974C12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a) ¿Cumple Ana con el tope máximo de la jornada diaria? </w:t>
      </w:r>
    </w:p>
    <w:p w14:paraId="5D4DF9D9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b) ¿Y con el tope máximo semanal de horas?</w:t>
      </w:r>
    </w:p>
    <w:p w14:paraId="1376D339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c) ¿Cumple con el descanso entre jornadas?</w:t>
      </w:r>
    </w:p>
    <w:p w14:paraId="5091FFEE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d) ¿Cumple con el descanso semanal?</w:t>
      </w:r>
    </w:p>
    <w:p w14:paraId="0C143F95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e) ¿Tiene derecho a salir media hora a tomar el café?</w:t>
      </w:r>
    </w:p>
    <w:p w14:paraId="7FD7DCBD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CASO PRÁCTICO 2:</w:t>
      </w:r>
    </w:p>
    <w:p w14:paraId="173C45E9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Amparo trabaja en el turno de noche en una fábrica de componentes eléctricos de 22 a 6. La empresa le está encargando que se quede algunos días 2 horas extras más; hasta las 8, ya que hay aumentos de los pedidos, y no le hace ninguna gracia. Además, últimamente está sufriendo estrés por trabajar en el turno de noche y no duerme durante el día por lo que llega cansada al inicio de la jornada. </w:t>
      </w:r>
    </w:p>
    <w:p w14:paraId="7E52A9DF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a) ¿Es Amparo trabajadora en horario nocturno? </w:t>
      </w:r>
    </w:p>
    <w:p w14:paraId="444BD2FD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b) ¿Son legales esas 2 horas extras que le está pidiendo la empresa?</w:t>
      </w:r>
    </w:p>
    <w:p w14:paraId="2BE9FADE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c) ¿Ante la situación </w:t>
      </w:r>
      <w:proofErr w:type="gramStart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e</w:t>
      </w:r>
      <w:proofErr w:type="gramEnd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estrés que puede solicitar a la empresa?</w:t>
      </w:r>
    </w:p>
    <w:p w14:paraId="4A49F103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CASO PRÁCTICO 3: </w:t>
      </w:r>
    </w:p>
    <w:p w14:paraId="11AFDC2E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En una fábrica, debido a una Dana de agua, se inunda todo el almacén. La empresa </w:t>
      </w:r>
      <w:proofErr w:type="gramStart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le</w:t>
      </w:r>
      <w:proofErr w:type="gramEnd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dice a los trabajadores que deben realizar horas extras para sacar todo el material antes de qué se estropee. Entre los trabajadores hay dos que se niegan a hacer esas horas extras; Pablo que tiene 17 años y Juan que esta contratado a tiempo parcial. </w:t>
      </w:r>
    </w:p>
    <w:p w14:paraId="229E8D41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a) ¿Cómo se llaman a esas horas extras que dice la empresa?</w:t>
      </w:r>
    </w:p>
    <w:p w14:paraId="379DC776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b) ¿Tiene razón Pablo a negarse a hacer las horas extras?</w:t>
      </w:r>
    </w:p>
    <w:p w14:paraId="3AF9D355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lastRenderedPageBreak/>
        <w:t>c) ¿Puede Juan negarse a realizar las horas extras?</w:t>
      </w:r>
    </w:p>
    <w:p w14:paraId="1D2D3913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CASO PRÁCTICO 4:</w:t>
      </w:r>
    </w:p>
    <w:p w14:paraId="6AF35588" w14:textId="49664A9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Los trabajadores de una empresa se quejan de que no les dan días de permiso que les toca por asuntos personales o familiares. </w:t>
      </w:r>
      <w:r w:rsidR="0014202C" w:rsidRPr="0014202C">
        <w:rPr>
          <w:rFonts w:asciiTheme="majorHAnsi" w:eastAsia="Times New Roman" w:hAnsiTheme="majorHAnsi" w:cstheme="majorHAnsi"/>
          <w:color w:val="212529"/>
          <w:lang w:eastAsia="es-ES_tradnl"/>
        </w:rPr>
        <w:t>Los sindicatos</w:t>
      </w: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de la empresa reclaman al Juzgado para que les otorguen los pertinentes permisos. Indica si tienen derecho al permiso o no, y cuantos días.</w:t>
      </w:r>
    </w:p>
    <w:p w14:paraId="14253520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a) Traslado de domicilio un viernes.</w:t>
      </w:r>
    </w:p>
    <w:p w14:paraId="7273C3B2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b) Fallecimiento de un abuelo en la misma localidad.</w:t>
      </w:r>
    </w:p>
    <w:p w14:paraId="5E2770E8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c) Asistir a un juicio como testigo.</w:t>
      </w:r>
    </w:p>
    <w:p w14:paraId="2A236E31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d) Por matrimonio.</w:t>
      </w:r>
    </w:p>
    <w:p w14:paraId="2C471595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e) Hospitalización grave de un hermano en distinta ciudad.</w:t>
      </w:r>
    </w:p>
    <w:p w14:paraId="3E13CF6B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f) Operación quirúrgica de un hijo que requiere reposo en casa.</w:t>
      </w:r>
    </w:p>
    <w:p w14:paraId="190910FE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b/>
          <w:bCs/>
          <w:color w:val="212529"/>
          <w:lang w:eastAsia="es-ES_tradnl"/>
        </w:rPr>
        <w:t>CASO PRÁCTICO 5:</w:t>
      </w:r>
    </w:p>
    <w:p w14:paraId="0BDDA0F1" w14:textId="2EADD1D8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Dos trabajadores empiezan a trabajar del 1 de marzo en una empresa. </w:t>
      </w:r>
      <w:proofErr w:type="spellStart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Jose</w:t>
      </w:r>
      <w:proofErr w:type="spellEnd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trabajará dos meses y Carlos 10 meses.  El calendario de vacaciones de la empresa va de junio a septiembre, por los que empiezan a solicitar </w:t>
      </w:r>
      <w:r w:rsidR="0014202C" w:rsidRPr="0014202C">
        <w:rPr>
          <w:rFonts w:asciiTheme="majorHAnsi" w:eastAsia="Times New Roman" w:hAnsiTheme="majorHAnsi" w:cstheme="majorHAnsi"/>
          <w:color w:val="212529"/>
          <w:lang w:eastAsia="es-ES_tradnl"/>
        </w:rPr>
        <w:t>todas las vacaciones</w:t>
      </w: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el 10 de mayo para publicarlas el 30 de mayo. </w:t>
      </w:r>
    </w:p>
    <w:p w14:paraId="5073E7A9" w14:textId="163240B0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a) ¿Cuántos días de vacaciones tendrá </w:t>
      </w:r>
      <w:proofErr w:type="spellStart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Jose</w:t>
      </w:r>
      <w:proofErr w:type="spellEnd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? </w:t>
      </w:r>
      <w:r w:rsidR="0014202C" w:rsidRPr="0014202C">
        <w:rPr>
          <w:rFonts w:asciiTheme="majorHAnsi" w:eastAsia="Times New Roman" w:hAnsiTheme="majorHAnsi" w:cstheme="majorHAnsi"/>
          <w:color w:val="212529"/>
          <w:lang w:eastAsia="es-ES_tradnl"/>
        </w:rPr>
        <w:t>¿Y</w:t>
      </w: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Carlos?</w:t>
      </w:r>
    </w:p>
    <w:p w14:paraId="098B1B62" w14:textId="0F897081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b) ¿Si </w:t>
      </w:r>
      <w:proofErr w:type="spellStart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Jose</w:t>
      </w:r>
      <w:proofErr w:type="spellEnd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terminará el contrato y no disfrutase las </w:t>
      </w:r>
      <w:r w:rsidR="0014202C" w:rsidRPr="0014202C">
        <w:rPr>
          <w:rFonts w:asciiTheme="majorHAnsi" w:eastAsia="Times New Roman" w:hAnsiTheme="majorHAnsi" w:cstheme="majorHAnsi"/>
          <w:color w:val="212529"/>
          <w:lang w:eastAsia="es-ES_tradnl"/>
        </w:rPr>
        <w:t>vacaciones,</w:t>
      </w: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 xml:space="preserve"> </w:t>
      </w:r>
      <w:proofErr w:type="gramStart"/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qué sucedería?</w:t>
      </w:r>
      <w:proofErr w:type="gramEnd"/>
    </w:p>
    <w:p w14:paraId="38A6420A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c) ¿Avisó la empresa con antelación en las fechas? </w:t>
      </w:r>
    </w:p>
    <w:p w14:paraId="5D403F64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d) ¿Qué sucede si Carlos es padre durante las vacaciones?</w:t>
      </w:r>
    </w:p>
    <w:p w14:paraId="04CCBD4B" w14:textId="77777777" w:rsidR="00716A9B" w:rsidRPr="0014202C" w:rsidRDefault="00716A9B" w:rsidP="0014202C">
      <w:pPr>
        <w:spacing w:after="100" w:afterAutospacing="1"/>
        <w:jc w:val="both"/>
        <w:rPr>
          <w:rFonts w:asciiTheme="majorHAnsi" w:eastAsia="Times New Roman" w:hAnsiTheme="majorHAnsi" w:cstheme="majorHAnsi"/>
          <w:color w:val="212529"/>
          <w:lang w:eastAsia="es-ES_tradnl"/>
        </w:rPr>
      </w:pPr>
      <w:r w:rsidRPr="0014202C">
        <w:rPr>
          <w:rFonts w:asciiTheme="majorHAnsi" w:eastAsia="Times New Roman" w:hAnsiTheme="majorHAnsi" w:cstheme="majorHAnsi"/>
          <w:color w:val="212529"/>
          <w:lang w:eastAsia="es-ES_tradnl"/>
        </w:rPr>
        <w:t>f) ¿Dónde se consultan los días de vacaciones en la empresa?</w:t>
      </w:r>
    </w:p>
    <w:p w14:paraId="3D86912E" w14:textId="77777777" w:rsidR="00716A9B" w:rsidRPr="0014202C" w:rsidRDefault="00716A9B" w:rsidP="0014202C">
      <w:pPr>
        <w:jc w:val="both"/>
        <w:rPr>
          <w:rFonts w:asciiTheme="majorHAnsi" w:eastAsia="Times New Roman" w:hAnsiTheme="majorHAnsi" w:cstheme="majorHAnsi"/>
          <w:lang w:eastAsia="es-ES_tradnl"/>
        </w:rPr>
      </w:pPr>
    </w:p>
    <w:p w14:paraId="0E0E2524" w14:textId="77777777" w:rsidR="00716A9B" w:rsidRPr="0014202C" w:rsidRDefault="00716A9B" w:rsidP="0014202C">
      <w:pPr>
        <w:jc w:val="both"/>
        <w:rPr>
          <w:rFonts w:asciiTheme="majorHAnsi" w:hAnsiTheme="majorHAnsi" w:cstheme="majorHAnsi"/>
        </w:rPr>
      </w:pPr>
    </w:p>
    <w:sectPr w:rsidR="00716A9B" w:rsidRPr="0014202C" w:rsidSect="0014202C">
      <w:headerReference w:type="even" r:id="rId6"/>
      <w:headerReference w:type="default" r:id="rId7"/>
      <w:head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BE9D" w14:textId="77777777" w:rsidR="005B38AC" w:rsidRDefault="005B38AC" w:rsidP="0014202C">
      <w:r>
        <w:separator/>
      </w:r>
    </w:p>
  </w:endnote>
  <w:endnote w:type="continuationSeparator" w:id="0">
    <w:p w14:paraId="6DFBB477" w14:textId="77777777" w:rsidR="005B38AC" w:rsidRDefault="005B38AC" w:rsidP="0014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BFA3" w14:textId="77777777" w:rsidR="005B38AC" w:rsidRDefault="005B38AC" w:rsidP="0014202C">
      <w:r>
        <w:separator/>
      </w:r>
    </w:p>
  </w:footnote>
  <w:footnote w:type="continuationSeparator" w:id="0">
    <w:p w14:paraId="062783FF" w14:textId="77777777" w:rsidR="005B38AC" w:rsidRDefault="005B38AC" w:rsidP="0014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F4D9" w14:textId="18DDA0CD" w:rsidR="0014202C" w:rsidRDefault="005B38AC">
    <w:pPr>
      <w:pStyle w:val="Encabezado"/>
    </w:pPr>
    <w:r>
      <w:rPr>
        <w:noProof/>
      </w:rPr>
      <w:pict w14:anchorId="096EA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80149" o:spid="_x0000_s1027" type="#_x0000_t75" alt="" style="position:absolute;margin-left:0;margin-top:0;width:487.25pt;height:48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A85D" w14:textId="6834FA9F" w:rsidR="0014202C" w:rsidRPr="0014202C" w:rsidRDefault="005B38AC" w:rsidP="0014202C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</w:rPr>
      <w:pict w14:anchorId="537F8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80150" o:spid="_x0000_s1026" type="#_x0000_t75" alt="" style="position:absolute;left:0;text-align:left;margin-left:0;margin-top:0;width:487.25pt;height:48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  <w:r w:rsidR="0014202C" w:rsidRPr="0014202C">
      <w:rPr>
        <w:rFonts w:asciiTheme="majorHAnsi" w:hAnsiTheme="majorHAnsi" w:cstheme="majorHAnsi"/>
        <w:sz w:val="18"/>
        <w:szCs w:val="18"/>
      </w:rPr>
      <w:t>FORMACIÓN Y ORIENTACIÓN LABORAL</w:t>
    </w:r>
  </w:p>
  <w:p w14:paraId="06CB82A0" w14:textId="18D60F77" w:rsidR="0014202C" w:rsidRPr="0014202C" w:rsidRDefault="0014202C" w:rsidP="0014202C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14202C">
      <w:rPr>
        <w:rFonts w:asciiTheme="majorHAnsi" w:hAnsiTheme="majorHAnsi" w:cstheme="majorHAnsi"/>
        <w:sz w:val="18"/>
        <w:szCs w:val="18"/>
      </w:rPr>
      <w:t>UNIDAD 5</w:t>
    </w:r>
  </w:p>
  <w:p w14:paraId="671BF676" w14:textId="502B7233" w:rsidR="0014202C" w:rsidRPr="0014202C" w:rsidRDefault="0014202C" w:rsidP="0014202C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14202C">
      <w:rPr>
        <w:rFonts w:asciiTheme="majorHAnsi" w:hAnsiTheme="majorHAnsi" w:cstheme="majorHAnsi"/>
        <w:sz w:val="18"/>
        <w:szCs w:val="18"/>
      </w:rPr>
      <w:t>Lara Bendaña García</w:t>
    </w:r>
  </w:p>
  <w:p w14:paraId="547B3C6B" w14:textId="77777777" w:rsidR="0014202C" w:rsidRDefault="001420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E2C1" w14:textId="37257272" w:rsidR="0014202C" w:rsidRDefault="005B38AC">
    <w:pPr>
      <w:pStyle w:val="Encabezado"/>
    </w:pPr>
    <w:r>
      <w:rPr>
        <w:noProof/>
      </w:rPr>
      <w:pict w14:anchorId="32A44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580148" o:spid="_x0000_s1025" type="#_x0000_t75" alt="" style="position:absolute;margin-left:0;margin-top:0;width:487.25pt;height:48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B"/>
    <w:rsid w:val="0014202C"/>
    <w:rsid w:val="005B38AC"/>
    <w:rsid w:val="00716A9B"/>
    <w:rsid w:val="00A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38211"/>
  <w15:chartTrackingRefBased/>
  <w15:docId w15:val="{43889120-3D9D-D24E-BE7A-F1F9099D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16A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16A9B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716A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716A9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20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02C"/>
  </w:style>
  <w:style w:type="paragraph" w:styleId="Piedepgina">
    <w:name w:val="footer"/>
    <w:basedOn w:val="Normal"/>
    <w:link w:val="PiedepginaCar"/>
    <w:uiPriority w:val="99"/>
    <w:unhideWhenUsed/>
    <w:rsid w:val="001420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Jose Alonso</cp:lastModifiedBy>
  <cp:revision>2</cp:revision>
  <dcterms:created xsi:type="dcterms:W3CDTF">2025-01-21T10:59:00Z</dcterms:created>
  <dcterms:modified xsi:type="dcterms:W3CDTF">2025-01-21T10:59:00Z</dcterms:modified>
</cp:coreProperties>
</file>