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EA2" w:rsidRPr="00AD5EA2" w:rsidRDefault="00AD5EA2" w:rsidP="00AD5EA2">
      <w:pPr>
        <w:rPr>
          <w:b/>
          <w:color w:val="C45911" w:themeColor="accent2" w:themeShade="BF"/>
          <w:sz w:val="28"/>
          <w:szCs w:val="28"/>
        </w:rPr>
      </w:pPr>
      <w:r w:rsidRPr="00AD5EA2">
        <w:rPr>
          <w:b/>
          <w:color w:val="C45911" w:themeColor="accent2" w:themeShade="BF"/>
          <w:sz w:val="28"/>
          <w:szCs w:val="28"/>
        </w:rPr>
        <w:t>3.5. Limpieza, desinfección y esterilización del material</w:t>
      </w:r>
    </w:p>
    <w:p w:rsidR="00AD5EA2" w:rsidRDefault="00AD5EA2" w:rsidP="00AD5EA2"/>
    <w:p w:rsidR="00AD5EA2" w:rsidRDefault="00AD5EA2" w:rsidP="00AD5EA2">
      <w:r>
        <w:t>Hemos visto que las infecciones nosocomiales se pueden trasmitir con facilidad y que para prevenirlo se seguían protocolos de aislamiento de pacientes enfermos. En la atención sanitaria dirigida a estos pacientes se utiliza material desechable (calzas, guantes, gorros, etc.), pero también reutilizable como pinzas, bisturís, bandejas, etc.</w:t>
      </w:r>
    </w:p>
    <w:p w:rsidR="00AD5EA2" w:rsidRDefault="00AD5EA2" w:rsidP="00AD5EA2"/>
    <w:p w:rsidR="00E14756" w:rsidRDefault="00AD5EA2" w:rsidP="00AD5EA2">
      <w:r>
        <w:t>La limpieza, desinfección y esterilización del instrumental clínico reutilizable es fundamental para reducir los riesgos de contagio entre pacientes y equipo sanitario.</w:t>
      </w:r>
    </w:p>
    <w:p w:rsidR="00AD5EA2" w:rsidRDefault="00AD5EA2" w:rsidP="00AD5EA2"/>
    <w:p w:rsidR="00AD5EA2" w:rsidRDefault="00AD5EA2" w:rsidP="00AD5EA2">
      <w:r w:rsidRPr="00AD5EA2">
        <w:rPr>
          <w:b/>
          <w:noProof/>
        </w:rPr>
        <mc:AlternateContent>
          <mc:Choice Requires="wps">
            <w:drawing>
              <wp:anchor distT="0" distB="0" distL="114300" distR="114300" simplePos="0" relativeHeight="251659264" behindDoc="1" locked="0" layoutInCell="1" allowOverlap="1">
                <wp:simplePos x="0" y="0"/>
                <wp:positionH relativeFrom="column">
                  <wp:posOffset>-428285</wp:posOffset>
                </wp:positionH>
                <wp:positionV relativeFrom="paragraph">
                  <wp:posOffset>123756</wp:posOffset>
                </wp:positionV>
                <wp:extent cx="6101715" cy="2190825"/>
                <wp:effectExtent l="0" t="0" r="0" b="6350"/>
                <wp:wrapNone/>
                <wp:docPr id="1" name="Rectángulo redondeado 1"/>
                <wp:cNvGraphicFramePr/>
                <a:graphic xmlns:a="http://schemas.openxmlformats.org/drawingml/2006/main">
                  <a:graphicData uri="http://schemas.microsoft.com/office/word/2010/wordprocessingShape">
                    <wps:wsp>
                      <wps:cNvSpPr/>
                      <wps:spPr>
                        <a:xfrm>
                          <a:off x="0" y="0"/>
                          <a:ext cx="6101715" cy="2190825"/>
                        </a:xfrm>
                        <a:prstGeom prst="roundRect">
                          <a:avLst/>
                        </a:prstGeom>
                        <a:solidFill>
                          <a:schemeClr val="accent6">
                            <a:alpha val="32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00BA6F2" id="Rectángulo redondeado 1" o:spid="_x0000_s1026" style="position:absolute;margin-left:-33.7pt;margin-top:9.75pt;width:480.45pt;height:17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" fillcolor="#70ad47 [3209]" stroked="f" strokeweight="1pt">
                <v:fill opacity="21074f"/>
                <v:stroke joinstyle="miter"/>
              </v:roundrect>
            </w:pict>
          </mc:Fallback>
        </mc:AlternateContent>
      </w:r>
    </w:p>
    <w:p w:rsidR="00AD5EA2" w:rsidRDefault="00AD5EA2" w:rsidP="00AD5EA2"/>
    <w:p w:rsidR="00AD5EA2" w:rsidRPr="00AD5EA2" w:rsidRDefault="00AD5EA2" w:rsidP="00AD5EA2">
      <w:pPr>
        <w:rPr>
          <w:b/>
        </w:rPr>
      </w:pPr>
      <w:r w:rsidRPr="00AD5EA2">
        <w:rPr>
          <w:b/>
        </w:rPr>
        <w:t>La limpieza es el procedimiento por el cual se elimina la materia orgánica de la superficie del instrumento, manual o mecánicamente.</w:t>
      </w:r>
    </w:p>
    <w:p w:rsidR="00AD5EA2" w:rsidRPr="00AD5EA2" w:rsidRDefault="00AD5EA2" w:rsidP="00AD5EA2">
      <w:pPr>
        <w:rPr>
          <w:b/>
        </w:rPr>
      </w:pPr>
    </w:p>
    <w:p w:rsidR="00AD5EA2" w:rsidRPr="00AD5EA2" w:rsidRDefault="00AD5EA2" w:rsidP="00AD5EA2">
      <w:pPr>
        <w:rPr>
          <w:b/>
        </w:rPr>
      </w:pPr>
      <w:r w:rsidRPr="00AD5EA2">
        <w:rPr>
          <w:b/>
        </w:rPr>
        <w:t>La desinfección es el método de limpieza que destruye los microorganismos patógenos, a excepción de las esporas, gracias a la ayuda de productos químicos.</w:t>
      </w:r>
    </w:p>
    <w:p w:rsidR="00AD5EA2" w:rsidRPr="00AD5EA2" w:rsidRDefault="00AD5EA2" w:rsidP="00AD5EA2">
      <w:pPr>
        <w:rPr>
          <w:b/>
        </w:rPr>
      </w:pPr>
    </w:p>
    <w:p w:rsidR="00AD5EA2" w:rsidRPr="00AD5EA2" w:rsidRDefault="00AD5EA2" w:rsidP="00AD5EA2">
      <w:pPr>
        <w:rPr>
          <w:b/>
        </w:rPr>
      </w:pPr>
      <w:r w:rsidRPr="00AD5EA2">
        <w:rPr>
          <w:b/>
        </w:rPr>
        <w:t>La esterilización es el proceso que consigue una limpieza integra del material, por lo que elimina microorganismos patógenos, incluidas las esporas, y formas microbianas. Es una limpieza profunda.</w:t>
      </w:r>
    </w:p>
    <w:p w:rsidR="00AD5EA2" w:rsidRPr="00AD5EA2" w:rsidRDefault="00AD5EA2" w:rsidP="00AD5EA2">
      <w:pPr>
        <w:rPr>
          <w:b/>
        </w:rPr>
      </w:pPr>
    </w:p>
    <w:p w:rsidR="00AD5EA2" w:rsidRDefault="00AD5EA2" w:rsidP="00AD5EA2"/>
    <w:p w:rsidR="00AD5EA2" w:rsidRDefault="00AD5EA2" w:rsidP="00AD5EA2"/>
    <w:p w:rsidR="00AD5EA2" w:rsidRDefault="00AD5EA2" w:rsidP="00AD5EA2"/>
    <w:p w:rsidR="00AD5EA2" w:rsidRDefault="00AD5EA2" w:rsidP="00AD5EA2">
      <w:r>
        <w:t>El método de limpieza más básico se realiza con agua y detergentes, que favorecen el arrastre de la suciedad, y a la mayor brevedad posible.</w:t>
      </w:r>
    </w:p>
    <w:p w:rsidR="00AD5EA2" w:rsidRDefault="00AD5EA2" w:rsidP="00AD5EA2"/>
    <w:p w:rsidR="00AD5EA2" w:rsidRDefault="00AD5EA2" w:rsidP="00AD5EA2">
      <w:r>
        <w:t>En cuanto a la desinfección, existe en el mercado una amplia gama de productos químicos que cumplen con esa función. Algunos de los ejemplos más comunes son el alcohol etílico o el hipoclorito sódico (lejía).</w:t>
      </w:r>
    </w:p>
    <w:p w:rsidR="00AD5EA2" w:rsidRDefault="00AD5EA2" w:rsidP="00AD5EA2"/>
    <w:p w:rsidR="00AD5EA2" w:rsidRDefault="00AD5EA2" w:rsidP="00AD5EA2">
      <w:r>
        <w:t>Por otro lado, la esterilización se lleva a cabo tras un lavado de manos con antiséptico. La gran mayoría del instrumental clínico utilizado necesitará pasar por un proceso de esterilización.</w:t>
      </w:r>
    </w:p>
    <w:p w:rsidR="00AD5EA2" w:rsidRDefault="00AD5EA2" w:rsidP="00AD5EA2"/>
    <w:p w:rsidR="00AD5EA2" w:rsidRDefault="00AD5EA2" w:rsidP="00AD5EA2">
      <w:r w:rsidRPr="00AD5EA2">
        <w:t>Con cualquiera de estos procedimientos deberemos emplear guantes desechables y, una vez hayamos concluido la limpieza, es importante cerciorarse de que el material queda totalmente seco. La humedad puede provocar que los microorganismos se reproduzcan.</w:t>
      </w:r>
    </w:p>
    <w:p w:rsidR="00AD5EA2" w:rsidRDefault="00AD5EA2" w:rsidP="00AD5EA2">
      <w:r w:rsidRPr="00AD5EA2">
        <w:rPr>
          <w:b/>
          <w:noProof/>
        </w:rPr>
        <mc:AlternateContent>
          <mc:Choice Requires="wps">
            <w:drawing>
              <wp:anchor distT="0" distB="0" distL="114300" distR="114300" simplePos="0" relativeHeight="251658239" behindDoc="1" locked="0" layoutInCell="1" allowOverlap="1" wp14:anchorId="6DCDA28B" wp14:editId="04E19454">
                <wp:simplePos x="0" y="0"/>
                <wp:positionH relativeFrom="column">
                  <wp:posOffset>-373965</wp:posOffset>
                </wp:positionH>
                <wp:positionV relativeFrom="paragraph">
                  <wp:posOffset>146836</wp:posOffset>
                </wp:positionV>
                <wp:extent cx="6047714" cy="1711105"/>
                <wp:effectExtent l="0" t="0" r="0" b="3810"/>
                <wp:wrapNone/>
                <wp:docPr id="2" name="Rectángulo redondeado 2"/>
                <wp:cNvGraphicFramePr/>
                <a:graphic xmlns:a="http://schemas.openxmlformats.org/drawingml/2006/main">
                  <a:graphicData uri="http://schemas.microsoft.com/office/word/2010/wordprocessingShape">
                    <wps:wsp>
                      <wps:cNvSpPr/>
                      <wps:spPr>
                        <a:xfrm>
                          <a:off x="0" y="0"/>
                          <a:ext cx="6047714" cy="1711105"/>
                        </a:xfrm>
                        <a:prstGeom prst="roundRect">
                          <a:avLst/>
                        </a:prstGeom>
                        <a:solidFill>
                          <a:schemeClr val="accent1">
                            <a:lumMod val="40000"/>
                            <a:lumOff val="60000"/>
                            <a:alpha val="32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427019" id="Rectángulo redondeado 2" o:spid="_x0000_s1026" style="position:absolute;margin-left:-29.45pt;margin-top:11.55pt;width:476.2pt;height:13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" fillcolor="#b4c6e7 [1300]" stroked="f" strokeweight="1pt">
                <v:fill opacity="21074f"/>
                <v:stroke joinstyle="miter"/>
              </v:roundrect>
            </w:pict>
          </mc:Fallback>
        </mc:AlternateContent>
      </w:r>
    </w:p>
    <w:p w:rsidR="00AD5EA2" w:rsidRDefault="00AD5EA2" w:rsidP="00AD5EA2"/>
    <w:p w:rsidR="00AD5EA2" w:rsidRDefault="00AD5EA2" w:rsidP="00AD5EA2">
      <w:r w:rsidRPr="00AD5EA2">
        <w:t xml:space="preserve">Desde el Ministerio de Sanidad se ha publicado recientemente una guía en la que se recogen pautas para la desinfección y esterilización de los materiales sanitarios. Puedes consultarla en el siguiente enlace: </w:t>
      </w:r>
      <w:hyperlink r:id="rId4" w:history="1">
        <w:r w:rsidRPr="00AD5EA2">
          <w:rPr>
            <w:rStyle w:val="Hipervnculo"/>
          </w:rPr>
          <w:t>http://www.resistenciaantibioticos.</w:t>
        </w:r>
        <w:bookmarkStart w:id="0" w:name="_GoBack"/>
        <w:bookmarkEnd w:id="0"/>
        <w:r w:rsidRPr="00AD5EA2">
          <w:rPr>
            <w:rStyle w:val="Hipervnculo"/>
          </w:rPr>
          <w:t>e</w:t>
        </w:r>
        <w:r w:rsidRPr="00AD5EA2">
          <w:rPr>
            <w:rStyle w:val="Hipervnculo"/>
          </w:rPr>
          <w:t xml:space="preserve">s/es/system/files/field/files/reco mendaciones_desinfeccion_y_esterilizacion_materiales.pdf?file=1&amp;t </w:t>
        </w:r>
        <w:proofErr w:type="spellStart"/>
        <w:r w:rsidRPr="00AD5EA2">
          <w:rPr>
            <w:rStyle w:val="Hipervnculo"/>
          </w:rPr>
          <w:t>ype</w:t>
        </w:r>
        <w:proofErr w:type="spellEnd"/>
        <w:r w:rsidRPr="00AD5EA2">
          <w:rPr>
            <w:rStyle w:val="Hipervnculo"/>
          </w:rPr>
          <w:t>=</w:t>
        </w:r>
        <w:proofErr w:type="spellStart"/>
        <w:r w:rsidRPr="00AD5EA2">
          <w:rPr>
            <w:rStyle w:val="Hipervnculo"/>
          </w:rPr>
          <w:t>node&amp;id</w:t>
        </w:r>
        <w:proofErr w:type="spellEnd"/>
        <w:r w:rsidRPr="00AD5EA2">
          <w:rPr>
            <w:rStyle w:val="Hipervnculo"/>
          </w:rPr>
          <w:t>=366&amp;force=0</w:t>
        </w:r>
      </w:hyperlink>
    </w:p>
    <w:sectPr w:rsidR="00AD5EA2" w:rsidSect="00AD5EA2">
      <w:pgSz w:w="11900" w:h="16840"/>
      <w:pgMar w:top="1417" w:right="1701" w:bottom="11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EA2"/>
    <w:rsid w:val="005E413E"/>
    <w:rsid w:val="00671F6D"/>
    <w:rsid w:val="00AD5EA2"/>
    <w:rsid w:val="00E147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993AC"/>
  <w15:chartTrackingRefBased/>
  <w15:docId w15:val="{B23A0F28-6772-A849-96BA-1F934036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D5EA2"/>
    <w:rPr>
      <w:color w:val="0563C1" w:themeColor="hyperlink"/>
      <w:u w:val="single"/>
    </w:rPr>
  </w:style>
  <w:style w:type="character" w:styleId="Mencinsinresolver">
    <w:name w:val="Unresolved Mention"/>
    <w:basedOn w:val="Fuentedeprrafopredeter"/>
    <w:uiPriority w:val="99"/>
    <w:semiHidden/>
    <w:unhideWhenUsed/>
    <w:rsid w:val="00AD5EA2"/>
    <w:rPr>
      <w:color w:val="605E5C"/>
      <w:shd w:val="clear" w:color="auto" w:fill="E1DFDD"/>
    </w:rPr>
  </w:style>
  <w:style w:type="character" w:styleId="Hipervnculovisitado">
    <w:name w:val="FollowedHyperlink"/>
    <w:basedOn w:val="Fuentedeprrafopredeter"/>
    <w:uiPriority w:val="99"/>
    <w:semiHidden/>
    <w:unhideWhenUsed/>
    <w:rsid w:val="00AD5EA2"/>
    <w:rPr>
      <w:color w:val="954F72" w:themeColor="followedHyperlink"/>
      <w:u w:val="single"/>
    </w:rPr>
  </w:style>
  <w:style w:type="paragraph" w:styleId="Textodeglobo">
    <w:name w:val="Balloon Text"/>
    <w:basedOn w:val="Normal"/>
    <w:link w:val="TextodegloboCar"/>
    <w:uiPriority w:val="99"/>
    <w:semiHidden/>
    <w:unhideWhenUsed/>
    <w:rsid w:val="00AD5EA2"/>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AD5EA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istenciaantibioticos.es/es/system/files/field/files/recomendaciones_desinfeccion_y_esterilizacion_materiales.pdf?file=1&amp;type=node&amp;id=366&amp;force=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371</Words>
  <Characters>2042</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2023-05-15T08:39:00Z</cp:lastPrinted>
  <dcterms:created xsi:type="dcterms:W3CDTF">2023-05-15T08:32:00Z</dcterms:created>
  <dcterms:modified xsi:type="dcterms:W3CDTF">2023-05-15T08:40:00Z</dcterms:modified>
</cp:coreProperties>
</file>