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F657" w14:textId="70B24F93" w:rsidR="00FC2996" w:rsidRDefault="001862FE">
      <w:pPr>
        <w:pStyle w:val="Ttulo"/>
        <w:rPr>
          <w:rFonts w:ascii="Liberation Sans" w:hAnsi="Liberation Sans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1AF4F764" wp14:editId="1AF4F765">
            <wp:simplePos x="0" y="0"/>
            <wp:positionH relativeFrom="page">
              <wp:posOffset>3982720</wp:posOffset>
            </wp:positionH>
            <wp:positionV relativeFrom="page">
              <wp:posOffset>1737995</wp:posOffset>
            </wp:positionV>
            <wp:extent cx="3084830" cy="1443355"/>
            <wp:effectExtent l="0" t="0" r="0" b="0"/>
            <wp:wrapSquare wrapText="bothSides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ans" w:hAnsi="Liberation Sans"/>
        </w:rPr>
        <w:t xml:space="preserve">Práctica </w:t>
      </w:r>
      <w:r w:rsidR="009C1A8C">
        <w:rPr>
          <w:rFonts w:ascii="Liberation Sans" w:hAnsi="Liberation Sans"/>
        </w:rPr>
        <w:t>7</w:t>
      </w:r>
      <w:r>
        <w:rPr>
          <w:rFonts w:ascii="Liberation Sans" w:hAnsi="Liberation Sans"/>
        </w:rPr>
        <w:t>: Resonancia.</w:t>
      </w:r>
    </w:p>
    <w:p w14:paraId="1AF4F658" w14:textId="77777777" w:rsidR="00FC2996" w:rsidRDefault="00FC2996">
      <w:pPr>
        <w:pStyle w:val="LO-Normal"/>
        <w:rPr>
          <w:rFonts w:ascii="Liberation Sans" w:hAnsi="Liberation Sans"/>
          <w:lang w:val="es-ES"/>
        </w:rPr>
      </w:pPr>
    </w:p>
    <w:p w14:paraId="1AF4F659" w14:textId="77777777" w:rsidR="00FC2996" w:rsidRDefault="001862FE">
      <w:pPr>
        <w:pStyle w:val="Subttulo"/>
        <w:numPr>
          <w:ilvl w:val="0"/>
          <w:numId w:val="2"/>
        </w:numPr>
        <w:tabs>
          <w:tab w:val="left" w:pos="360"/>
        </w:tabs>
      </w:pPr>
      <w:r>
        <w:t>Medicións sobre o circuíto RLC.</w:t>
      </w:r>
    </w:p>
    <w:p w14:paraId="1AF4F65A" w14:textId="77777777" w:rsidR="00FC2996" w:rsidRDefault="00FC2996">
      <w:pPr>
        <w:pStyle w:val="Subttulo"/>
      </w:pPr>
    </w:p>
    <w:p w14:paraId="1AF4F65B" w14:textId="77777777" w:rsidR="00FC2996" w:rsidRDefault="001862FE">
      <w:pPr>
        <w:pStyle w:val="Prrafodelista"/>
        <w:numPr>
          <w:ilvl w:val="1"/>
          <w:numId w:val="3"/>
        </w:numPr>
        <w:tabs>
          <w:tab w:val="left" w:pos="792"/>
        </w:tabs>
      </w:pPr>
      <w:r>
        <w:t>Monta o circuíto, o valor do resistor será de 2,2kΩ, o do condensador 1nF e o da bobina 47mH. Axusta a tensión do xerador a 4V de pico a pico.</w:t>
      </w:r>
    </w:p>
    <w:p w14:paraId="1AF4F65C" w14:textId="77777777" w:rsidR="00FC2996" w:rsidRDefault="00FC2996">
      <w:pPr>
        <w:pStyle w:val="Prrafodelista"/>
      </w:pPr>
    </w:p>
    <w:p w14:paraId="1AF4F65D" w14:textId="77777777" w:rsidR="00FC2996" w:rsidRDefault="001862FE">
      <w:pPr>
        <w:pStyle w:val="LO-Normal"/>
        <w:rPr>
          <w:rFonts w:ascii="Liberation Sans" w:hAnsi="Liberation Sans"/>
        </w:rPr>
      </w:pPr>
      <w:r>
        <w:rPr>
          <w:rFonts w:ascii="Liberation Sans" w:hAnsi="Liberation Sans"/>
        </w:rPr>
        <w:t>Mide os valores do condensador e a resistencia e e anótaos:</w:t>
      </w:r>
    </w:p>
    <w:tbl>
      <w:tblPr>
        <w:tblW w:w="6660" w:type="dxa"/>
        <w:tblInd w:w="61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330"/>
        <w:gridCol w:w="3330"/>
      </w:tblGrid>
      <w:tr w:rsidR="00FC2996" w14:paraId="1AF4F660" w14:textId="77777777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4F65E" w14:textId="77777777" w:rsidR="00FC2996" w:rsidRDefault="001862FE">
            <w:pPr>
              <w:pStyle w:val="LO-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Resistencia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5F" w14:textId="77777777" w:rsidR="00FC2996" w:rsidRDefault="00FC2996">
            <w:pPr>
              <w:pStyle w:val="LO-Normal"/>
              <w:rPr>
                <w:rFonts w:ascii="Liberation Sans" w:hAnsi="Liberation Sans"/>
              </w:rPr>
            </w:pPr>
          </w:p>
        </w:tc>
      </w:tr>
      <w:tr w:rsidR="00FC2996" w14:paraId="1AF4F663" w14:textId="77777777"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</w:tcPr>
          <w:p w14:paraId="1AF4F661" w14:textId="77777777" w:rsidR="00FC2996" w:rsidRDefault="001862FE">
            <w:pPr>
              <w:pStyle w:val="LO-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Condensador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62" w14:textId="77777777" w:rsidR="00FC2996" w:rsidRDefault="00FC2996">
            <w:pPr>
              <w:pStyle w:val="LO-Normal"/>
              <w:rPr>
                <w:rFonts w:ascii="Liberation Sans" w:hAnsi="Liberation Sans"/>
              </w:rPr>
            </w:pPr>
          </w:p>
        </w:tc>
      </w:tr>
    </w:tbl>
    <w:p w14:paraId="1AF4F664" w14:textId="77777777" w:rsidR="00FC2996" w:rsidRDefault="00FC2996">
      <w:pPr>
        <w:pStyle w:val="Prrafodelista"/>
      </w:pPr>
    </w:p>
    <w:p w14:paraId="1AF4F665" w14:textId="77777777" w:rsidR="00FC2996" w:rsidRDefault="001862FE">
      <w:pPr>
        <w:pStyle w:val="Prrafodelista"/>
        <w:numPr>
          <w:ilvl w:val="1"/>
          <w:numId w:val="3"/>
        </w:numPr>
        <w:tabs>
          <w:tab w:val="left" w:pos="792"/>
        </w:tabs>
      </w:pPr>
      <w:r>
        <w:t>Coloca unha das canles do osciloscopio na fonte e a outra na resistencia. Busca a frecuencia para a que o desfase e nulo, esta será a frecuencia de resonancia. Trata de determinala coa maior precisión posible, coas escalas axeitadas. Axunta unha captura desta determinación. Anótaa e compáraa co seu valor calculado.</w:t>
      </w:r>
    </w:p>
    <w:p w14:paraId="1AF4F666" w14:textId="77777777" w:rsidR="00FC2996" w:rsidRDefault="00FC2996">
      <w:pPr>
        <w:pStyle w:val="Prrafodelista"/>
      </w:pPr>
    </w:p>
    <w:tbl>
      <w:tblPr>
        <w:tblW w:w="8505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4253"/>
        <w:gridCol w:w="4252"/>
      </w:tblGrid>
      <w:tr w:rsidR="00FC2996" w14:paraId="1AF4F669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67" w14:textId="77777777" w:rsidR="00FC2996" w:rsidRDefault="001862FE">
            <w:pPr>
              <w:pStyle w:val="Prrafodelista"/>
            </w:pPr>
            <w:r>
              <w:t>Frecuencia de resonancia medida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68" w14:textId="77777777" w:rsidR="00FC2996" w:rsidRDefault="001862FE">
            <w:pPr>
              <w:pStyle w:val="Prrafodelista"/>
            </w:pPr>
            <w:r>
              <w:t>Frecuencia de resonancia calculada</w:t>
            </w:r>
          </w:p>
        </w:tc>
      </w:tr>
      <w:tr w:rsidR="00FC2996" w14:paraId="1AF4F66D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6A" w14:textId="77777777" w:rsidR="00FC2996" w:rsidRDefault="00FC2996">
            <w:pPr>
              <w:pStyle w:val="Prrafodelista"/>
            </w:pPr>
          </w:p>
          <w:p w14:paraId="1AF4F66B" w14:textId="77777777" w:rsidR="00FC2996" w:rsidRDefault="00FC2996">
            <w:pPr>
              <w:pStyle w:val="Prrafodelista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6C" w14:textId="77777777" w:rsidR="00FC2996" w:rsidRDefault="00FC2996">
            <w:pPr>
              <w:pStyle w:val="Prrafodelista"/>
            </w:pPr>
          </w:p>
        </w:tc>
      </w:tr>
    </w:tbl>
    <w:p w14:paraId="1AF4F66E" w14:textId="77777777" w:rsidR="00FC2996" w:rsidRDefault="00FC2996">
      <w:pPr>
        <w:pStyle w:val="Prrafodelista"/>
      </w:pPr>
    </w:p>
    <w:p w14:paraId="1AF4F66F" w14:textId="3C5F34E8" w:rsidR="00FC2996" w:rsidRDefault="001862FE">
      <w:pPr>
        <w:pStyle w:val="Prrafodelista"/>
        <w:numPr>
          <w:ilvl w:val="1"/>
          <w:numId w:val="3"/>
        </w:numPr>
        <w:tabs>
          <w:tab w:val="left" w:pos="792"/>
        </w:tabs>
      </w:pPr>
      <w:r>
        <w:t>Para esta frecuencia de resonancia mide as amplitudes da tensión na resistencia, no condensador e na bobina. Compáraos cos valores teóricos obtido a partir dos datos do problema. Recolle medidas e cálculos na seguinte táboa e indica os cálculos realizados. Le con atención as seguintes notas e tenas moi en conta en este e en próximos apartados.</w:t>
      </w:r>
    </w:p>
    <w:p w14:paraId="1AF4F670" w14:textId="77777777" w:rsidR="00FC2996" w:rsidRDefault="001862FE">
      <w:pPr>
        <w:pStyle w:val="Prrafodelista"/>
        <w:rPr>
          <w:b/>
          <w:bCs/>
          <w:i/>
          <w:iCs/>
        </w:rPr>
      </w:pPr>
      <w:r>
        <w:rPr>
          <w:b/>
          <w:bCs/>
          <w:i/>
          <w:iCs/>
        </w:rPr>
        <w:t>Nota1: Lembra que as dúas canles do osciloscopio teñen a mesma referencia de tensión. As pinzas negras están curtocircuítadas internamente, conecta só unha de elas.</w:t>
      </w:r>
    </w:p>
    <w:p w14:paraId="1AF4F671" w14:textId="105AD44A" w:rsidR="00FC2996" w:rsidRDefault="001862FE">
      <w:pPr>
        <w:pStyle w:val="Prrafodelista"/>
      </w:pPr>
      <w:r>
        <w:rPr>
          <w:b/>
          <w:bCs/>
          <w:i/>
          <w:iCs/>
        </w:rPr>
        <w:t>Nota2: As masas do osciloscopio e o xerador de funcións están conectadas a terra. Para medir a tensión dun compoñente este debe ter unha patilla a masa xa que se conectamos a referencia do osciloscopio a unha patilla que non est</w:t>
      </w:r>
      <w:r w:rsidR="0004030F">
        <w:rPr>
          <w:b/>
          <w:bCs/>
          <w:i/>
          <w:iCs/>
        </w:rPr>
        <w:t>e</w:t>
      </w:r>
      <w:r>
        <w:rPr>
          <w:b/>
          <w:bCs/>
          <w:i/>
          <w:iCs/>
        </w:rPr>
        <w:t xml:space="preserve">a a masa </w:t>
      </w:r>
      <w:r>
        <w:rPr>
          <w:b/>
          <w:bCs/>
          <w:i/>
          <w:iCs/>
        </w:rPr>
        <w:lastRenderedPageBreak/>
        <w:t>estaremos conectándoa a masa con ela e, polo tanto, alterando o circuíto. Para facer este apartado deberás cambiar os compoñentes de orde varias veces.</w:t>
      </w:r>
    </w:p>
    <w:p w14:paraId="1AF4F672" w14:textId="77777777" w:rsidR="00FC2996" w:rsidRDefault="00FC2996">
      <w:pPr>
        <w:pStyle w:val="LO-Normal"/>
        <w:rPr>
          <w:rFonts w:ascii="Liberation Sans" w:hAnsi="Liberation Sans"/>
        </w:rPr>
      </w:pPr>
    </w:p>
    <w:tbl>
      <w:tblPr>
        <w:tblW w:w="10073" w:type="dxa"/>
        <w:tblInd w:w="-206" w:type="dxa"/>
        <w:tblLayout w:type="fixed"/>
        <w:tblLook w:val="0000" w:firstRow="0" w:lastRow="0" w:firstColumn="0" w:lastColumn="0" w:noHBand="0" w:noVBand="0"/>
      </w:tblPr>
      <w:tblGrid>
        <w:gridCol w:w="1678"/>
        <w:gridCol w:w="1679"/>
        <w:gridCol w:w="1679"/>
        <w:gridCol w:w="1679"/>
        <w:gridCol w:w="1678"/>
        <w:gridCol w:w="1680"/>
      </w:tblGrid>
      <w:tr w:rsidR="00FC2996" w14:paraId="1AF4F674" w14:textId="77777777">
        <w:tc>
          <w:tcPr>
            <w:tcW w:w="10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73" w14:textId="77777777" w:rsidR="00FC2996" w:rsidRDefault="001862FE">
            <w:pPr>
              <w:pStyle w:val="Prrafodelista"/>
            </w:pPr>
            <w:r>
              <w:t>Frecuencia de resonancia</w:t>
            </w:r>
          </w:p>
        </w:tc>
      </w:tr>
      <w:tr w:rsidR="00FC2996" w14:paraId="1AF4F67B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75" w14:textId="77777777" w:rsidR="00FC2996" w:rsidRDefault="001862FE">
            <w:pPr>
              <w:pStyle w:val="Prrafodelista"/>
            </w:pPr>
            <w:r>
              <w:t>VR,pp medida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76" w14:textId="77777777" w:rsidR="00FC2996" w:rsidRDefault="001862FE">
            <w:pPr>
              <w:pStyle w:val="Prrafodelista"/>
            </w:pPr>
            <w:r>
              <w:t>VL,pp medida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77" w14:textId="77777777" w:rsidR="00FC2996" w:rsidRDefault="001862FE">
            <w:pPr>
              <w:pStyle w:val="Prrafodelista"/>
            </w:pPr>
            <w:r>
              <w:t>VC,pp medida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78" w14:textId="77777777" w:rsidR="00FC2996" w:rsidRDefault="001862FE">
            <w:pPr>
              <w:pStyle w:val="Prrafodelista"/>
            </w:pPr>
            <w:r>
              <w:t>VR,pp calculada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79" w14:textId="77777777" w:rsidR="00FC2996" w:rsidRDefault="001862FE">
            <w:pPr>
              <w:pStyle w:val="Prrafodelista"/>
            </w:pPr>
            <w:r>
              <w:t>VL,pp calculada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7A" w14:textId="77777777" w:rsidR="00FC2996" w:rsidRDefault="001862FE">
            <w:pPr>
              <w:pStyle w:val="Prrafodelista"/>
            </w:pPr>
            <w:r>
              <w:t>VC,pp calculada</w:t>
            </w:r>
          </w:p>
        </w:tc>
      </w:tr>
      <w:tr w:rsidR="00FC2996" w14:paraId="1AF4F683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7C" w14:textId="77777777" w:rsidR="00FC2996" w:rsidRDefault="00FC2996">
            <w:pPr>
              <w:pStyle w:val="Prrafodelista"/>
            </w:pPr>
          </w:p>
          <w:p w14:paraId="1AF4F67D" w14:textId="77777777" w:rsidR="00FC2996" w:rsidRDefault="00FC2996">
            <w:pPr>
              <w:pStyle w:val="Prrafodelista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7E" w14:textId="77777777" w:rsidR="00FC2996" w:rsidRDefault="00FC2996">
            <w:pPr>
              <w:pStyle w:val="Prrafodelista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7F" w14:textId="77777777" w:rsidR="00FC2996" w:rsidRDefault="00FC2996">
            <w:pPr>
              <w:pStyle w:val="Prrafodelista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80" w14:textId="77777777" w:rsidR="00FC2996" w:rsidRDefault="00FC2996">
            <w:pPr>
              <w:pStyle w:val="Prrafodelista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81" w14:textId="77777777" w:rsidR="00FC2996" w:rsidRDefault="00FC2996">
            <w:pPr>
              <w:pStyle w:val="Prrafodelista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82" w14:textId="77777777" w:rsidR="00FC2996" w:rsidRDefault="00FC2996">
            <w:pPr>
              <w:pStyle w:val="Prrafodelista"/>
            </w:pPr>
          </w:p>
        </w:tc>
      </w:tr>
    </w:tbl>
    <w:p w14:paraId="1AF4F684" w14:textId="77777777" w:rsidR="00FC2996" w:rsidRDefault="00FC2996">
      <w:pPr>
        <w:pStyle w:val="Prrafodelista"/>
      </w:pPr>
    </w:p>
    <w:p w14:paraId="1AF4F685" w14:textId="77777777" w:rsidR="00FC2996" w:rsidRDefault="001862FE">
      <w:pPr>
        <w:pStyle w:val="Prrafodelista"/>
        <w:numPr>
          <w:ilvl w:val="1"/>
          <w:numId w:val="3"/>
        </w:numPr>
        <w:tabs>
          <w:tab w:val="left" w:pos="792"/>
        </w:tabs>
      </w:pPr>
      <w:r>
        <w:t>Comproba no osciloscopio:</w:t>
      </w:r>
    </w:p>
    <w:p w14:paraId="1AF4F686" w14:textId="616E4EF7" w:rsidR="00FC2996" w:rsidRDefault="001862FE">
      <w:pPr>
        <w:pStyle w:val="Prrafodelista"/>
        <w:numPr>
          <w:ilvl w:val="2"/>
          <w:numId w:val="3"/>
        </w:numPr>
        <w:tabs>
          <w:tab w:val="left" w:pos="1223"/>
        </w:tabs>
      </w:pPr>
      <w:r>
        <w:t>Que ao aumentar a frecuencia a corrente retr</w:t>
      </w:r>
      <w:r w:rsidR="0007055B">
        <w:t>á</w:t>
      </w:r>
      <w:r>
        <w:t>sase respecto á tensión. Recorda que a tensión na resistencia est</w:t>
      </w:r>
      <w:r w:rsidR="00BB7C6E">
        <w:t>á</w:t>
      </w:r>
      <w:r>
        <w:t xml:space="preserve"> sempre en fase coa corrente. Explica porque sucede isto.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FC2996" w14:paraId="1AF4F688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240B" w14:textId="77777777" w:rsidR="00FC2996" w:rsidRDefault="00FC2996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4FBC5199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5B656157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47FFC978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6164AC42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3A8B49EA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274F44B4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1AF4F687" w14:textId="3AE0E958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</w:tc>
      </w:tr>
    </w:tbl>
    <w:p w14:paraId="1AF4F689" w14:textId="77777777" w:rsidR="00FC2996" w:rsidRDefault="00FC2996">
      <w:pPr>
        <w:pStyle w:val="Prrafodelista"/>
      </w:pPr>
    </w:p>
    <w:p w14:paraId="1AF4F68A" w14:textId="77777777" w:rsidR="00FC2996" w:rsidRDefault="001862FE">
      <w:pPr>
        <w:pStyle w:val="Prrafodelista"/>
        <w:numPr>
          <w:ilvl w:val="2"/>
          <w:numId w:val="3"/>
        </w:numPr>
        <w:tabs>
          <w:tab w:val="left" w:pos="1223"/>
        </w:tabs>
      </w:pPr>
      <w:r>
        <w:t>Que ao diminuír a frecuencia a corrente adiantase respecto á tensión. Explica porque sucede isto.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FC2996" w14:paraId="1AF4F68C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901E" w14:textId="77777777" w:rsidR="00FC2996" w:rsidRDefault="00FC2996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6DE29417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5B0C7F73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5D72B3E8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680FC589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4359C459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36E08072" w14:textId="77777777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  <w:p w14:paraId="1AF4F68B" w14:textId="65CE5003" w:rsidR="00BB7C6E" w:rsidRDefault="00BB7C6E">
            <w:pPr>
              <w:pStyle w:val="Contenidodelatabla"/>
              <w:jc w:val="both"/>
              <w:rPr>
                <w:rFonts w:ascii="Liberation Sans" w:hAnsi="Liberation Sans" w:cs="Arial"/>
              </w:rPr>
            </w:pPr>
          </w:p>
        </w:tc>
      </w:tr>
    </w:tbl>
    <w:p w14:paraId="1AF4F68D" w14:textId="77777777" w:rsidR="00FC2996" w:rsidRDefault="00FC2996">
      <w:pPr>
        <w:pStyle w:val="Prrafodelista"/>
      </w:pPr>
    </w:p>
    <w:p w14:paraId="1AF4F68E" w14:textId="0F46DE72" w:rsidR="00FC2996" w:rsidRDefault="001862FE">
      <w:pPr>
        <w:pStyle w:val="Prrafodelista"/>
        <w:numPr>
          <w:ilvl w:val="1"/>
          <w:numId w:val="3"/>
        </w:numPr>
        <w:tabs>
          <w:tab w:val="left" w:pos="792"/>
        </w:tabs>
      </w:pPr>
      <w:r>
        <w:t>Mide as frecuencias de corte. A tensión na resistencia é directamente proporcional á intensidade no circuíto independentemente da frecuencia. Polo tanto poden determinarse estas frecuencias de corte facendo variar a frecuencia a ambos lados da frecuencia de resonancia ata que se cumpra: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ci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cs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="003E15A9">
        <w:t xml:space="preserve"> </w:t>
      </w:r>
      <w:r w:rsidR="00F37A73">
        <w:t xml:space="preserve">. </w:t>
      </w:r>
      <w:r>
        <w:t>Para cada unha das frecuencias de corte mide a amplitude da tensión na resistencia e o desfase entre tensión e corrente.  Recolle as medidas nas seguintes táboas.</w:t>
      </w:r>
    </w:p>
    <w:tbl>
      <w:tblPr>
        <w:tblW w:w="8856" w:type="dxa"/>
        <w:tblInd w:w="781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FC2996" w14:paraId="1AF4F690" w14:textId="7777777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8F" w14:textId="77777777" w:rsidR="00FC2996" w:rsidRDefault="001862FE">
            <w:pPr>
              <w:pStyle w:val="Prrafodelista"/>
              <w:jc w:val="center"/>
            </w:pPr>
            <w:r>
              <w:lastRenderedPageBreak/>
              <w:t>Frecuencia de corte inferior</w:t>
            </w:r>
          </w:p>
        </w:tc>
      </w:tr>
      <w:tr w:rsidR="00FC2996" w14:paraId="1AF4F696" w14:textId="77777777"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91" w14:textId="77777777" w:rsidR="00FC2996" w:rsidRDefault="001862FE">
            <w:pPr>
              <w:pStyle w:val="Prrafodelista"/>
              <w:jc w:val="center"/>
            </w:pPr>
            <w:r>
              <w:t xml:space="preserve">VR,pp </w:t>
            </w:r>
          </w:p>
          <w:p w14:paraId="1AF4F692" w14:textId="77777777" w:rsidR="00FC2996" w:rsidRDefault="001862FE">
            <w:pPr>
              <w:pStyle w:val="Prrafodelista"/>
              <w:jc w:val="center"/>
            </w:pPr>
            <w:r>
              <w:t>medida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93" w14:textId="77777777" w:rsidR="00FC2996" w:rsidRDefault="001862FE">
            <w:pPr>
              <w:pStyle w:val="Prrafodelista"/>
              <w:jc w:val="center"/>
            </w:pPr>
            <w:r>
              <w:t>Frecuencia</w:t>
            </w:r>
          </w:p>
          <w:p w14:paraId="1AF4F694" w14:textId="77777777" w:rsidR="00FC2996" w:rsidRDefault="001862FE">
            <w:pPr>
              <w:pStyle w:val="Prrafodelista"/>
              <w:jc w:val="center"/>
            </w:pPr>
            <w:r>
              <w:t>medida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95" w14:textId="77777777" w:rsidR="00FC2996" w:rsidRDefault="001862FE">
            <w:pPr>
              <w:pStyle w:val="Prrafodelista"/>
              <w:jc w:val="center"/>
            </w:pPr>
            <w:r>
              <w:t>Desfase medido</w:t>
            </w:r>
          </w:p>
        </w:tc>
      </w:tr>
      <w:tr w:rsidR="00FC2996" w14:paraId="1AF4F69B" w14:textId="77777777"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97" w14:textId="77777777" w:rsidR="00FC2996" w:rsidRDefault="00FC2996"/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98" w14:textId="77777777" w:rsidR="00FC2996" w:rsidRDefault="00FC2996"/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99" w14:textId="77777777" w:rsidR="00FC2996" w:rsidRDefault="001862FE">
            <w:pPr>
              <w:pStyle w:val="Prrafodelista"/>
              <w:jc w:val="center"/>
            </w:pPr>
            <w:r>
              <w:t>Tempo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9A" w14:textId="77777777" w:rsidR="00FC2996" w:rsidRDefault="001862FE">
            <w:pPr>
              <w:pStyle w:val="Prrafodelista"/>
              <w:jc w:val="center"/>
            </w:pPr>
            <w:r>
              <w:t>Ángulo</w:t>
            </w:r>
          </w:p>
        </w:tc>
      </w:tr>
      <w:tr w:rsidR="00FC2996" w14:paraId="1AF4F6A1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9C" w14:textId="77777777" w:rsidR="00FC2996" w:rsidRDefault="00FC2996">
            <w:pPr>
              <w:pStyle w:val="Prrafodelista"/>
              <w:jc w:val="center"/>
            </w:pPr>
          </w:p>
          <w:p w14:paraId="1AF4F69D" w14:textId="77777777" w:rsidR="00FC2996" w:rsidRDefault="00FC2996">
            <w:pPr>
              <w:pStyle w:val="Prrafodelista"/>
              <w:jc w:val="center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9E" w14:textId="77777777" w:rsidR="00FC2996" w:rsidRDefault="00FC2996"/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9F" w14:textId="77777777" w:rsidR="00FC2996" w:rsidRDefault="00FC2996">
            <w:pPr>
              <w:pStyle w:val="Prrafodelista"/>
              <w:jc w:val="center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A0" w14:textId="77777777" w:rsidR="00FC2996" w:rsidRDefault="00FC2996">
            <w:pPr>
              <w:pStyle w:val="Prrafodelista"/>
              <w:jc w:val="center"/>
            </w:pPr>
          </w:p>
        </w:tc>
      </w:tr>
    </w:tbl>
    <w:p w14:paraId="1AF4F6A2" w14:textId="77777777" w:rsidR="00FC2996" w:rsidRDefault="00FC2996">
      <w:pPr>
        <w:pStyle w:val="Prrafodelista"/>
      </w:pPr>
    </w:p>
    <w:tbl>
      <w:tblPr>
        <w:tblW w:w="8848" w:type="dxa"/>
        <w:tblInd w:w="811" w:type="dxa"/>
        <w:tblLayout w:type="fixed"/>
        <w:tblLook w:val="0000" w:firstRow="0" w:lastRow="0" w:firstColumn="0" w:lastColumn="0" w:noHBand="0" w:noVBand="0"/>
      </w:tblPr>
      <w:tblGrid>
        <w:gridCol w:w="2212"/>
        <w:gridCol w:w="2212"/>
        <w:gridCol w:w="2212"/>
        <w:gridCol w:w="2212"/>
      </w:tblGrid>
      <w:tr w:rsidR="00FC2996" w14:paraId="1AF4F6A4" w14:textId="77777777">
        <w:tc>
          <w:tcPr>
            <w:tcW w:w="8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A3" w14:textId="78E70A7F" w:rsidR="00FC2996" w:rsidRDefault="001862FE">
            <w:pPr>
              <w:pStyle w:val="Prrafodelista"/>
              <w:jc w:val="center"/>
            </w:pPr>
            <w:r>
              <w:t xml:space="preserve">Frecuencia de corte </w:t>
            </w:r>
            <w:r w:rsidR="00C81953">
              <w:t>superior</w:t>
            </w:r>
          </w:p>
        </w:tc>
      </w:tr>
      <w:tr w:rsidR="00FC2996" w14:paraId="1AF4F6AA" w14:textId="77777777"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A5" w14:textId="77777777" w:rsidR="00FC2996" w:rsidRDefault="001862FE">
            <w:pPr>
              <w:pStyle w:val="Prrafodelista"/>
              <w:jc w:val="center"/>
            </w:pPr>
            <w:r>
              <w:t xml:space="preserve">VR,pp </w:t>
            </w:r>
          </w:p>
          <w:p w14:paraId="1AF4F6A6" w14:textId="77777777" w:rsidR="00FC2996" w:rsidRDefault="001862FE">
            <w:pPr>
              <w:pStyle w:val="Prrafodelista"/>
              <w:jc w:val="center"/>
            </w:pPr>
            <w:r>
              <w:t>medida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A7" w14:textId="77777777" w:rsidR="00FC2996" w:rsidRDefault="001862FE">
            <w:pPr>
              <w:pStyle w:val="Prrafodelista"/>
              <w:jc w:val="center"/>
            </w:pPr>
            <w:r>
              <w:t>Frecuencia</w:t>
            </w:r>
          </w:p>
          <w:p w14:paraId="1AF4F6A8" w14:textId="77777777" w:rsidR="00FC2996" w:rsidRDefault="001862FE">
            <w:pPr>
              <w:pStyle w:val="Prrafodelista"/>
              <w:jc w:val="center"/>
            </w:pPr>
            <w:r>
              <w:t>medida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A9" w14:textId="77777777" w:rsidR="00FC2996" w:rsidRDefault="001862FE">
            <w:pPr>
              <w:pStyle w:val="Prrafodelista"/>
              <w:jc w:val="center"/>
            </w:pPr>
            <w:r>
              <w:t>Desfase medido</w:t>
            </w:r>
          </w:p>
        </w:tc>
      </w:tr>
      <w:tr w:rsidR="00FC2996" w14:paraId="1AF4F6AF" w14:textId="77777777"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AB" w14:textId="77777777" w:rsidR="00FC2996" w:rsidRDefault="00FC2996"/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AC" w14:textId="77777777" w:rsidR="00FC2996" w:rsidRDefault="00FC2996"/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AD" w14:textId="77777777" w:rsidR="00FC2996" w:rsidRDefault="001862FE">
            <w:pPr>
              <w:pStyle w:val="Prrafodelista"/>
              <w:jc w:val="center"/>
            </w:pPr>
            <w:r>
              <w:t>Tempo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AE" w14:textId="77777777" w:rsidR="00FC2996" w:rsidRDefault="001862FE">
            <w:pPr>
              <w:pStyle w:val="Prrafodelista"/>
              <w:jc w:val="center"/>
            </w:pPr>
            <w:r>
              <w:t>Ángulo</w:t>
            </w:r>
          </w:p>
        </w:tc>
      </w:tr>
      <w:tr w:rsidR="00FC2996" w14:paraId="1AF4F6B5" w14:textId="77777777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B0" w14:textId="77777777" w:rsidR="00FC2996" w:rsidRDefault="00FC2996">
            <w:pPr>
              <w:pStyle w:val="Prrafodelista"/>
              <w:jc w:val="center"/>
            </w:pPr>
          </w:p>
          <w:p w14:paraId="1AF4F6B1" w14:textId="77777777" w:rsidR="00FC2996" w:rsidRDefault="00FC2996">
            <w:pPr>
              <w:pStyle w:val="Prrafodelista"/>
              <w:jc w:val="center"/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B2" w14:textId="77777777" w:rsidR="00FC2996" w:rsidRDefault="00FC2996"/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B3" w14:textId="77777777" w:rsidR="00FC2996" w:rsidRDefault="00FC2996">
            <w:pPr>
              <w:pStyle w:val="Prrafodelista"/>
              <w:jc w:val="center"/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B4" w14:textId="77777777" w:rsidR="00FC2996" w:rsidRDefault="00FC2996">
            <w:pPr>
              <w:pStyle w:val="Prrafodelista"/>
              <w:jc w:val="center"/>
            </w:pPr>
          </w:p>
        </w:tc>
      </w:tr>
    </w:tbl>
    <w:p w14:paraId="1AF4F6B6" w14:textId="77777777" w:rsidR="00FC2996" w:rsidRDefault="001862FE">
      <w:pPr>
        <w:pStyle w:val="Prrafodelista"/>
        <w:numPr>
          <w:ilvl w:val="2"/>
          <w:numId w:val="3"/>
        </w:numPr>
        <w:tabs>
          <w:tab w:val="left" w:pos="1223"/>
        </w:tabs>
      </w:pPr>
      <w:r>
        <w:t>Determina o ancho de banda. Compara o ancho de banda medido co que podes calcular a partir de Q e f</w:t>
      </w:r>
      <w:r>
        <w:rPr>
          <w:vertAlign w:val="subscript"/>
        </w:rPr>
        <w:t>0</w:t>
      </w:r>
      <w:r>
        <w:t>. Indica os cálculos realizados.</w:t>
      </w:r>
    </w:p>
    <w:p w14:paraId="1AF4F6B7" w14:textId="77777777" w:rsidR="00FC2996" w:rsidRDefault="00FC2996">
      <w:pPr>
        <w:pStyle w:val="Prrafodelista"/>
      </w:pPr>
    </w:p>
    <w:tbl>
      <w:tblPr>
        <w:tblW w:w="9217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4608"/>
        <w:gridCol w:w="4609"/>
      </w:tblGrid>
      <w:tr w:rsidR="00FC2996" w14:paraId="1AF4F6BA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B8" w14:textId="77777777" w:rsidR="00FC2996" w:rsidRDefault="001862FE">
            <w:pPr>
              <w:pStyle w:val="Prrafodelista"/>
            </w:pPr>
            <w:r>
              <w:t>Ancho de banda calculado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B9" w14:textId="77777777" w:rsidR="00FC2996" w:rsidRDefault="001862FE">
            <w:pPr>
              <w:pStyle w:val="Prrafodelista"/>
            </w:pPr>
            <w:r>
              <w:t>Ancho de banda medido</w:t>
            </w:r>
          </w:p>
        </w:tc>
      </w:tr>
      <w:tr w:rsidR="00FC2996" w14:paraId="1AF4F6BE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BB" w14:textId="77777777" w:rsidR="00FC2996" w:rsidRDefault="00FC2996">
            <w:pPr>
              <w:pStyle w:val="Prrafodelista"/>
            </w:pPr>
          </w:p>
          <w:p w14:paraId="1AF4F6BC" w14:textId="77777777" w:rsidR="00FC2996" w:rsidRDefault="00FC2996">
            <w:pPr>
              <w:pStyle w:val="Prrafodelista"/>
            </w:pP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6BD" w14:textId="77777777" w:rsidR="00FC2996" w:rsidRDefault="00FC2996">
            <w:pPr>
              <w:pStyle w:val="Prrafodelista"/>
            </w:pPr>
          </w:p>
        </w:tc>
      </w:tr>
    </w:tbl>
    <w:p w14:paraId="1AF4F6BF" w14:textId="77777777" w:rsidR="00FC2996" w:rsidRDefault="00FC2996">
      <w:pPr>
        <w:pStyle w:val="Prrafodelista"/>
      </w:pPr>
    </w:p>
    <w:p w14:paraId="1AF4F6C0" w14:textId="77777777" w:rsidR="00FC2996" w:rsidRDefault="001862FE">
      <w:pPr>
        <w:pStyle w:val="Prrafodelista"/>
        <w:numPr>
          <w:ilvl w:val="1"/>
          <w:numId w:val="3"/>
        </w:numPr>
        <w:tabs>
          <w:tab w:val="left" w:pos="792"/>
        </w:tabs>
      </w:pPr>
      <w:r>
        <w:t xml:space="preserve">Construción da curva de resonancia: </w:t>
      </w:r>
    </w:p>
    <w:p w14:paraId="1AF4F6C1" w14:textId="175409D0" w:rsidR="00FC2996" w:rsidRDefault="001862FE">
      <w:pPr>
        <w:pStyle w:val="Prrafodelista"/>
      </w:pPr>
      <w:r>
        <w:t>Usaranse ámbalas dúas canles do osciloscopio, unha situada na fonte e outra na resistencia. Pódese observar que a amplitude da tensión na resistencia varía coa frecuencia. Para medir esta variación tomaranse, para cad</w:t>
      </w:r>
      <w:r w:rsidR="00A36435">
        <w:t>a</w:t>
      </w:r>
      <w:r>
        <w:t xml:space="preserve"> unha das frecuencias recollidas na táboa, os valores de V</w:t>
      </w:r>
      <w:r>
        <w:rPr>
          <w:vertAlign w:val="subscript"/>
        </w:rPr>
        <w:t>Fonte(pp)</w:t>
      </w:r>
      <w:r>
        <w:t xml:space="preserve"> (tensión de pico a pico entre extremos da fonte), V</w:t>
      </w:r>
      <w:r>
        <w:rPr>
          <w:vertAlign w:val="subscript"/>
        </w:rPr>
        <w:t>R(pp)</w:t>
      </w:r>
      <w:r>
        <w:t xml:space="preserve"> (tensión de pico a pico na resistencia) e desfase entre a tensión do xerador e tensión na resistencia. </w:t>
      </w:r>
      <w:r>
        <w:rPr>
          <w:b/>
          <w:bCs/>
          <w:i/>
          <w:iCs/>
        </w:rPr>
        <w:t xml:space="preserve">Para que os valores do desfase sexan axeitados debe considerarse o desfase negativo cando o sinal de referencia estea </w:t>
      </w:r>
      <w:r w:rsidR="009C227E">
        <w:rPr>
          <w:b/>
          <w:bCs/>
          <w:i/>
          <w:iCs/>
        </w:rPr>
        <w:t>adiantado</w:t>
      </w:r>
      <w:r>
        <w:rPr>
          <w:b/>
          <w:bCs/>
          <w:i/>
          <w:iCs/>
        </w:rPr>
        <w:t xml:space="preserve"> e positivos cando estea </w:t>
      </w:r>
      <w:r w:rsidR="009C227E">
        <w:rPr>
          <w:b/>
          <w:bCs/>
          <w:i/>
          <w:iCs/>
        </w:rPr>
        <w:t>retrasado</w:t>
      </w:r>
      <w:r>
        <w:rPr>
          <w:b/>
          <w:bCs/>
          <w:i/>
          <w:iCs/>
        </w:rPr>
        <w:t xml:space="preserve"> (Pensade no signo do ángulo de desfase nun diagrama fasorial cando se mide dende o sinal medido cara ao de referencia). Ver figura.</w:t>
      </w:r>
    </w:p>
    <w:p w14:paraId="1AF4F6C2" w14:textId="77777777" w:rsidR="00FC2996" w:rsidRDefault="001862FE">
      <w:pPr>
        <w:pStyle w:val="Prrafodelista"/>
        <w:jc w:val="center"/>
      </w:pPr>
      <w:r>
        <w:rPr>
          <w:b/>
          <w:bCs/>
          <w:i/>
          <w:iCs/>
          <w:noProof/>
        </w:rPr>
        <w:lastRenderedPageBreak/>
        <w:drawing>
          <wp:inline distT="0" distB="0" distL="0" distR="0" wp14:anchorId="1AF4F766" wp14:editId="65A6E715">
            <wp:extent cx="4394200" cy="1808945"/>
            <wp:effectExtent l="0" t="0" r="6350" b="1270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678" cy="181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4F6C3" w14:textId="77777777" w:rsidR="00FC2996" w:rsidRDefault="00FC2996">
      <w:pPr>
        <w:pStyle w:val="LO-Normal"/>
        <w:rPr>
          <w:rFonts w:ascii="Liberation Sans" w:hAnsi="Liberation Sans"/>
        </w:rPr>
      </w:pPr>
    </w:p>
    <w:tbl>
      <w:tblPr>
        <w:tblW w:w="975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530"/>
        <w:gridCol w:w="1413"/>
        <w:gridCol w:w="1233"/>
        <w:gridCol w:w="1392"/>
        <w:gridCol w:w="1392"/>
        <w:gridCol w:w="1392"/>
        <w:gridCol w:w="1398"/>
      </w:tblGrid>
      <w:tr w:rsidR="00FC2996" w14:paraId="1AF4F6C8" w14:textId="77777777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C4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Frecuencia</w:t>
            </w:r>
          </w:p>
          <w:p w14:paraId="1AF4F6C5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(kHz)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C6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Valores medidos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C7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Valores calculados</w:t>
            </w:r>
          </w:p>
        </w:tc>
      </w:tr>
      <w:tr w:rsidR="00FC2996" w14:paraId="1AF4F6D3" w14:textId="77777777" w:rsidTr="00732C89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C9" w14:textId="77777777" w:rsidR="00FC2996" w:rsidRDefault="00FC2996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CA" w14:textId="77777777" w:rsidR="00FC2996" w:rsidRDefault="001862FE">
            <w:pPr>
              <w:pStyle w:val="LO-Normal"/>
              <w:jc w:val="center"/>
            </w:pPr>
            <w:r>
              <w:rPr>
                <w:rFonts w:ascii="Liberation Sans" w:hAnsi="Liberation Sans"/>
              </w:rPr>
              <w:t>V</w:t>
            </w:r>
            <w:r>
              <w:rPr>
                <w:rFonts w:ascii="Liberation Sans" w:hAnsi="Liberation Sans"/>
                <w:vertAlign w:val="subscript"/>
              </w:rPr>
              <w:t>Fonte(pp)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CB" w14:textId="77777777" w:rsidR="00FC2996" w:rsidRDefault="001862FE">
            <w:pPr>
              <w:pStyle w:val="LO-Normal"/>
              <w:jc w:val="center"/>
            </w:pPr>
            <w:r>
              <w:rPr>
                <w:rFonts w:ascii="Liberation Sans" w:hAnsi="Liberation Sans"/>
              </w:rPr>
              <w:t>V</w:t>
            </w:r>
            <w:r>
              <w:rPr>
                <w:rFonts w:ascii="Liberation Sans" w:hAnsi="Liberation Sans"/>
                <w:vertAlign w:val="subscript"/>
              </w:rPr>
              <w:t>R(pp)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CC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Desfase</w:t>
            </w:r>
          </w:p>
          <w:p w14:paraId="1AF4F6CD" w14:textId="77777777" w:rsidR="00FC2996" w:rsidRDefault="001862FE">
            <w:pPr>
              <w:pStyle w:val="LO-Normal"/>
              <w:jc w:val="center"/>
            </w:pPr>
            <w:r>
              <w:rPr>
                <w:rFonts w:ascii="Liberation Sans" w:hAnsi="Liberation Sans"/>
              </w:rPr>
              <w:t>V</w:t>
            </w:r>
            <w:r>
              <w:rPr>
                <w:rFonts w:ascii="Liberation Sans" w:hAnsi="Liberation Sans"/>
                <w:vertAlign w:val="subscript"/>
              </w:rPr>
              <w:t>Fonte</w:t>
            </w:r>
            <w:r>
              <w:rPr>
                <w:rFonts w:ascii="Liberation Sans" w:hAnsi="Liberation Sans"/>
              </w:rPr>
              <w:t>-V</w:t>
            </w:r>
            <w:r>
              <w:rPr>
                <w:rFonts w:ascii="Liberation Sans" w:hAnsi="Liberation Sans"/>
                <w:vertAlign w:val="subscript"/>
              </w:rPr>
              <w:t>R</w:t>
            </w:r>
          </w:p>
          <w:p w14:paraId="1AF4F6CE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temporal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CF" w14:textId="77777777" w:rsidR="00FC2996" w:rsidRDefault="001862FE">
            <w:pPr>
              <w:pStyle w:val="LO-Normal"/>
              <w:jc w:val="center"/>
            </w:pPr>
            <w:r>
              <w:rPr>
                <w:rFonts w:ascii="Liberation Sans" w:hAnsi="Liberation Sans"/>
              </w:rPr>
              <w:t>Ipp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0" w14:textId="77777777" w:rsidR="00FC2996" w:rsidRDefault="00000000">
            <w:pPr>
              <w:pStyle w:val="LO-Normal"/>
              <w:jc w:val="center"/>
              <w:rPr>
                <w:rFonts w:ascii="Liberation Sans" w:hAnsi="Liberation Sans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d>
              </m:oMath>
            </m:oMathPara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1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Desfase</w:t>
            </w:r>
          </w:p>
          <w:p w14:paraId="1AF4F6D2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V/I angular</w:t>
            </w:r>
          </w:p>
        </w:tc>
      </w:tr>
      <w:tr w:rsidR="00FC2996" w14:paraId="1AF4F6DB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4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5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6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7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8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9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A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6E3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C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D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E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DF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0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1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2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6EB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4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5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6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7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8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9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A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6F3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C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D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E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EF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0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1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2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6FB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4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5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6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7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8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9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A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703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C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D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E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6FF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0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1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2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70B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4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5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6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7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8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9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A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713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C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D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E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0F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0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1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2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71B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4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5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6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7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8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9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A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723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C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D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E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1F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0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1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2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72B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4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5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6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7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8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9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A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733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C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D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E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2F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0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1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2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73B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4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5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6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7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8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9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A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743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C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50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D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E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3F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0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1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2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74B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4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5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6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7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8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9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A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  <w:tr w:rsidR="00FC2996" w14:paraId="1AF4F753" w14:textId="77777777" w:rsidTr="00732C89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C" w14:textId="77777777" w:rsidR="00FC2996" w:rsidRDefault="001862FE">
            <w:pPr>
              <w:pStyle w:val="LO-Normal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D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E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4F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50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51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F752" w14:textId="77777777" w:rsidR="00FC2996" w:rsidRDefault="00FC2996">
            <w:pPr>
              <w:pStyle w:val="LO-Normal"/>
              <w:jc w:val="center"/>
              <w:rPr>
                <w:rFonts w:ascii="Liberation Sans" w:hAnsi="Liberation Sans"/>
              </w:rPr>
            </w:pPr>
          </w:p>
        </w:tc>
      </w:tr>
    </w:tbl>
    <w:p w14:paraId="1AF4F754" w14:textId="77777777" w:rsidR="00FC2996" w:rsidRDefault="00FC2996">
      <w:pPr>
        <w:pStyle w:val="Prrafodelista"/>
      </w:pPr>
    </w:p>
    <w:p w14:paraId="1AF4F755" w14:textId="77777777" w:rsidR="00FC2996" w:rsidRDefault="001862FE">
      <w:pPr>
        <w:pStyle w:val="Prrafodelista"/>
        <w:numPr>
          <w:ilvl w:val="2"/>
          <w:numId w:val="3"/>
        </w:numPr>
        <w:tabs>
          <w:tab w:val="left" w:pos="1223"/>
        </w:tabs>
      </w:pPr>
      <w:r>
        <w:t>A partir dos datos recollidos na táboa, realizarase os cálculos de intensidade a través do circuíto, módulo da impedancia e desfase entre tensión e corrente para cada valor da frecuencia. Enche con eles a táboa. Indica os cálculos realizados.</w:t>
      </w:r>
    </w:p>
    <w:p w14:paraId="1AF4F756" w14:textId="77777777" w:rsidR="00FC2996" w:rsidRDefault="00FC2996">
      <w:pPr>
        <w:pStyle w:val="Prrafodelista"/>
      </w:pPr>
    </w:p>
    <w:p w14:paraId="1AF4F757" w14:textId="77777777" w:rsidR="00FC2996" w:rsidRDefault="001862FE">
      <w:pPr>
        <w:pStyle w:val="Prrafodelista"/>
        <w:numPr>
          <w:ilvl w:val="1"/>
          <w:numId w:val="3"/>
        </w:numPr>
        <w:tabs>
          <w:tab w:val="left" w:pos="792"/>
        </w:tabs>
      </w:pPr>
      <w:r>
        <w:t>A partir dos datos recollidos na táboa, realizarase as gráficas:</w:t>
      </w:r>
    </w:p>
    <w:p w14:paraId="1AF4F758" w14:textId="1A8A4B2C" w:rsidR="00FC2996" w:rsidRDefault="001862FE">
      <w:pPr>
        <w:pStyle w:val="Prrafodelista"/>
        <w:numPr>
          <w:ilvl w:val="2"/>
          <w:numId w:val="3"/>
        </w:numPr>
        <w:tabs>
          <w:tab w:val="left" w:pos="1223"/>
        </w:tabs>
      </w:pPr>
      <w:r>
        <w:t>Ipp</w:t>
      </w:r>
      <w:r w:rsidR="00A92726">
        <w:t>:</w:t>
      </w:r>
      <w:r>
        <w:t xml:space="preserve"> Intensidade de corrente de pico a pico no eixo vertical fronte á frecuencia no eixo horizontal en escala logarítmica (x=log10(f)).</w:t>
      </w:r>
    </w:p>
    <w:p w14:paraId="1AF4F759" w14:textId="77777777" w:rsidR="00FC2996" w:rsidRDefault="001862FE">
      <w:pPr>
        <w:pStyle w:val="Prrafodelista"/>
        <w:numPr>
          <w:ilvl w:val="2"/>
          <w:numId w:val="3"/>
        </w:numPr>
        <w:tabs>
          <w:tab w:val="left" w:pos="1223"/>
        </w:tabs>
      </w:pPr>
      <w:r>
        <w:t>Módulo da impedancia no eixo vertical fronte á frecuencia no eixo horizontal en escala logarítmica (x=log10(f)).</w:t>
      </w:r>
    </w:p>
    <w:p w14:paraId="1AF4F75A" w14:textId="77777777" w:rsidR="00FC2996" w:rsidRDefault="001862FE">
      <w:pPr>
        <w:pStyle w:val="Prrafodelista"/>
        <w:numPr>
          <w:ilvl w:val="2"/>
          <w:numId w:val="3"/>
        </w:numPr>
        <w:tabs>
          <w:tab w:val="left" w:pos="1223"/>
        </w:tabs>
      </w:pPr>
      <w:r>
        <w:t>Desfase angular tensión/intensidade no eixo vertical fronte á frecuencia no eixo horizontal en escala logarítmica (x=log10(f)).</w:t>
      </w:r>
    </w:p>
    <w:p w14:paraId="1AF4F75B" w14:textId="77777777" w:rsidR="00FC2996" w:rsidRDefault="00FC2996">
      <w:pPr>
        <w:pStyle w:val="LO-Normal"/>
        <w:rPr>
          <w:rFonts w:ascii="Liberation Sans" w:hAnsi="Liberation Sans"/>
        </w:rPr>
      </w:pPr>
    </w:p>
    <w:sectPr w:rsidR="00FC2996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96CFE"/>
    <w:multiLevelType w:val="multilevel"/>
    <w:tmpl w:val="48CE85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9A5419"/>
    <w:multiLevelType w:val="multilevel"/>
    <w:tmpl w:val="121ACFB4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D3784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5E482E6D"/>
    <w:multiLevelType w:val="multilevel"/>
    <w:tmpl w:val="99C0F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3"/>
        </w:tabs>
        <w:ind w:left="1223" w:hanging="54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473980676">
    <w:abstractNumId w:val="1"/>
  </w:num>
  <w:num w:numId="2" w16cid:durableId="611861621">
    <w:abstractNumId w:val="2"/>
  </w:num>
  <w:num w:numId="3" w16cid:durableId="601453440">
    <w:abstractNumId w:val="3"/>
  </w:num>
  <w:num w:numId="4" w16cid:durableId="89011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96"/>
    <w:rsid w:val="00010959"/>
    <w:rsid w:val="0004030F"/>
    <w:rsid w:val="0007055B"/>
    <w:rsid w:val="001862FE"/>
    <w:rsid w:val="003E15A9"/>
    <w:rsid w:val="00732C89"/>
    <w:rsid w:val="00973594"/>
    <w:rsid w:val="009C1A8C"/>
    <w:rsid w:val="009C227E"/>
    <w:rsid w:val="00A36435"/>
    <w:rsid w:val="00A92726"/>
    <w:rsid w:val="00BB7C6E"/>
    <w:rsid w:val="00C81953"/>
    <w:rsid w:val="00D72CFA"/>
    <w:rsid w:val="00F37A73"/>
    <w:rsid w:val="00F521F6"/>
    <w:rsid w:val="00F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F657"/>
  <w15:docId w15:val="{3DA2A253-AFB0-4405-9200-66DA70E0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numPr>
        <w:numId w:val="1"/>
      </w:numPr>
      <w:jc w:val="right"/>
      <w:outlineLvl w:val="0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character" w:customStyle="1" w:styleId="TtuloCar">
    <w:name w:val="Título Car"/>
    <w:basedOn w:val="Fuentedeprrafopredete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ubttuloCar">
    <w:name w:val="Subtítulo Car"/>
    <w:basedOn w:val="Fuentedeprrafopredeter"/>
    <w:qFormat/>
    <w:rPr>
      <w:rFonts w:ascii="Cambria" w:eastAsia="Times New Roman" w:hAnsi="Cambria" w:cs="Times New Roman"/>
      <w:b/>
      <w:iCs/>
      <w:spacing w:val="15"/>
      <w:sz w:val="24"/>
      <w:szCs w:val="24"/>
      <w:u w:val="single"/>
      <w:lang w:val="gl-ES"/>
    </w:rPr>
  </w:style>
  <w:style w:type="character" w:customStyle="1" w:styleId="CorreccinsCar">
    <w:name w:val="Correccións Car"/>
    <w:basedOn w:val="Fuentedeprrafopredeter"/>
    <w:qFormat/>
    <w:rPr>
      <w:rFonts w:ascii="Cambria" w:hAnsi="Cambria" w:cs="Arial"/>
      <w:b/>
      <w:i/>
      <w:color w:val="C00000"/>
      <w:sz w:val="28"/>
      <w:szCs w:val="24"/>
      <w:lang w:val="gl-ES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styleId="Textodelmarcadordeposicin">
    <w:name w:val="Placeholder Text"/>
    <w:basedOn w:val="Fuentedeprrafopredeter"/>
    <w:qFormat/>
    <w:rPr>
      <w:color w:val="808080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eastAsia="Times New Roman" w:hAnsi="Symbol" w:cs="Tahoma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5LVL2">
    <w:name w:val="WW_CharLFO5LVL2"/>
    <w:qFormat/>
    <w:rPr>
      <w:b w:val="0"/>
    </w:rPr>
  </w:style>
  <w:style w:type="character" w:customStyle="1" w:styleId="WWCharLFO5LVL3">
    <w:name w:val="WW_CharLFO5LVL3"/>
    <w:qFormat/>
    <w:rPr>
      <w:b w:val="0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  <w:sz w:val="20"/>
    </w:rPr>
  </w:style>
  <w:style w:type="character" w:customStyle="1" w:styleId="WWCharLFO7LVL2">
    <w:name w:val="WW_CharLFO7LVL2"/>
    <w:qFormat/>
    <w:rPr>
      <w:rFonts w:ascii="Courier New" w:hAnsi="Courier New"/>
      <w:sz w:val="20"/>
    </w:rPr>
  </w:style>
  <w:style w:type="character" w:customStyle="1" w:styleId="WWCharLFO7LVL3">
    <w:name w:val="WW_CharLFO7LVL3"/>
    <w:qFormat/>
    <w:rPr>
      <w:rFonts w:ascii="Wingdings" w:hAnsi="Wingdings"/>
      <w:sz w:val="20"/>
    </w:rPr>
  </w:style>
  <w:style w:type="character" w:customStyle="1" w:styleId="WWCharLFO7LVL4">
    <w:name w:val="WW_CharLFO7LVL4"/>
    <w:qFormat/>
    <w:rPr>
      <w:rFonts w:ascii="Wingdings" w:hAnsi="Wingdings"/>
      <w:sz w:val="20"/>
    </w:rPr>
  </w:style>
  <w:style w:type="character" w:customStyle="1" w:styleId="WWCharLFO7LVL5">
    <w:name w:val="WW_CharLFO7LVL5"/>
    <w:qFormat/>
    <w:rPr>
      <w:rFonts w:ascii="Wingdings" w:hAnsi="Wingdings"/>
      <w:sz w:val="20"/>
    </w:rPr>
  </w:style>
  <w:style w:type="character" w:customStyle="1" w:styleId="WWCharLFO7LVL6">
    <w:name w:val="WW_CharLFO7LVL6"/>
    <w:qFormat/>
    <w:rPr>
      <w:rFonts w:ascii="Wingdings" w:hAnsi="Wingdings"/>
      <w:sz w:val="20"/>
    </w:rPr>
  </w:style>
  <w:style w:type="character" w:customStyle="1" w:styleId="WWCharLFO7LVL7">
    <w:name w:val="WW_CharLFO7LVL7"/>
    <w:qFormat/>
    <w:rPr>
      <w:rFonts w:ascii="Wingdings" w:hAnsi="Wingdings"/>
      <w:sz w:val="20"/>
    </w:rPr>
  </w:style>
  <w:style w:type="character" w:customStyle="1" w:styleId="WWCharLFO7LVL8">
    <w:name w:val="WW_CharLFO7LVL8"/>
    <w:qFormat/>
    <w:rPr>
      <w:rFonts w:ascii="Wingdings" w:hAnsi="Wingdings"/>
      <w:sz w:val="20"/>
    </w:rPr>
  </w:style>
  <w:style w:type="character" w:customStyle="1" w:styleId="WWCharLFO7LVL9">
    <w:name w:val="WW_CharLFO7LVL9"/>
    <w:qFormat/>
    <w:rPr>
      <w:rFonts w:ascii="Wingdings" w:hAnsi="Wingdings"/>
      <w:sz w:val="20"/>
    </w:rPr>
  </w:style>
  <w:style w:type="character" w:customStyle="1" w:styleId="WWCharLFO8LVL1">
    <w:name w:val="WW_CharLFO8LVL1"/>
    <w:qFormat/>
    <w:rPr>
      <w:rFonts w:ascii="Symbol" w:hAnsi="Symbol"/>
      <w:sz w:val="20"/>
    </w:rPr>
  </w:style>
  <w:style w:type="character" w:customStyle="1" w:styleId="WWCharLFO8LVL2">
    <w:name w:val="WW_CharLFO8LVL2"/>
    <w:qFormat/>
    <w:rPr>
      <w:rFonts w:ascii="Courier New" w:hAnsi="Courier New"/>
      <w:sz w:val="20"/>
    </w:rPr>
  </w:style>
  <w:style w:type="character" w:customStyle="1" w:styleId="WWCharLFO8LVL3">
    <w:name w:val="WW_CharLFO8LVL3"/>
    <w:qFormat/>
    <w:rPr>
      <w:rFonts w:ascii="Wingdings" w:hAnsi="Wingdings"/>
      <w:sz w:val="20"/>
    </w:rPr>
  </w:style>
  <w:style w:type="character" w:customStyle="1" w:styleId="WWCharLFO8LVL4">
    <w:name w:val="WW_CharLFO8LVL4"/>
    <w:qFormat/>
    <w:rPr>
      <w:rFonts w:ascii="Wingdings" w:hAnsi="Wingdings"/>
      <w:sz w:val="20"/>
    </w:rPr>
  </w:style>
  <w:style w:type="character" w:customStyle="1" w:styleId="WWCharLFO8LVL5">
    <w:name w:val="WW_CharLFO8LVL5"/>
    <w:qFormat/>
    <w:rPr>
      <w:rFonts w:ascii="Wingdings" w:hAnsi="Wingdings"/>
      <w:sz w:val="20"/>
    </w:rPr>
  </w:style>
  <w:style w:type="character" w:customStyle="1" w:styleId="WWCharLFO8LVL6">
    <w:name w:val="WW_CharLFO8LVL6"/>
    <w:qFormat/>
    <w:rPr>
      <w:rFonts w:ascii="Wingdings" w:hAnsi="Wingdings"/>
      <w:sz w:val="20"/>
    </w:rPr>
  </w:style>
  <w:style w:type="character" w:customStyle="1" w:styleId="WWCharLFO8LVL7">
    <w:name w:val="WW_CharLFO8LVL7"/>
    <w:qFormat/>
    <w:rPr>
      <w:rFonts w:ascii="Wingdings" w:hAnsi="Wingdings"/>
      <w:sz w:val="20"/>
    </w:rPr>
  </w:style>
  <w:style w:type="character" w:customStyle="1" w:styleId="WWCharLFO8LVL8">
    <w:name w:val="WW_CharLFO8LVL8"/>
    <w:qFormat/>
    <w:rPr>
      <w:rFonts w:ascii="Wingdings" w:hAnsi="Wingdings"/>
      <w:sz w:val="20"/>
    </w:rPr>
  </w:style>
  <w:style w:type="character" w:customStyle="1" w:styleId="WWCharLFO8LVL9">
    <w:name w:val="WW_CharLFO8LVL9"/>
    <w:qFormat/>
    <w:rPr>
      <w:rFonts w:ascii="Wingdings" w:hAnsi="Wingdings"/>
      <w:sz w:val="20"/>
    </w:rPr>
  </w:style>
  <w:style w:type="character" w:customStyle="1" w:styleId="WWCharLFO24LVL2">
    <w:name w:val="WW_CharLFO24LVL2"/>
    <w:qFormat/>
    <w:rPr>
      <w:b w:val="0"/>
    </w:rPr>
  </w:style>
  <w:style w:type="character" w:customStyle="1" w:styleId="WWCharLFO24LVL3">
    <w:name w:val="WW_CharLFO24LVL3"/>
    <w:qFormat/>
    <w:rPr>
      <w:b w:val="0"/>
    </w:rPr>
  </w:style>
  <w:style w:type="character" w:customStyle="1" w:styleId="WWCharLFO25LVL1">
    <w:name w:val="WW_CharLFO25LVL1"/>
    <w:qFormat/>
    <w:rPr>
      <w:rFonts w:ascii="Wingdings" w:hAnsi="Wingdings"/>
    </w:rPr>
  </w:style>
  <w:style w:type="character" w:customStyle="1" w:styleId="WWCharLFO27LVL1">
    <w:name w:val="WW_CharLFO27LVL1"/>
    <w:qFormat/>
    <w:rPr>
      <w:rFonts w:ascii="Symbol" w:eastAsia="Times New Roman" w:hAnsi="Symbol" w:cs="Arial"/>
    </w:rPr>
  </w:style>
  <w:style w:type="character" w:customStyle="1" w:styleId="WWCharLFO27LVL2">
    <w:name w:val="WW_CharLFO27LVL2"/>
    <w:qFormat/>
    <w:rPr>
      <w:rFonts w:ascii="Courier New" w:hAnsi="Courier New" w:cs="Courier New"/>
    </w:rPr>
  </w:style>
  <w:style w:type="character" w:customStyle="1" w:styleId="WWCharLFO27LVL3">
    <w:name w:val="WW_CharLFO27LVL3"/>
    <w:qFormat/>
    <w:rPr>
      <w:rFonts w:ascii="Wingdings" w:hAnsi="Wingdings"/>
    </w:rPr>
  </w:style>
  <w:style w:type="character" w:customStyle="1" w:styleId="WWCharLFO27LVL4">
    <w:name w:val="WW_CharLFO27LVL4"/>
    <w:qFormat/>
    <w:rPr>
      <w:rFonts w:ascii="Symbol" w:hAnsi="Symbol"/>
    </w:rPr>
  </w:style>
  <w:style w:type="character" w:customStyle="1" w:styleId="WWCharLFO27LVL5">
    <w:name w:val="WW_CharLFO27LVL5"/>
    <w:qFormat/>
    <w:rPr>
      <w:rFonts w:ascii="Courier New" w:hAnsi="Courier New" w:cs="Courier New"/>
    </w:rPr>
  </w:style>
  <w:style w:type="character" w:customStyle="1" w:styleId="WWCharLFO27LVL6">
    <w:name w:val="WW_CharLFO27LVL6"/>
    <w:qFormat/>
    <w:rPr>
      <w:rFonts w:ascii="Wingdings" w:hAnsi="Wingdings"/>
    </w:rPr>
  </w:style>
  <w:style w:type="character" w:customStyle="1" w:styleId="WWCharLFO27LVL7">
    <w:name w:val="WW_CharLFO27LVL7"/>
    <w:qFormat/>
    <w:rPr>
      <w:rFonts w:ascii="Symbol" w:hAnsi="Symbol"/>
    </w:rPr>
  </w:style>
  <w:style w:type="character" w:customStyle="1" w:styleId="WWCharLFO27LVL8">
    <w:name w:val="WW_CharLFO27LVL8"/>
    <w:qFormat/>
    <w:rPr>
      <w:rFonts w:ascii="Courier New" w:hAnsi="Courier New" w:cs="Courier New"/>
    </w:rPr>
  </w:style>
  <w:style w:type="character" w:customStyle="1" w:styleId="WWCharLFO27LVL9">
    <w:name w:val="WW_CharLFO27LVL9"/>
    <w:qFormat/>
    <w:rPr>
      <w:rFonts w:ascii="Wingdings" w:hAnsi="Wingdings"/>
    </w:rPr>
  </w:style>
  <w:style w:type="character" w:customStyle="1" w:styleId="WWCharLFO38LVL1">
    <w:name w:val="WW_CharLFO38LVL1"/>
    <w:qFormat/>
    <w:rPr>
      <w:rFonts w:ascii="Wingdings" w:hAnsi="Wingdings"/>
    </w:rPr>
  </w:style>
  <w:style w:type="character" w:customStyle="1" w:styleId="WWCharLFO38LVL2">
    <w:name w:val="WW_CharLFO38LVL2"/>
    <w:qFormat/>
    <w:rPr>
      <w:rFonts w:ascii="Courier New" w:hAnsi="Courier New" w:cs="Times New Roman"/>
    </w:rPr>
  </w:style>
  <w:style w:type="character" w:customStyle="1" w:styleId="WWCharLFO38LVL3">
    <w:name w:val="WW_CharLFO38LVL3"/>
    <w:qFormat/>
    <w:rPr>
      <w:rFonts w:ascii="Wingdings" w:hAnsi="Wingdings"/>
    </w:rPr>
  </w:style>
  <w:style w:type="character" w:customStyle="1" w:styleId="WWCharLFO38LVL4">
    <w:name w:val="WW_CharLFO38LVL4"/>
    <w:qFormat/>
    <w:rPr>
      <w:rFonts w:ascii="Symbol" w:hAnsi="Symbol"/>
    </w:rPr>
  </w:style>
  <w:style w:type="character" w:customStyle="1" w:styleId="WWCharLFO38LVL5">
    <w:name w:val="WW_CharLFO38LVL5"/>
    <w:qFormat/>
    <w:rPr>
      <w:rFonts w:ascii="Courier New" w:hAnsi="Courier New" w:cs="Times New Roman"/>
    </w:rPr>
  </w:style>
  <w:style w:type="character" w:customStyle="1" w:styleId="WWCharLFO38LVL6">
    <w:name w:val="WW_CharLFO38LVL6"/>
    <w:qFormat/>
    <w:rPr>
      <w:rFonts w:ascii="Wingdings" w:hAnsi="Wingdings"/>
    </w:rPr>
  </w:style>
  <w:style w:type="character" w:customStyle="1" w:styleId="WWCharLFO38LVL7">
    <w:name w:val="WW_CharLFO38LVL7"/>
    <w:qFormat/>
    <w:rPr>
      <w:rFonts w:ascii="Symbol" w:hAnsi="Symbol"/>
    </w:rPr>
  </w:style>
  <w:style w:type="character" w:customStyle="1" w:styleId="WWCharLFO38LVL8">
    <w:name w:val="WW_CharLFO38LVL8"/>
    <w:qFormat/>
    <w:rPr>
      <w:rFonts w:ascii="Courier New" w:hAnsi="Courier New" w:cs="Times New Roman"/>
    </w:rPr>
  </w:style>
  <w:style w:type="character" w:customStyle="1" w:styleId="WWCharLFO38LVL9">
    <w:name w:val="WW_CharLFO38LVL9"/>
    <w:qFormat/>
    <w:rPr>
      <w:rFonts w:ascii="Wingdings" w:hAnsi="Wingdings"/>
    </w:rPr>
  </w:style>
  <w:style w:type="character" w:customStyle="1" w:styleId="WWCharLFO39LVL1">
    <w:name w:val="WW_CharLFO39LVL1"/>
    <w:qFormat/>
    <w:rPr>
      <w:rFonts w:ascii="Wingdings" w:hAnsi="Wingdings"/>
    </w:rPr>
  </w:style>
  <w:style w:type="character" w:customStyle="1" w:styleId="WWCharLFO39LVL2">
    <w:name w:val="WW_CharLFO39LVL2"/>
    <w:qFormat/>
    <w:rPr>
      <w:rFonts w:ascii="Courier New" w:hAnsi="Courier New" w:cs="Courier New"/>
    </w:rPr>
  </w:style>
  <w:style w:type="character" w:customStyle="1" w:styleId="WWCharLFO39LVL3">
    <w:name w:val="WW_CharLFO39LVL3"/>
    <w:qFormat/>
    <w:rPr>
      <w:rFonts w:ascii="Wingdings" w:hAnsi="Wingdings"/>
    </w:rPr>
  </w:style>
  <w:style w:type="character" w:customStyle="1" w:styleId="WWCharLFO39LVL4">
    <w:name w:val="WW_CharLFO39LVL4"/>
    <w:qFormat/>
    <w:rPr>
      <w:rFonts w:ascii="Symbol" w:hAnsi="Symbol"/>
    </w:rPr>
  </w:style>
  <w:style w:type="character" w:customStyle="1" w:styleId="WWCharLFO39LVL5">
    <w:name w:val="WW_CharLFO39LVL5"/>
    <w:qFormat/>
    <w:rPr>
      <w:rFonts w:ascii="Courier New" w:hAnsi="Courier New" w:cs="Courier New"/>
    </w:rPr>
  </w:style>
  <w:style w:type="character" w:customStyle="1" w:styleId="WWCharLFO39LVL6">
    <w:name w:val="WW_CharLFO39LVL6"/>
    <w:qFormat/>
    <w:rPr>
      <w:rFonts w:ascii="Wingdings" w:hAnsi="Wingdings"/>
    </w:rPr>
  </w:style>
  <w:style w:type="character" w:customStyle="1" w:styleId="WWCharLFO39LVL7">
    <w:name w:val="WW_CharLFO39LVL7"/>
    <w:qFormat/>
    <w:rPr>
      <w:rFonts w:ascii="Symbol" w:hAnsi="Symbol"/>
    </w:rPr>
  </w:style>
  <w:style w:type="character" w:customStyle="1" w:styleId="WWCharLFO39LVL8">
    <w:name w:val="WW_CharLFO39LVL8"/>
    <w:qFormat/>
    <w:rPr>
      <w:rFonts w:ascii="Courier New" w:hAnsi="Courier New" w:cs="Courier New"/>
    </w:rPr>
  </w:style>
  <w:style w:type="character" w:customStyle="1" w:styleId="WWCharLFO39LVL9">
    <w:name w:val="WW_CharLFO39LVL9"/>
    <w:qFormat/>
    <w:rPr>
      <w:rFonts w:ascii="Wingdings" w:hAnsi="Wingdings"/>
    </w:rPr>
  </w:style>
  <w:style w:type="character" w:customStyle="1" w:styleId="WWCharLFO40LVL2">
    <w:name w:val="WW_CharLFO40LVL2"/>
    <w:qFormat/>
    <w:rPr>
      <w:b w:val="0"/>
    </w:rPr>
  </w:style>
  <w:style w:type="character" w:customStyle="1" w:styleId="WWCharLFO40LVL3">
    <w:name w:val="WW_CharLFO40LVL3"/>
    <w:qFormat/>
    <w:rPr>
      <w:b w:val="0"/>
    </w:rPr>
  </w:style>
  <w:style w:type="character" w:customStyle="1" w:styleId="WWCharLFO41LVL2">
    <w:name w:val="WW_CharLFO41LVL2"/>
    <w:qFormat/>
    <w:rPr>
      <w:b w:val="0"/>
    </w:rPr>
  </w:style>
  <w:style w:type="character" w:customStyle="1" w:styleId="WWCharLFO41LVL3">
    <w:name w:val="WW_CharLFO41LVL3"/>
    <w:qFormat/>
    <w:rPr>
      <w:b w:val="0"/>
    </w:rPr>
  </w:style>
  <w:style w:type="character" w:customStyle="1" w:styleId="WWCharLFO42LVL2">
    <w:name w:val="WW_CharLFO42LVL2"/>
    <w:qFormat/>
    <w:rPr>
      <w:b w:val="0"/>
    </w:rPr>
  </w:style>
  <w:style w:type="character" w:customStyle="1" w:styleId="WWCharLFO42LVL3">
    <w:name w:val="WW_CharLFO42LVL3"/>
    <w:qFormat/>
    <w:rPr>
      <w:b w:val="0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LO-Normal"/>
    <w:next w:val="LO-Normal"/>
    <w:uiPriority w:val="10"/>
    <w:qFormat/>
    <w:pPr>
      <w:spacing w:before="240" w:after="60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Textoindependiente">
    <w:name w:val="Body Text"/>
    <w:basedOn w:val="LO-Normal"/>
    <w:qFormat/>
    <w:rPr>
      <w:rFonts w:ascii="Arial" w:hAnsi="Arial"/>
    </w:rPr>
  </w:style>
  <w:style w:type="paragraph" w:customStyle="1" w:styleId="LO-Normal">
    <w:name w:val="LO-Normal"/>
    <w:qFormat/>
    <w:pPr>
      <w:spacing w:line="360" w:lineRule="auto"/>
      <w:jc w:val="both"/>
    </w:pPr>
    <w:rPr>
      <w:rFonts w:ascii="Cambria" w:hAnsi="Cambria" w:cs="Arial"/>
      <w:color w:val="000000"/>
      <w:lang w:val="gl-ES"/>
    </w:rPr>
  </w:style>
  <w:style w:type="paragraph" w:styleId="Encabezado">
    <w:name w:val="header"/>
    <w:basedOn w:val="LO-Normal"/>
    <w:qFormat/>
    <w:pPr>
      <w:tabs>
        <w:tab w:val="center" w:pos="4252"/>
        <w:tab w:val="right" w:pos="8504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Mapadeldocumento">
    <w:name w:val="Document Map"/>
    <w:basedOn w:val="LO-Normal"/>
    <w:qFormat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LO-Normal"/>
    <w:next w:val="LO-Normal"/>
    <w:uiPriority w:val="11"/>
    <w:qFormat/>
    <w:rPr>
      <w:rFonts w:ascii="Liberation Sans" w:eastAsia="Times New Roman" w:hAnsi="Liberation Sans" w:cs="Times New Roman"/>
      <w:b/>
      <w:iCs/>
      <w:color w:val="auto"/>
      <w:spacing w:val="15"/>
      <w:u w:val="single"/>
    </w:rPr>
  </w:style>
  <w:style w:type="paragraph" w:styleId="Prrafodelista">
    <w:name w:val="List Paragraph"/>
    <w:basedOn w:val="LO-Normal"/>
    <w:qFormat/>
    <w:rPr>
      <w:rFonts w:ascii="Liberation Sans" w:hAnsi="Liberation Sans"/>
    </w:rPr>
  </w:style>
  <w:style w:type="paragraph" w:styleId="NormalWeb">
    <w:name w:val="Normal (Web)"/>
    <w:basedOn w:val="LO-Normal"/>
    <w:qFormat/>
    <w:pPr>
      <w:spacing w:before="100" w:after="119"/>
    </w:pPr>
  </w:style>
  <w:style w:type="paragraph" w:customStyle="1" w:styleId="Correccins">
    <w:name w:val="Correccións"/>
    <w:basedOn w:val="LO-Normal"/>
    <w:qFormat/>
    <w:rPr>
      <w:b/>
      <w:i/>
      <w:color w:val="C00000"/>
      <w:sz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719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Despaxo</dc:creator>
  <dc:description/>
  <cp:lastModifiedBy>daniel lopez diaz</cp:lastModifiedBy>
  <cp:revision>36</cp:revision>
  <cp:lastPrinted>2008-06-19T13:20:00Z</cp:lastPrinted>
  <dcterms:created xsi:type="dcterms:W3CDTF">2014-02-04T17:40:00Z</dcterms:created>
  <dcterms:modified xsi:type="dcterms:W3CDTF">2025-02-18T15:31:00Z</dcterms:modified>
  <dc:language>es-ES</dc:language>
</cp:coreProperties>
</file>