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6CE7" w14:textId="77777777" w:rsidR="00DA36A2" w:rsidRPr="004332A5" w:rsidRDefault="00DA36A2" w:rsidP="00DA36A2">
      <w:pPr>
        <w:rPr>
          <w:rFonts w:ascii="Comic Sans MS" w:hAnsi="Comic Sans MS"/>
          <w:b/>
          <w:bCs/>
          <w:sz w:val="28"/>
          <w:szCs w:val="28"/>
          <w:lang w:val="es-ES"/>
        </w:rPr>
      </w:pPr>
      <w:r w:rsidRPr="004332A5">
        <w:rPr>
          <w:rFonts w:ascii="Comic Sans MS" w:hAnsi="Comic Sans MS"/>
          <w:b/>
          <w:bCs/>
          <w:sz w:val="28"/>
          <w:szCs w:val="28"/>
          <w:lang w:val="es-ES"/>
        </w:rPr>
        <w:t>Objetivo 8: Promover el crecimiento económico inclusivo y sostenible, el empleo y el trabajo decente para todos</w:t>
      </w:r>
    </w:p>
    <w:p w14:paraId="67F5D0AD" w14:textId="77777777" w:rsidR="00DA36A2" w:rsidRPr="004332A5" w:rsidRDefault="00DA36A2" w:rsidP="00DA36A2">
      <w:pPr>
        <w:rPr>
          <w:rFonts w:ascii="Comic Sans MS" w:hAnsi="Comic Sans MS"/>
          <w:lang w:val="es-ES"/>
        </w:rPr>
      </w:pPr>
      <w:r w:rsidRPr="004332A5">
        <w:rPr>
          <w:rFonts w:ascii="Comic Sans MS" w:hAnsi="Comic Sans MS"/>
          <w:lang w:val="es-ES"/>
        </w:rPr>
        <w:t>El Objetivo 8 pretende promover el crecimiento económico inclusivo y sostenible, el empleo y el trabajo decente para todos.</w:t>
      </w:r>
      <w:r w:rsidRPr="004332A5">
        <w:rPr>
          <w:rFonts w:ascii="Comic Sans MS" w:hAnsi="Comic Sans MS"/>
          <w:lang w:val="es-ES"/>
        </w:rPr>
        <w:br/>
        <w:t>Diversas crisis amenazan gravemente la economía mundial. Se prevé que el crecimiento real del PIB mundial per cápita se desacelere en 2023. Las difíciles condiciones económicas empujan a más trabajadores al empleo informal.</w:t>
      </w:r>
      <w:r w:rsidRPr="004332A5">
        <w:rPr>
          <w:rFonts w:ascii="Comic Sans MS" w:hAnsi="Comic Sans MS"/>
          <w:lang w:val="es-ES"/>
        </w:rPr>
        <w:br/>
        <w:t>Se ha producido un incremento de la productividad laboral y un descenso de la tasa de desempleo a escala mundial. No obstante, es necesario seguir avanzando para mejorar las oportunidades de empleo, especialmente entre jóvenes, reducir el empleo informal y la desigualdad en el mercado laboral (sobre todo en lo que respecta a la brecha salarial entre hombres y mujeres), promover entornos de trabajo seguros y protegidos y mejorar el acceso a los servicios financieros para garantizar un crecimiento económico sostenido e inclusivo.</w:t>
      </w:r>
      <w:r w:rsidRPr="004332A5">
        <w:rPr>
          <w:rFonts w:ascii="Comic Sans MS" w:hAnsi="Comic Sans MS"/>
          <w:lang w:val="es-ES"/>
        </w:rPr>
        <w:br/>
        <w:t xml:space="preserve">A medida que las economías empezaban a recuperarse de los efectos de la pandemia de la COVID-19, la tasa de desempleo mundial se redujo significativamente en 2022, cayendo hasta el 5,4 % a partir de un pico máximo del 6,6 % en 2020. Esta tasa fue inferior al nivel </w:t>
      </w:r>
      <w:proofErr w:type="spellStart"/>
      <w:r w:rsidRPr="004332A5">
        <w:rPr>
          <w:rFonts w:ascii="Comic Sans MS" w:hAnsi="Comic Sans MS"/>
          <w:lang w:val="es-ES"/>
        </w:rPr>
        <w:t>prepandémico</w:t>
      </w:r>
      <w:proofErr w:type="spellEnd"/>
      <w:r w:rsidRPr="004332A5">
        <w:rPr>
          <w:rFonts w:ascii="Comic Sans MS" w:hAnsi="Comic Sans MS"/>
          <w:lang w:val="es-ES"/>
        </w:rPr>
        <w:t xml:space="preserve"> del 5,5 % de 2019.</w:t>
      </w:r>
    </w:p>
    <w:p w14:paraId="5C53793A" w14:textId="77777777" w:rsidR="00DA36A2" w:rsidRPr="004332A5" w:rsidRDefault="00DA36A2" w:rsidP="00DA36A2">
      <w:pPr>
        <w:rPr>
          <w:rFonts w:ascii="Comic Sans MS" w:hAnsi="Comic Sans MS"/>
          <w:b/>
          <w:bCs/>
          <w:lang w:val="es-ES"/>
        </w:rPr>
      </w:pPr>
      <w:r w:rsidRPr="004332A5">
        <w:rPr>
          <w:rFonts w:ascii="Comic Sans MS" w:hAnsi="Comic Sans MS"/>
          <w:b/>
          <w:bCs/>
          <w:lang w:val="es-ES"/>
        </w:rPr>
        <w:t>¿Qué significa «trabajo decente»?</w:t>
      </w:r>
    </w:p>
    <w:p w14:paraId="095E93FE" w14:textId="77777777" w:rsidR="00DA36A2" w:rsidRPr="004332A5" w:rsidRDefault="00DA36A2" w:rsidP="00DA36A2">
      <w:pPr>
        <w:rPr>
          <w:rFonts w:ascii="Comic Sans MS" w:hAnsi="Comic Sans MS"/>
          <w:lang w:val="es-ES"/>
        </w:rPr>
      </w:pPr>
      <w:r w:rsidRPr="004332A5">
        <w:rPr>
          <w:rFonts w:ascii="Comic Sans MS" w:hAnsi="Comic Sans MS"/>
          <w:lang w:val="es-ES"/>
        </w:rPr>
        <w:t>Trabajo decente significa oportunidades para todos de conseguir un trabajo que sea productivo y proporcione unos ingresos dignos, seguridad en el lugar de trabajo y protección social para las familias, así como mejores perspectivas de desarrollo personal e integración social. La continua falta de oportunidades de trabajo decente, la insuficiente inversión y el bajo consumo producen una erosión del contrato social básico subyacente en las sociedades democráticas: el derecho de todos a compartir el progreso.</w:t>
      </w:r>
    </w:p>
    <w:p w14:paraId="0C603CA9" w14:textId="77777777" w:rsidR="00DA36A2" w:rsidRPr="004332A5" w:rsidRDefault="00DA36A2" w:rsidP="00DA36A2">
      <w:pPr>
        <w:rPr>
          <w:rFonts w:ascii="Comic Sans MS" w:hAnsi="Comic Sans MS"/>
          <w:b/>
          <w:bCs/>
          <w:lang w:val="es-ES"/>
        </w:rPr>
      </w:pPr>
      <w:r w:rsidRPr="004332A5">
        <w:rPr>
          <w:rFonts w:ascii="Comic Sans MS" w:hAnsi="Comic Sans MS"/>
          <w:b/>
          <w:bCs/>
          <w:lang w:val="es-ES"/>
        </w:rPr>
        <w:t>¿Cuáles son los principales desafíos?</w:t>
      </w:r>
    </w:p>
    <w:p w14:paraId="6303DA83" w14:textId="77777777" w:rsidR="00DA36A2" w:rsidRPr="004332A5" w:rsidRDefault="00DA36A2" w:rsidP="00DA36A2">
      <w:pPr>
        <w:rPr>
          <w:rFonts w:ascii="Comic Sans MS" w:hAnsi="Comic Sans MS"/>
          <w:lang w:val="es-ES"/>
        </w:rPr>
      </w:pPr>
      <w:r w:rsidRPr="004332A5">
        <w:rPr>
          <w:rFonts w:ascii="Comic Sans MS" w:hAnsi="Comic Sans MS"/>
          <w:lang w:val="es-ES"/>
        </w:rPr>
        <w:t>La continua falta de oportunidades de trabajo decente, la insuficiente inversión y el bajo consumo producen la erosión del contrato social básico subyacente en las sociedades: el derecho de todos a compartir el progreso. La creación de empleos de calidad sigue constituyendo un gran desafío para casi todas las economías.</w:t>
      </w:r>
      <w:r w:rsidRPr="004332A5">
        <w:rPr>
          <w:rFonts w:ascii="Comic Sans MS" w:hAnsi="Comic Sans MS"/>
          <w:lang w:val="es-ES"/>
        </w:rPr>
        <w:br/>
        <w:t>La consecución del Objetivo 8 exigirá una reforma en profundidad del sistema financiero para hacer frente al aumento de la deuda, a la incertidumbre económica y a las tensiones comerciales, promoviendo al mismo tiempo una remuneración equitativa y un trabajo digno para los jóvenes.</w:t>
      </w:r>
      <w:r w:rsidRPr="004332A5">
        <w:rPr>
          <w:rFonts w:ascii="Comic Sans MS" w:hAnsi="Comic Sans MS"/>
          <w:lang w:val="es-ES"/>
        </w:rPr>
        <w:br/>
        <w:t>Un crecimiento económico inclusivo y sostenido puede impulsar el progreso, crear empleos decentes para todos y mejorar los estándares de vida.</w:t>
      </w:r>
    </w:p>
    <w:p w14:paraId="5C3B7EE3" w14:textId="77777777" w:rsidR="004332A5" w:rsidRDefault="004332A5" w:rsidP="00DA36A2">
      <w:pPr>
        <w:rPr>
          <w:rFonts w:ascii="Comic Sans MS" w:hAnsi="Comic Sans MS"/>
          <w:b/>
          <w:bCs/>
          <w:lang w:val="es-ES"/>
        </w:rPr>
      </w:pPr>
    </w:p>
    <w:p w14:paraId="25E2B97F" w14:textId="796614DE" w:rsidR="00DA36A2" w:rsidRPr="004332A5" w:rsidRDefault="00DA36A2" w:rsidP="00DA36A2">
      <w:pPr>
        <w:rPr>
          <w:rFonts w:ascii="Comic Sans MS" w:hAnsi="Comic Sans MS"/>
          <w:b/>
          <w:bCs/>
          <w:lang w:val="es-ES"/>
        </w:rPr>
      </w:pPr>
      <w:r w:rsidRPr="004332A5">
        <w:rPr>
          <w:rFonts w:ascii="Comic Sans MS" w:hAnsi="Comic Sans MS"/>
          <w:b/>
          <w:bCs/>
          <w:lang w:val="es-ES"/>
        </w:rPr>
        <w:lastRenderedPageBreak/>
        <w:t>¿Cuántas personas hay en situación de desempleo?</w:t>
      </w:r>
    </w:p>
    <w:p w14:paraId="05F2F1D1" w14:textId="77777777" w:rsidR="00DA36A2" w:rsidRPr="004332A5" w:rsidRDefault="00DA36A2" w:rsidP="00DA36A2">
      <w:pPr>
        <w:rPr>
          <w:rFonts w:ascii="Comic Sans MS" w:hAnsi="Comic Sans MS"/>
          <w:lang w:val="es-ES"/>
        </w:rPr>
      </w:pPr>
      <w:r w:rsidRPr="004332A5">
        <w:rPr>
          <w:rFonts w:ascii="Comic Sans MS" w:hAnsi="Comic Sans MS"/>
          <w:lang w:val="es-ES"/>
        </w:rPr>
        <w:t>Se calcula que en 2022 había 192 millones de desempleados en todo el mundo. Las previsiones indican que el desempleo mundial continuará disminuyendo hasta situarse en el 5,3 % en 2023, lo que equivale a 191 millones de personas.</w:t>
      </w:r>
      <w:r w:rsidRPr="004332A5">
        <w:rPr>
          <w:rFonts w:ascii="Comic Sans MS" w:hAnsi="Comic Sans MS"/>
          <w:lang w:val="es-ES"/>
        </w:rPr>
        <w:br/>
        <w:t>La pandemia afectó de forma desproporcionada a las mujeres y los jóvenes en los mercados laborales. Las mujeres experimentaron una mayor recuperación de los puestos de trabajo y de su participación en la fuerza laboral que los hombres.</w:t>
      </w:r>
      <w:r w:rsidRPr="004332A5">
        <w:rPr>
          <w:rFonts w:ascii="Comic Sans MS" w:hAnsi="Comic Sans MS"/>
          <w:lang w:val="es-ES"/>
        </w:rPr>
        <w:br/>
        <w:t>Sin embargo, los jóvenes de entre 15 y 24 años continúan sufriendo graves dificultades para conseguir un empleo digno, y la tasa mundial de desempleo juvenil en 2022 es muy superior a la de los adultos mayores de 25 años. A nivel mundial, casi uno de cada 4 jóvenes (289 millones) no cursaba estudios, ni trabajaba, ni recibía formación</w:t>
      </w:r>
    </w:p>
    <w:p w14:paraId="543386A3" w14:textId="77777777" w:rsidR="00DA36A2" w:rsidRPr="004332A5" w:rsidRDefault="00DA36A2" w:rsidP="00DA36A2">
      <w:pPr>
        <w:rPr>
          <w:rFonts w:ascii="Comic Sans MS" w:hAnsi="Comic Sans MS"/>
          <w:b/>
          <w:bCs/>
          <w:lang w:val="es-ES"/>
        </w:rPr>
      </w:pPr>
      <w:r w:rsidRPr="004332A5">
        <w:rPr>
          <w:rFonts w:ascii="Comic Sans MS" w:hAnsi="Comic Sans MS"/>
          <w:b/>
          <w:bCs/>
          <w:lang w:val="es-ES"/>
        </w:rPr>
        <w:t>¿Qué podemos hacer para solucionar estos problemas?</w:t>
      </w:r>
    </w:p>
    <w:p w14:paraId="57C0FF65" w14:textId="77777777" w:rsidR="00DA36A2" w:rsidRPr="004332A5" w:rsidRDefault="00DA36A2" w:rsidP="00DA36A2">
      <w:pPr>
        <w:rPr>
          <w:rFonts w:ascii="Comic Sans MS" w:hAnsi="Comic Sans MS"/>
          <w:lang w:val="es-ES"/>
        </w:rPr>
      </w:pPr>
      <w:r w:rsidRPr="004332A5">
        <w:rPr>
          <w:rFonts w:ascii="Comic Sans MS" w:hAnsi="Comic Sans MS"/>
          <w:lang w:val="es-ES"/>
        </w:rPr>
        <w:t>Para que los jóvenes tengan las mejores oportunidades de acceder a un empleo decente es necesario invertir en educación y formación de la mayor calidad posible, ajustar la formación de los jóvenes a las necesidades del mercado laboral, darles acceso al sistema de protección social y a los servicios básicos independientemente del tipo de contrato que tengan, e igualar las condiciones para que todos los jóvenes puedan acceder a un empleo productivo independientemente de su sexo, nivel de ingresos o situación socioeconómica.</w:t>
      </w:r>
      <w:r w:rsidRPr="004332A5">
        <w:rPr>
          <w:rFonts w:ascii="Comic Sans MS" w:hAnsi="Comic Sans MS"/>
          <w:lang w:val="es-ES"/>
        </w:rPr>
        <w:br/>
        <w:t>Los gobiernos deben trabajar para construir economías dinámicas, sostenibles, innovadoras y centradas en las personas para promover el empleo juvenil y el empoderamiento económico de las mujeres, en particular, y el trabajo decente para todos.</w:t>
      </w:r>
      <w:r w:rsidRPr="004332A5">
        <w:rPr>
          <w:rFonts w:ascii="Comic Sans MS" w:hAnsi="Comic Sans MS"/>
          <w:lang w:val="es-ES"/>
        </w:rPr>
        <w:br/>
        <w:t>La aplicación de medidas adecuadas de salud y seguridad y la promoción de entornos de trabajo conciliadores será fundamental para proteger la seguridad de los trabajadores, especialmente en el caso del personal sanitario y de quienes prestan servicios esenciales.</w:t>
      </w:r>
    </w:p>
    <w:p w14:paraId="2AAE62B5" w14:textId="075BEEF4" w:rsidR="00DA36A2" w:rsidRPr="004332A5" w:rsidRDefault="00DA36A2" w:rsidP="00DA36A2">
      <w:pPr>
        <w:rPr>
          <w:rFonts w:ascii="Comic Sans MS" w:hAnsi="Comic Sans MS"/>
          <w:lang w:val="es-ES"/>
        </w:rPr>
      </w:pPr>
    </w:p>
    <w:p w14:paraId="7F0D7565" w14:textId="77777777" w:rsidR="00DA36A2" w:rsidRPr="004332A5" w:rsidRDefault="00DA36A2" w:rsidP="00DA36A2">
      <w:pPr>
        <w:numPr>
          <w:ilvl w:val="0"/>
          <w:numId w:val="2"/>
        </w:numPr>
        <w:rPr>
          <w:rFonts w:ascii="Comic Sans MS" w:hAnsi="Comic Sans MS"/>
          <w:lang w:val="es-ES"/>
        </w:rPr>
      </w:pPr>
      <w:r w:rsidRPr="004332A5">
        <w:rPr>
          <w:rFonts w:ascii="Comic Sans MS" w:hAnsi="Comic Sans MS"/>
          <w:lang w:val="es-ES"/>
        </w:rPr>
        <w:t>Múltiples crisis amenazan gravemente la economía mundial. Se prevé que el crecimiento real del PIB per cápita mundial se ralentice en 2023. Las difíciles condiciones económicas abocan a más trabajadores al empleo informal.</w:t>
      </w:r>
    </w:p>
    <w:p w14:paraId="425D9402" w14:textId="77777777" w:rsidR="00DA36A2" w:rsidRPr="004332A5" w:rsidRDefault="00DA36A2" w:rsidP="00DA36A2">
      <w:pPr>
        <w:numPr>
          <w:ilvl w:val="0"/>
          <w:numId w:val="2"/>
        </w:numPr>
        <w:rPr>
          <w:rFonts w:ascii="Comic Sans MS" w:hAnsi="Comic Sans MS"/>
          <w:lang w:val="es-ES"/>
        </w:rPr>
      </w:pPr>
      <w:r w:rsidRPr="004332A5">
        <w:rPr>
          <w:rFonts w:ascii="Comic Sans MS" w:hAnsi="Comic Sans MS"/>
          <w:lang w:val="es-ES"/>
        </w:rPr>
        <w:t>A medida que las economías comienzan a recuperarse, la tasa de desempleo mundial ha registrado un descenso significativo. Sin embargo, la tasa de desempleo juvenil sigue siendo muy superior a la de los adultos, lo que indica que siguen existiendo dificultades para garantizar oportunidades de empleo a los jóvenes.</w:t>
      </w:r>
    </w:p>
    <w:p w14:paraId="1B03F55C" w14:textId="77777777" w:rsidR="00DA36A2" w:rsidRPr="004332A5" w:rsidRDefault="00DA36A2" w:rsidP="00DA36A2">
      <w:pPr>
        <w:numPr>
          <w:ilvl w:val="0"/>
          <w:numId w:val="2"/>
        </w:numPr>
        <w:rPr>
          <w:rFonts w:ascii="Comic Sans MS" w:hAnsi="Comic Sans MS"/>
          <w:lang w:val="es-ES"/>
        </w:rPr>
      </w:pPr>
      <w:r w:rsidRPr="004332A5">
        <w:rPr>
          <w:rFonts w:ascii="Comic Sans MS" w:hAnsi="Comic Sans MS"/>
          <w:lang w:val="es-ES"/>
        </w:rPr>
        <w:lastRenderedPageBreak/>
        <w:t>La pandemia ha acelerado la digitalización y transformado el acceso a la financiación. A nivel mundial, en 2021, el 76 % de las personas adultas tenía cuentas bancarias, o cuentas en entidades reguladas, frente al 62 % en 2014.</w:t>
      </w:r>
    </w:p>
    <w:p w14:paraId="01E87BBB" w14:textId="77777777" w:rsidR="00DA36A2" w:rsidRPr="004332A5" w:rsidRDefault="00DA36A2" w:rsidP="00DA36A2">
      <w:pPr>
        <w:numPr>
          <w:ilvl w:val="0"/>
          <w:numId w:val="2"/>
        </w:numPr>
        <w:rPr>
          <w:rFonts w:ascii="Comic Sans MS" w:hAnsi="Comic Sans MS"/>
          <w:lang w:val="es-ES"/>
        </w:rPr>
      </w:pPr>
      <w:r w:rsidRPr="004332A5">
        <w:rPr>
          <w:rFonts w:ascii="Comic Sans MS" w:hAnsi="Comic Sans MS"/>
          <w:lang w:val="es-ES"/>
        </w:rPr>
        <w:t>La consecución del Objetivo 8 exigirá una reforma en profundidad del sistema financiero para hacer frente al aumento de la deuda, a la incertidumbre económica y a las tensiones comerciales, promoviendo al mismo tiempo una remuneración equitativa y un trabajo digno para los jóvenes.</w:t>
      </w:r>
    </w:p>
    <w:p w14:paraId="4EDF55FA" w14:textId="77777777" w:rsidR="00DA36A2" w:rsidRPr="004332A5" w:rsidRDefault="00DA36A2" w:rsidP="00DA36A2">
      <w:pPr>
        <w:numPr>
          <w:ilvl w:val="0"/>
          <w:numId w:val="2"/>
        </w:numPr>
        <w:rPr>
          <w:rFonts w:ascii="Comic Sans MS" w:hAnsi="Comic Sans MS"/>
          <w:lang w:val="es-ES"/>
        </w:rPr>
      </w:pPr>
      <w:r w:rsidRPr="004332A5">
        <w:rPr>
          <w:rFonts w:ascii="Comic Sans MS" w:hAnsi="Comic Sans MS"/>
          <w:lang w:val="es-ES"/>
        </w:rPr>
        <w:t>Es probable que la ralentización del crecimiento mundial en 2023 sea menos grave de lo previsto, debido principalmente a la resistencia del gasto de los hogares en las economías desarrolladas y a la recuperación de China. Ahora se prevé que el crecimiento económico mundial alcance el 2,3 % en 2023, lo que supone una revisión al alza de 0,4 puntos porcentuales respecto a la previsión de enero.</w:t>
      </w:r>
      <w:hyperlink r:id="rId5" w:history="1">
        <w:r w:rsidRPr="004332A5">
          <w:rPr>
            <w:rStyle w:val="Hipervnculo"/>
            <w:rFonts w:ascii="Comic Sans MS" w:hAnsi="Comic Sans MS"/>
            <w:lang w:val="es-ES"/>
          </w:rPr>
          <w:t> WESP</w:t>
        </w:r>
      </w:hyperlink>
    </w:p>
    <w:p w14:paraId="68F235A1" w14:textId="77777777" w:rsidR="00DA36A2" w:rsidRPr="004332A5" w:rsidRDefault="00DA36A2" w:rsidP="00DA36A2">
      <w:pPr>
        <w:numPr>
          <w:ilvl w:val="0"/>
          <w:numId w:val="2"/>
        </w:numPr>
        <w:rPr>
          <w:rFonts w:ascii="Comic Sans MS" w:hAnsi="Comic Sans MS"/>
          <w:lang w:val="es-ES"/>
        </w:rPr>
      </w:pPr>
      <w:r w:rsidRPr="004332A5">
        <w:rPr>
          <w:rFonts w:ascii="Comic Sans MS" w:hAnsi="Comic Sans MS"/>
          <w:lang w:val="es-ES"/>
        </w:rPr>
        <w:t>Se prevé que la inflación media mundial disminuya del 7,5 %, en 2022, al 5,2 %, en 2023, debido a la bajada de precios de los alimentos y de la energía y al descenso de la demanda, especialmente en las grandes economías desarrolladas.</w:t>
      </w:r>
      <w:hyperlink r:id="rId6" w:history="1">
        <w:r w:rsidRPr="004332A5">
          <w:rPr>
            <w:rStyle w:val="Hipervnculo"/>
            <w:rFonts w:ascii="Comic Sans MS" w:hAnsi="Comic Sans MS"/>
            <w:lang w:val="es-ES"/>
          </w:rPr>
          <w:t> WESP</w:t>
        </w:r>
      </w:hyperlink>
    </w:p>
    <w:p w14:paraId="2F006237" w14:textId="77777777" w:rsidR="00DA36A2" w:rsidRPr="004332A5" w:rsidRDefault="00DA36A2" w:rsidP="00DA36A2">
      <w:pPr>
        <w:numPr>
          <w:ilvl w:val="0"/>
          <w:numId w:val="2"/>
        </w:numPr>
        <w:rPr>
          <w:rFonts w:ascii="Comic Sans MS" w:hAnsi="Comic Sans MS"/>
          <w:lang w:val="es-ES"/>
        </w:rPr>
      </w:pPr>
      <w:r w:rsidRPr="004332A5">
        <w:rPr>
          <w:rFonts w:ascii="Comic Sans MS" w:hAnsi="Comic Sans MS"/>
          <w:lang w:val="es-ES"/>
        </w:rPr>
        <w:t>Según el informe «Situación y Perspectivas para la Economía Mundial», el crecimiento de la producción mundial se desacelerará hasta el 1,9 % en 2023, lo que supone una caída de más de un punto porcentual respecto al 3 % de 2022.</w:t>
      </w:r>
      <w:hyperlink r:id="rId7" w:history="1">
        <w:r w:rsidRPr="004332A5">
          <w:rPr>
            <w:rStyle w:val="Hipervnculo"/>
            <w:rFonts w:ascii="Comic Sans MS" w:hAnsi="Comic Sans MS"/>
            <w:lang w:val="es-ES"/>
          </w:rPr>
          <w:t> </w:t>
        </w:r>
      </w:hyperlink>
    </w:p>
    <w:p w14:paraId="06621ED6" w14:textId="77777777" w:rsidR="002F75FA" w:rsidRPr="004332A5" w:rsidRDefault="002F75FA">
      <w:pPr>
        <w:rPr>
          <w:rFonts w:ascii="Comic Sans MS" w:hAnsi="Comic Sans MS"/>
          <w:lang w:val="es-ES"/>
        </w:rPr>
      </w:pPr>
    </w:p>
    <w:sectPr w:rsidR="002F75FA" w:rsidRPr="00433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5649B"/>
    <w:multiLevelType w:val="multilevel"/>
    <w:tmpl w:val="A696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70D69"/>
    <w:multiLevelType w:val="multilevel"/>
    <w:tmpl w:val="61A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BC"/>
    <w:rsid w:val="002F75FA"/>
    <w:rsid w:val="004332A5"/>
    <w:rsid w:val="004476BC"/>
    <w:rsid w:val="00DA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6D2B"/>
  <w15:chartTrackingRefBased/>
  <w15:docId w15:val="{0C9F82FB-4F96-49B7-9FFF-6B9C5410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36A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3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3" w:color="F2F2F2"/>
            <w:bottom w:val="single" w:sz="6" w:space="0" w:color="F2F2F2"/>
            <w:right w:val="none" w:sz="0" w:space="23" w:color="F2F2F2"/>
          </w:divBdr>
          <w:divsChild>
            <w:div w:id="9928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0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9E9"/>
                        <w:left w:val="single" w:sz="2" w:space="0" w:color="EAE9E9"/>
                        <w:bottom w:val="single" w:sz="2" w:space="0" w:color="EAE9E9"/>
                        <w:right w:val="single" w:sz="2" w:space="0" w:color="EAE9E9"/>
                      </w:divBdr>
                      <w:divsChild>
                        <w:div w:id="211467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59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8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D4D4D"/>
                                    <w:left w:val="single" w:sz="2" w:space="0" w:color="4D4D4D"/>
                                    <w:bottom w:val="single" w:sz="2" w:space="0" w:color="4D4D4D"/>
                                    <w:right w:val="single" w:sz="2" w:space="0" w:color="4D4D4D"/>
                                  </w:divBdr>
                                  <w:divsChild>
                                    <w:div w:id="49677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638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9E9"/>
                        <w:left w:val="single" w:sz="2" w:space="0" w:color="EAE9E9"/>
                        <w:bottom w:val="single" w:sz="2" w:space="19" w:color="EAE9E9"/>
                        <w:right w:val="single" w:sz="2" w:space="0" w:color="EAE9E9"/>
                      </w:divBdr>
                      <w:divsChild>
                        <w:div w:id="6589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D4D4D"/>
                                    <w:left w:val="single" w:sz="2" w:space="0" w:color="4D4D4D"/>
                                    <w:bottom w:val="single" w:sz="2" w:space="0" w:color="4D4D4D"/>
                                    <w:right w:val="single" w:sz="2" w:space="0" w:color="4D4D4D"/>
                                  </w:divBdr>
                                  <w:divsChild>
                                    <w:div w:id="51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29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D4D4D"/>
                                    <w:left w:val="single" w:sz="2" w:space="0" w:color="4D4D4D"/>
                                    <w:bottom w:val="single" w:sz="2" w:space="0" w:color="4D4D4D"/>
                                    <w:right w:val="single" w:sz="2" w:space="0" w:color="4D4D4D"/>
                                  </w:divBdr>
                                  <w:divsChild>
                                    <w:div w:id="1021666940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9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AEA"/>
                                            <w:left w:val="single" w:sz="6" w:space="0" w:color="EBEAEA"/>
                                            <w:bottom w:val="single" w:sz="6" w:space="0" w:color="EBEAEA"/>
                                            <w:right w:val="single" w:sz="6" w:space="0" w:color="EBEAEA"/>
                                          </w:divBdr>
                                        </w:div>
                                        <w:div w:id="75308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auto"/>
                                                <w:bottom w:val="single" w:sz="6" w:space="11" w:color="auto"/>
                                                <w:right w:val="single" w:sz="6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.org/development/desa/dpad/wp-content/uploads/sites/45/WESP_2023_MYU_KeyMessag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.org/development/desa/dpad/wp-content/uploads/sites/45/WESP_2023_MYU_KeyMessages.pdf" TargetMode="External"/><Relationship Id="rId5" Type="http://schemas.openxmlformats.org/officeDocument/2006/relationships/hyperlink" Target="https://www.un.org/development/desa/dpad/wp-content/uploads/sites/45/WESP_2023_MYU_KeyMessage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PROFES_3</dc:creator>
  <cp:keywords/>
  <dc:description/>
  <cp:lastModifiedBy>PROFES</cp:lastModifiedBy>
  <cp:revision>3</cp:revision>
  <dcterms:created xsi:type="dcterms:W3CDTF">2025-05-09T08:33:00Z</dcterms:created>
  <dcterms:modified xsi:type="dcterms:W3CDTF">2025-05-20T08:51:00Z</dcterms:modified>
</cp:coreProperties>
</file>