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E1590" w14:textId="77777777" w:rsidR="00631F8D" w:rsidRPr="00676309" w:rsidRDefault="00631F8D" w:rsidP="00631F8D">
      <w:pPr>
        <w:jc w:val="center"/>
        <w:rPr>
          <w:rFonts w:ascii="Comic Sans MS" w:hAnsi="Comic Sans MS"/>
          <w:b/>
          <w:sz w:val="20"/>
          <w:szCs w:val="20"/>
        </w:rPr>
      </w:pPr>
      <w:r w:rsidRPr="00676309">
        <w:rPr>
          <w:rFonts w:ascii="Comic Sans MS" w:hAnsi="Comic Sans MS"/>
          <w:b/>
          <w:sz w:val="20"/>
          <w:szCs w:val="20"/>
        </w:rPr>
        <w:t>TEXTOS DE ÉTICA</w:t>
      </w:r>
    </w:p>
    <w:p w14:paraId="111DFDC5" w14:textId="77777777" w:rsidR="00631F8D" w:rsidRPr="00676309" w:rsidRDefault="00631F8D" w:rsidP="00631F8D">
      <w:pPr>
        <w:jc w:val="both"/>
        <w:rPr>
          <w:rFonts w:ascii="Comic Sans MS" w:hAnsi="Comic Sans MS"/>
          <w:b/>
          <w:bCs/>
          <w:sz w:val="20"/>
          <w:szCs w:val="20"/>
        </w:rPr>
      </w:pPr>
      <w:r w:rsidRPr="00676309">
        <w:rPr>
          <w:rFonts w:ascii="Comic Sans MS" w:hAnsi="Comic Sans MS"/>
          <w:b/>
          <w:bCs/>
          <w:sz w:val="20"/>
          <w:szCs w:val="20"/>
        </w:rPr>
        <w:t>TEXTO 1.</w:t>
      </w:r>
    </w:p>
    <w:p w14:paraId="507C782B" w14:textId="77777777" w:rsidR="00676309" w:rsidRPr="00676309" w:rsidRDefault="00676309" w:rsidP="00676309">
      <w:pPr>
        <w:jc w:val="both"/>
        <w:rPr>
          <w:rFonts w:ascii="Comic Sans MS" w:hAnsi="Comic Sans MS"/>
          <w:sz w:val="20"/>
          <w:szCs w:val="20"/>
        </w:rPr>
      </w:pPr>
      <w:r w:rsidRPr="00676309">
        <w:rPr>
          <w:rFonts w:ascii="Comic Sans MS" w:hAnsi="Comic Sans MS"/>
          <w:sz w:val="20"/>
          <w:szCs w:val="20"/>
        </w:rPr>
        <w:t>Entonces, cuando decimos que el placer es el fin, no hablamos de los placeres de los disolutos ni a los que residen en el goce regalado, como creen algunos que ignoran o no están de acuerdo o que interpretan mal la doctrina, sino de no padecer dolor en el cuerpo ni turbación en el alma. Pues ni las bebidas ni los banquetes continuos, ni el goce de muchachos y mujeres, ni de los pescados y todas las otras cosas que trae una mesa suntuosa engendran la vida grata, sino el sobrio razonamiento que indaga las causas de toda elección y rechazo, y expulsa las opiniones por las cuales se posesiona de las almas la agitación más grande.</w:t>
      </w:r>
    </w:p>
    <w:p w14:paraId="521AE9FA" w14:textId="77777777" w:rsidR="00676309" w:rsidRPr="00676309" w:rsidRDefault="00676309" w:rsidP="00676309">
      <w:pPr>
        <w:jc w:val="both"/>
        <w:rPr>
          <w:rFonts w:ascii="Comic Sans MS" w:hAnsi="Comic Sans MS"/>
          <w:sz w:val="20"/>
          <w:szCs w:val="20"/>
        </w:rPr>
      </w:pPr>
      <w:r w:rsidRPr="00676309">
        <w:rPr>
          <w:rFonts w:ascii="Comic Sans MS" w:hAnsi="Comic Sans MS"/>
          <w:sz w:val="20"/>
          <w:szCs w:val="20"/>
        </w:rPr>
        <w:t>(Epicuro: Carta a Meneceo)</w:t>
      </w:r>
    </w:p>
    <w:p w14:paraId="6025FDE4" w14:textId="77777777" w:rsidR="00631F8D" w:rsidRPr="00676309" w:rsidRDefault="00631F8D" w:rsidP="00631F8D">
      <w:pPr>
        <w:jc w:val="both"/>
        <w:rPr>
          <w:rFonts w:ascii="Comic Sans MS" w:hAnsi="Comic Sans MS"/>
          <w:b/>
          <w:bCs/>
          <w:sz w:val="20"/>
          <w:szCs w:val="20"/>
        </w:rPr>
      </w:pPr>
      <w:r w:rsidRPr="00676309">
        <w:rPr>
          <w:rFonts w:ascii="Comic Sans MS" w:hAnsi="Comic Sans MS"/>
          <w:b/>
          <w:bCs/>
          <w:sz w:val="20"/>
          <w:szCs w:val="20"/>
        </w:rPr>
        <w:t>TEXTO 2.</w:t>
      </w:r>
    </w:p>
    <w:p w14:paraId="2C89EF18" w14:textId="77777777" w:rsidR="00631F8D" w:rsidRPr="00676309" w:rsidRDefault="00631F8D" w:rsidP="00631F8D">
      <w:pPr>
        <w:jc w:val="both"/>
        <w:rPr>
          <w:rFonts w:ascii="Comic Sans MS" w:hAnsi="Comic Sans MS"/>
          <w:sz w:val="20"/>
          <w:szCs w:val="20"/>
        </w:rPr>
      </w:pPr>
      <w:r w:rsidRPr="00676309">
        <w:rPr>
          <w:rFonts w:ascii="Comic Sans MS" w:hAnsi="Comic Sans MS"/>
          <w:sz w:val="20"/>
          <w:szCs w:val="20"/>
        </w:rPr>
        <w:t>Sencillamente, llamamos [fin] perfecto al que siempre se elige por sí mismo y nunca por otra cosa.</w:t>
      </w:r>
    </w:p>
    <w:p w14:paraId="42A62856" w14:textId="77777777" w:rsidR="00631F8D" w:rsidRPr="00676309" w:rsidRDefault="00631F8D" w:rsidP="00631F8D">
      <w:pPr>
        <w:jc w:val="both"/>
        <w:rPr>
          <w:rFonts w:ascii="Comic Sans MS" w:hAnsi="Comic Sans MS"/>
          <w:sz w:val="20"/>
          <w:szCs w:val="20"/>
        </w:rPr>
      </w:pPr>
      <w:r w:rsidRPr="00676309">
        <w:rPr>
          <w:rFonts w:ascii="Comic Sans MS" w:hAnsi="Comic Sans MS"/>
          <w:sz w:val="20"/>
          <w:szCs w:val="20"/>
        </w:rPr>
        <w:t>Tal parece ser, sobre todo, la felicidad, pues la elegimos por ella misma y nunca por otra cosa, mientras que los honores, el placer, la inteligencia y toda virtud, los deseamos en verdad, por sí mismos (puesto que desearíamos todas estas cosas, aunque ninguna ventaja resultara de ellas), pero también los deseamos a causa de la felicidad, pues pensamos que gracias a ellos seremos felices. En cambio, nadie busca la felicidad por estas cosas, ni en general por ninguna otra.</w:t>
      </w:r>
    </w:p>
    <w:p w14:paraId="7B66430E" w14:textId="77777777" w:rsidR="00631F8D" w:rsidRPr="00676309" w:rsidRDefault="00631F8D" w:rsidP="00631F8D">
      <w:pPr>
        <w:jc w:val="both"/>
        <w:rPr>
          <w:rFonts w:ascii="Comic Sans MS" w:hAnsi="Comic Sans MS"/>
          <w:sz w:val="20"/>
          <w:szCs w:val="20"/>
        </w:rPr>
      </w:pPr>
      <w:r w:rsidRPr="00676309">
        <w:rPr>
          <w:rFonts w:ascii="Comic Sans MS" w:hAnsi="Comic Sans MS"/>
          <w:sz w:val="20"/>
          <w:szCs w:val="20"/>
        </w:rPr>
        <w:t>(Aristóteles: Ética a Nicómaco)</w:t>
      </w:r>
    </w:p>
    <w:p w14:paraId="386A6768" w14:textId="7CB5A0DE" w:rsidR="00631F8D" w:rsidRPr="00676309" w:rsidRDefault="00631F8D" w:rsidP="00631F8D">
      <w:pPr>
        <w:jc w:val="both"/>
        <w:rPr>
          <w:rFonts w:ascii="Comic Sans MS" w:hAnsi="Comic Sans MS"/>
          <w:b/>
          <w:bCs/>
          <w:sz w:val="20"/>
          <w:szCs w:val="20"/>
        </w:rPr>
      </w:pPr>
      <w:r w:rsidRPr="00676309">
        <w:rPr>
          <w:rFonts w:ascii="Comic Sans MS" w:hAnsi="Comic Sans MS"/>
          <w:b/>
          <w:bCs/>
          <w:sz w:val="20"/>
          <w:szCs w:val="20"/>
        </w:rPr>
        <w:t>TEXTO 3.</w:t>
      </w:r>
    </w:p>
    <w:p w14:paraId="3BCBC590" w14:textId="77777777" w:rsidR="00676309" w:rsidRPr="00676309" w:rsidRDefault="00676309" w:rsidP="00676309">
      <w:pPr>
        <w:jc w:val="both"/>
        <w:rPr>
          <w:rFonts w:ascii="Comic Sans MS" w:hAnsi="Comic Sans MS"/>
          <w:sz w:val="20"/>
          <w:szCs w:val="20"/>
        </w:rPr>
      </w:pPr>
      <w:r w:rsidRPr="00676309">
        <w:rPr>
          <w:rFonts w:ascii="Comic Sans MS" w:hAnsi="Comic Sans MS"/>
          <w:sz w:val="20"/>
          <w:szCs w:val="20"/>
        </w:rPr>
        <w:t>La virtud es, por tanto, un hábito selectivo, consistente en una posición intermedia para nosotros, determinada por la razón y tal como la determinaría el hombre prudente. Posición intermedia entre dos vicios, el uno por exceso y el otro por defecto. Y así, unos vicios pecan por defecto y otros por exceso de lo debido en las pasiones y en las acciones, mientras que la virtud encuentra y elige el término. Por lo cual, según su sustancia y la definición que expresa su esencia, la virtud es medio, pero desde el punto de vista de la perfección y del bien es extremo.</w:t>
      </w:r>
    </w:p>
    <w:p w14:paraId="5EE96B71" w14:textId="48ACEAD3" w:rsidR="00676309" w:rsidRPr="00676309" w:rsidRDefault="00676309" w:rsidP="00631F8D">
      <w:pPr>
        <w:jc w:val="both"/>
        <w:rPr>
          <w:rFonts w:ascii="Comic Sans MS" w:hAnsi="Comic Sans MS"/>
          <w:sz w:val="20"/>
          <w:szCs w:val="20"/>
        </w:rPr>
      </w:pPr>
      <w:r w:rsidRPr="00676309">
        <w:rPr>
          <w:rFonts w:ascii="Comic Sans MS" w:hAnsi="Comic Sans MS"/>
          <w:sz w:val="20"/>
          <w:szCs w:val="20"/>
        </w:rPr>
        <w:t>(Aristóteles: Ética a Nicómaco)</w:t>
      </w:r>
    </w:p>
    <w:p w14:paraId="4DE4591C" w14:textId="2CB98C67" w:rsidR="00631F8D" w:rsidRPr="00676309" w:rsidRDefault="00631F8D" w:rsidP="00631F8D">
      <w:pPr>
        <w:jc w:val="both"/>
        <w:rPr>
          <w:rFonts w:ascii="Comic Sans MS" w:hAnsi="Comic Sans MS"/>
          <w:b/>
          <w:bCs/>
          <w:sz w:val="20"/>
          <w:szCs w:val="20"/>
        </w:rPr>
      </w:pPr>
      <w:r w:rsidRPr="00676309">
        <w:rPr>
          <w:rFonts w:ascii="Comic Sans MS" w:hAnsi="Comic Sans MS"/>
          <w:b/>
          <w:bCs/>
          <w:sz w:val="20"/>
          <w:szCs w:val="20"/>
        </w:rPr>
        <w:t>TEXTO 4.</w:t>
      </w:r>
    </w:p>
    <w:p w14:paraId="30A39BAC" w14:textId="77777777" w:rsidR="00676309" w:rsidRPr="00676309" w:rsidRDefault="00676309" w:rsidP="00676309">
      <w:pPr>
        <w:jc w:val="both"/>
        <w:rPr>
          <w:rFonts w:ascii="Comic Sans MS" w:hAnsi="Comic Sans MS"/>
          <w:sz w:val="20"/>
          <w:szCs w:val="20"/>
        </w:rPr>
      </w:pPr>
      <w:r w:rsidRPr="00676309">
        <w:rPr>
          <w:rFonts w:ascii="Comic Sans MS" w:hAnsi="Comic Sans MS"/>
          <w:sz w:val="20"/>
          <w:szCs w:val="20"/>
        </w:rPr>
        <w:t>Es mejor ser un hombre insatisfecho que un cerdo satisfecho, es mejor ser Sócrates insatisfecho que un loco satisfecho. Y si el loco o el cerdo son de distinta opinión, es porque solo conocen su propio lado de la cuestión. El otro extremo de la comparación conoce ambos lados.</w:t>
      </w:r>
    </w:p>
    <w:p w14:paraId="3FD0C9AF" w14:textId="77777777" w:rsidR="00676309" w:rsidRPr="00676309" w:rsidRDefault="00676309" w:rsidP="00631F8D">
      <w:pPr>
        <w:jc w:val="both"/>
        <w:rPr>
          <w:rFonts w:ascii="Comic Sans MS" w:hAnsi="Comic Sans MS"/>
          <w:sz w:val="20"/>
          <w:szCs w:val="20"/>
        </w:rPr>
      </w:pPr>
      <w:r w:rsidRPr="00676309">
        <w:rPr>
          <w:rFonts w:ascii="Comic Sans MS" w:hAnsi="Comic Sans MS"/>
          <w:sz w:val="20"/>
          <w:szCs w:val="20"/>
        </w:rPr>
        <w:t>(Stuart Mill: Utilitarismo).</w:t>
      </w:r>
    </w:p>
    <w:p w14:paraId="5352BC63" w14:textId="77777777" w:rsidR="00676309" w:rsidRDefault="00676309" w:rsidP="00631F8D">
      <w:pPr>
        <w:jc w:val="both"/>
        <w:rPr>
          <w:rFonts w:ascii="Comic Sans MS" w:hAnsi="Comic Sans MS"/>
          <w:b/>
          <w:bCs/>
          <w:sz w:val="20"/>
          <w:szCs w:val="20"/>
        </w:rPr>
      </w:pPr>
    </w:p>
    <w:p w14:paraId="55579B1C" w14:textId="77777777" w:rsidR="00676309" w:rsidRDefault="00676309" w:rsidP="00631F8D">
      <w:pPr>
        <w:jc w:val="both"/>
        <w:rPr>
          <w:rFonts w:ascii="Comic Sans MS" w:hAnsi="Comic Sans MS"/>
          <w:b/>
          <w:bCs/>
          <w:sz w:val="20"/>
          <w:szCs w:val="20"/>
        </w:rPr>
      </w:pPr>
    </w:p>
    <w:p w14:paraId="4E2CBD84" w14:textId="77777777" w:rsidR="00676309" w:rsidRDefault="00676309" w:rsidP="00631F8D">
      <w:pPr>
        <w:jc w:val="both"/>
        <w:rPr>
          <w:rFonts w:ascii="Comic Sans MS" w:hAnsi="Comic Sans MS"/>
          <w:b/>
          <w:bCs/>
          <w:sz w:val="20"/>
          <w:szCs w:val="20"/>
        </w:rPr>
      </w:pPr>
    </w:p>
    <w:p w14:paraId="2C79E4C1" w14:textId="1CE667E7" w:rsidR="00631F8D" w:rsidRPr="00676309" w:rsidRDefault="00631F8D" w:rsidP="00631F8D">
      <w:pPr>
        <w:jc w:val="both"/>
        <w:rPr>
          <w:rFonts w:ascii="Comic Sans MS" w:hAnsi="Comic Sans MS"/>
          <w:sz w:val="20"/>
          <w:szCs w:val="20"/>
        </w:rPr>
      </w:pPr>
      <w:r w:rsidRPr="00676309">
        <w:rPr>
          <w:rFonts w:ascii="Comic Sans MS" w:hAnsi="Comic Sans MS"/>
          <w:b/>
          <w:bCs/>
          <w:sz w:val="20"/>
          <w:szCs w:val="20"/>
        </w:rPr>
        <w:t>TEXTO 5.</w:t>
      </w:r>
    </w:p>
    <w:p w14:paraId="4FCD786C" w14:textId="77777777" w:rsidR="00676309" w:rsidRPr="00676309" w:rsidRDefault="00676309" w:rsidP="00676309">
      <w:pPr>
        <w:jc w:val="both"/>
        <w:rPr>
          <w:rFonts w:ascii="Comic Sans MS" w:hAnsi="Comic Sans MS"/>
          <w:sz w:val="20"/>
          <w:szCs w:val="20"/>
        </w:rPr>
      </w:pPr>
      <w:r w:rsidRPr="00676309">
        <w:rPr>
          <w:rFonts w:ascii="Comic Sans MS" w:hAnsi="Comic Sans MS"/>
          <w:sz w:val="20"/>
          <w:szCs w:val="20"/>
        </w:rPr>
        <w:t>El credo que acepta como fundamento de la moral la Utilidad, o el Principio de Mayor Felicidad, mantiene que las acciones son correctas en la medida en que tienden a promover la felicidad. Por felicidad se entiende el placer y la ausencia de dolor; por infelicidad, el dolor y la falta de placer. Para ofrecer una idea clara del criterio moral que esta teoría establece es necesario indicar mucho más: en particular, qué cosas incluye en las ideas de dolor y placer, y en qué medida es esta una cuestión a debatir. Pero estas explicaciones suplementarias no afectan a la teoría de la vida sobre la que se funda esta teoría de la moralidad- a saber, que el placer y la ausencia del sufrimiento son las únicas cosas deseables como fines-; y que todas las cosas deseables (que son tan numerosas en el proyecto utilitarista como en cualquier otro) son deseables bien por el placer inherente a ellas mismas, o bien como medios para obtener placer y evitar el dolor.</w:t>
      </w:r>
    </w:p>
    <w:p w14:paraId="4F87D9D2" w14:textId="2A263080" w:rsidR="00676309" w:rsidRPr="00676309" w:rsidRDefault="00676309" w:rsidP="00631F8D">
      <w:pPr>
        <w:jc w:val="both"/>
        <w:rPr>
          <w:rFonts w:ascii="Comic Sans MS" w:hAnsi="Comic Sans MS"/>
          <w:sz w:val="20"/>
          <w:szCs w:val="20"/>
        </w:rPr>
      </w:pPr>
      <w:r w:rsidRPr="00676309">
        <w:rPr>
          <w:rFonts w:ascii="Comic Sans MS" w:hAnsi="Comic Sans MS"/>
          <w:sz w:val="20"/>
          <w:szCs w:val="20"/>
        </w:rPr>
        <w:t>(Stuart Mill: Utilitarismo)</w:t>
      </w:r>
    </w:p>
    <w:p w14:paraId="4048C983" w14:textId="623C11DA" w:rsidR="00631F8D" w:rsidRPr="00676309" w:rsidRDefault="00631F8D" w:rsidP="00631F8D">
      <w:pPr>
        <w:jc w:val="both"/>
        <w:rPr>
          <w:rFonts w:ascii="Comic Sans MS" w:hAnsi="Comic Sans MS"/>
          <w:b/>
          <w:bCs/>
          <w:sz w:val="20"/>
          <w:szCs w:val="20"/>
        </w:rPr>
      </w:pPr>
      <w:r w:rsidRPr="00676309">
        <w:rPr>
          <w:rFonts w:ascii="Comic Sans MS" w:hAnsi="Comic Sans MS"/>
          <w:b/>
          <w:bCs/>
          <w:sz w:val="20"/>
          <w:szCs w:val="20"/>
        </w:rPr>
        <w:t>TEXTO 6.</w:t>
      </w:r>
    </w:p>
    <w:p w14:paraId="6A139B00" w14:textId="77777777" w:rsidR="00676309" w:rsidRPr="00676309" w:rsidRDefault="00676309" w:rsidP="00676309">
      <w:pPr>
        <w:jc w:val="both"/>
        <w:rPr>
          <w:rFonts w:ascii="Comic Sans MS" w:hAnsi="Comic Sans MS"/>
          <w:sz w:val="20"/>
          <w:szCs w:val="20"/>
        </w:rPr>
      </w:pPr>
      <w:r w:rsidRPr="00676309">
        <w:rPr>
          <w:rFonts w:ascii="Comic Sans MS" w:hAnsi="Comic Sans MS"/>
          <w:sz w:val="20"/>
          <w:szCs w:val="20"/>
        </w:rPr>
        <w:t>Cuando la voluntad busca la ley que ha de determinarla en algún otro lugar diferente a la aptitud de sus máximas para su propia legislación universal y, por tanto, sale fuera de sí misma a buscar esa ley en la constitución de alguno de sus objetos, se produce entonces, sin lugar a dudas, heteronomía. No es entonces la voluntad la que se da a sí misma la ley, sino que es el objeto, por su relación con la voluntad, el encargado de dar tal ley. Ya sea que descanse en la inclinación, ya sea que lo haga en representaciones de la razón, esta relación no hace posibles más que imperativos hipotéticos, tales como debo hacer esto o lo otro porque quiero alguna otra cosa. En cambio, el imperativo moral o, lo que es igual, categórico, sostiene: debo obrar de este o de aquel modo al margen absolutamente de lo que yo quiera.</w:t>
      </w:r>
    </w:p>
    <w:p w14:paraId="0D2E49F6" w14:textId="77777777" w:rsidR="00676309" w:rsidRPr="00676309" w:rsidRDefault="00676309" w:rsidP="00676309">
      <w:pPr>
        <w:jc w:val="both"/>
        <w:rPr>
          <w:rFonts w:ascii="Comic Sans MS" w:hAnsi="Comic Sans MS"/>
          <w:sz w:val="20"/>
          <w:szCs w:val="20"/>
        </w:rPr>
      </w:pPr>
      <w:r w:rsidRPr="00676309">
        <w:rPr>
          <w:rFonts w:ascii="Comic Sans MS" w:hAnsi="Comic Sans MS"/>
          <w:sz w:val="20"/>
          <w:szCs w:val="20"/>
        </w:rPr>
        <w:t>(I. Kant: Fundamentación de la metafísica de las costumbres)</w:t>
      </w:r>
    </w:p>
    <w:p w14:paraId="46ED0350" w14:textId="30E3F7CA" w:rsidR="00631F8D" w:rsidRPr="00676309" w:rsidRDefault="00631F8D" w:rsidP="00631F8D">
      <w:pPr>
        <w:jc w:val="both"/>
        <w:rPr>
          <w:rFonts w:ascii="Comic Sans MS" w:hAnsi="Comic Sans MS"/>
          <w:b/>
          <w:bCs/>
          <w:sz w:val="20"/>
          <w:szCs w:val="20"/>
        </w:rPr>
      </w:pPr>
      <w:r w:rsidRPr="00676309">
        <w:rPr>
          <w:rFonts w:ascii="Comic Sans MS" w:hAnsi="Comic Sans MS"/>
          <w:b/>
          <w:bCs/>
          <w:sz w:val="20"/>
          <w:szCs w:val="20"/>
        </w:rPr>
        <w:t>TEXTO 7.</w:t>
      </w:r>
    </w:p>
    <w:p w14:paraId="206CDF9E" w14:textId="77777777" w:rsidR="00676309" w:rsidRPr="00676309" w:rsidRDefault="00676309" w:rsidP="00676309">
      <w:pPr>
        <w:jc w:val="both"/>
        <w:rPr>
          <w:rFonts w:ascii="Comic Sans MS" w:hAnsi="Comic Sans MS"/>
          <w:sz w:val="20"/>
          <w:szCs w:val="20"/>
        </w:rPr>
      </w:pPr>
      <w:r w:rsidRPr="00676309">
        <w:rPr>
          <w:rFonts w:ascii="Comic Sans MS" w:hAnsi="Comic Sans MS"/>
          <w:sz w:val="20"/>
          <w:szCs w:val="20"/>
        </w:rPr>
        <w:t>Lo único bueno sin restricción es una buena voluntad. El valor, el poder, la riqueza y el honor son buenos y deseables, pero pueden ser extraordinariamente dañinos si la voluntad hace un mal uso de estos dones. Lo que los antiguos consideraban el valor interior de la persona (la moderación de afectos y pasiones, el dominio de sí mismo, la sobria reflexión, etc.) no son buenos sin restricción. La buena voluntad tampoco es buena en relación al fin que alcanza.</w:t>
      </w:r>
    </w:p>
    <w:p w14:paraId="0BCB6AD9" w14:textId="77777777" w:rsidR="00676309" w:rsidRPr="00676309" w:rsidRDefault="00676309" w:rsidP="00676309">
      <w:pPr>
        <w:jc w:val="both"/>
        <w:rPr>
          <w:rFonts w:ascii="Comic Sans MS" w:hAnsi="Comic Sans MS"/>
          <w:sz w:val="20"/>
          <w:szCs w:val="20"/>
        </w:rPr>
      </w:pPr>
      <w:r w:rsidRPr="00676309">
        <w:rPr>
          <w:rFonts w:ascii="Comic Sans MS" w:hAnsi="Comic Sans MS"/>
          <w:sz w:val="20"/>
          <w:szCs w:val="20"/>
        </w:rPr>
        <w:t>Si suponemos que el fin del hombre es la felicidad, entonces habría sido mejor que la naturaleza hubiera dotado al hombre de instinto en vez de razón para alcanzar este fin. La razón no proporciona la felicidad y la satisfacción en la vida, porque la razón tiene un propósito mucho más digno. El fin de la razón es el producir una voluntad buena, que es el bien supremo y la condición de cualquier otro fin. La consecución de este fin supremo puede ir unido a algún perjuicio para alcanzar los fines de las inclinaciones, que se resumen bajo el nombre general de “felicidad”.</w:t>
      </w:r>
    </w:p>
    <w:p w14:paraId="15CEAE06" w14:textId="77777777" w:rsidR="00676309" w:rsidRPr="00676309" w:rsidRDefault="00676309" w:rsidP="00676309">
      <w:pPr>
        <w:jc w:val="both"/>
        <w:rPr>
          <w:rFonts w:ascii="Comic Sans MS" w:hAnsi="Comic Sans MS"/>
          <w:sz w:val="20"/>
          <w:szCs w:val="20"/>
        </w:rPr>
      </w:pPr>
      <w:r w:rsidRPr="00676309">
        <w:rPr>
          <w:rFonts w:ascii="Comic Sans MS" w:hAnsi="Comic Sans MS"/>
          <w:sz w:val="20"/>
          <w:szCs w:val="20"/>
        </w:rPr>
        <w:t>(I. Kant: Fundamentación de la metafísica de las costumbres)</w:t>
      </w:r>
    </w:p>
    <w:p w14:paraId="34F6CF95" w14:textId="77777777" w:rsidR="00676309" w:rsidRPr="00676309" w:rsidRDefault="00676309" w:rsidP="00676309">
      <w:pPr>
        <w:jc w:val="both"/>
        <w:rPr>
          <w:rFonts w:ascii="Comic Sans MS" w:hAnsi="Comic Sans MS"/>
          <w:b/>
          <w:bCs/>
          <w:sz w:val="20"/>
          <w:szCs w:val="20"/>
        </w:rPr>
      </w:pPr>
    </w:p>
    <w:sectPr w:rsidR="00676309" w:rsidRPr="0067630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FC4250"/>
    <w:multiLevelType w:val="hybridMultilevel"/>
    <w:tmpl w:val="454CDF2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1917"/>
    <w:rsid w:val="00631F8D"/>
    <w:rsid w:val="00676309"/>
    <w:rsid w:val="00940DCC"/>
    <w:rsid w:val="00B00D6A"/>
    <w:rsid w:val="00ED47A5"/>
    <w:rsid w:val="00EE031B"/>
    <w:rsid w:val="00F30D33"/>
    <w:rsid w:val="00F819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8A88B"/>
  <w15:docId w15:val="{8C35BE0E-65B2-4D83-86F5-0BA9C479B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F8D"/>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31F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804</Words>
  <Characters>4428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PROFES_3</cp:lastModifiedBy>
  <cp:revision>6</cp:revision>
  <cp:lastPrinted>2023-03-24T08:18:00Z</cp:lastPrinted>
  <dcterms:created xsi:type="dcterms:W3CDTF">2023-03-22T07:41:00Z</dcterms:created>
  <dcterms:modified xsi:type="dcterms:W3CDTF">2025-04-04T09:02:00Z</dcterms:modified>
</cp:coreProperties>
</file>