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BF" w:rsidRPr="009233F4" w:rsidRDefault="004F447B" w:rsidP="009233F4">
      <w:pPr>
        <w:ind w:left="-709" w:right="-852"/>
        <w:rPr>
          <w:b/>
          <w:sz w:val="36"/>
          <w:szCs w:val="36"/>
          <w:lang w:val="es-ES_tradnl"/>
        </w:rPr>
      </w:pPr>
      <w:r w:rsidRPr="009233F4">
        <w:rPr>
          <w:b/>
          <w:sz w:val="36"/>
          <w:szCs w:val="36"/>
          <w:lang w:val="es-ES_tradnl"/>
        </w:rPr>
        <w:t>BLOQUE III. DESENVOLVEMENTO E EVOLUCIÓN DA ARTE EUROPEA NO MUNDO MODERNO.</w:t>
      </w:r>
    </w:p>
    <w:p w:rsidR="009233F4" w:rsidRPr="009233F4" w:rsidRDefault="009233F4" w:rsidP="009233F4">
      <w:pPr>
        <w:ind w:left="-709" w:right="-852"/>
        <w:rPr>
          <w:b/>
          <w:sz w:val="24"/>
          <w:szCs w:val="24"/>
          <w:lang w:val="es-ES_tradnl"/>
        </w:rPr>
      </w:pPr>
    </w:p>
    <w:p w:rsidR="004F447B" w:rsidRDefault="004F447B">
      <w:pPr>
        <w:rPr>
          <w:b/>
          <w:lang w:val="es-ES_tradnl"/>
        </w:rPr>
      </w:pPr>
      <w:r>
        <w:rPr>
          <w:b/>
          <w:lang w:val="es-ES_tradnl"/>
        </w:rPr>
        <w:t xml:space="preserve">UNIDADE 8. A CONTRIBUCIÓN DOS PRIMITIVOS FLAMENGOS. VAN EYCK. </w:t>
      </w:r>
    </w:p>
    <w:p w:rsidR="004F447B" w:rsidRDefault="009233F4" w:rsidP="009233F4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u w:val="single"/>
          <w:lang w:val="es-ES_tradnl"/>
        </w:rPr>
        <w:t>CONTEXTO HISTÓRICO</w:t>
      </w:r>
      <w:r w:rsidR="00C05313">
        <w:rPr>
          <w:u w:val="single"/>
          <w:lang w:val="es-ES_tradnl"/>
        </w:rPr>
        <w:t>-ARTÍSTICO</w:t>
      </w:r>
      <w:r>
        <w:rPr>
          <w:lang w:val="es-ES_tradnl"/>
        </w:rPr>
        <w:t xml:space="preserve">. </w:t>
      </w:r>
    </w:p>
    <w:p w:rsidR="00680A31" w:rsidRDefault="00680A31" w:rsidP="00680A31">
      <w:pPr>
        <w:pStyle w:val="Prrafodelista"/>
        <w:rPr>
          <w:u w:val="single"/>
          <w:lang w:val="es-ES_tradnl"/>
        </w:rPr>
      </w:pPr>
    </w:p>
    <w:p w:rsidR="00680A31" w:rsidRDefault="00680A31" w:rsidP="00680A31">
      <w:pPr>
        <w:pStyle w:val="Prrafodelista"/>
        <w:ind w:left="0" w:firstLine="709"/>
        <w:jc w:val="both"/>
        <w:rPr>
          <w:lang w:val="pt-PT"/>
        </w:rPr>
      </w:pPr>
      <w:r w:rsidRPr="00680A31">
        <w:rPr>
          <w:lang w:val="pt-PT"/>
        </w:rPr>
        <w:t>A prosperidade económica das cidades de Flandres</w:t>
      </w:r>
      <w:r>
        <w:rPr>
          <w:lang w:val="pt-PT"/>
        </w:rPr>
        <w:t xml:space="preserve"> está ligada á industria e ao comercio de panos e, por tanto, xenerou un extraordinario desenvolvemento urbano, co conseguinte auxe da burguesía. Este auxe da sociedade e valores burgueses son un factor importante no desarrollo dunha nova mentalidade e sensibilidade artística, que non reruncia, polo demais, á devoción relixiosa. A cohesión interna desta sociedade é moi forte, e se proxecta nunha vida pacífica e ordenada. </w:t>
      </w:r>
    </w:p>
    <w:p w:rsidR="00680A31" w:rsidRDefault="00680A31" w:rsidP="00680A31">
      <w:pPr>
        <w:pStyle w:val="Prrafodelista"/>
        <w:ind w:left="0" w:firstLine="709"/>
        <w:jc w:val="both"/>
        <w:rPr>
          <w:lang w:val="pt-PT"/>
        </w:rPr>
      </w:pPr>
      <w:r w:rsidRPr="00680A31">
        <w:rPr>
          <w:lang w:val="pt-PT"/>
        </w:rPr>
        <w:t xml:space="preserve">Esta </w:t>
      </w:r>
      <w:r>
        <w:rPr>
          <w:lang w:val="pt-PT"/>
        </w:rPr>
        <w:t>sociedade está dominada polos estamentos civís: mercaderes, fabricantes, banqueiros, etc. A arte estara, pois, ao servizo deste público burgués enriquecido e sensible, que virá a sumarse á Igrexa como cliente e mecenas dos artistas. Esta clientela estaba deseosa de ver reflexado o seu mundo e o seu propio rostro nas pinturas que encargaba. O desenvolvemento urbano fixo posib</w:t>
      </w:r>
      <w:r w:rsidR="00C05313">
        <w:rPr>
          <w:lang w:val="pt-PT"/>
        </w:rPr>
        <w:t>le a creación das universidades que,  xunt</w:t>
      </w:r>
      <w:r>
        <w:rPr>
          <w:lang w:val="pt-PT"/>
        </w:rPr>
        <w:t>o coa invención da imprenta</w:t>
      </w:r>
      <w:r w:rsidR="00C05313">
        <w:rPr>
          <w:lang w:val="pt-PT"/>
        </w:rPr>
        <w:t xml:space="preserve">, convértense nun gran foco difusor e creador de cultura. </w:t>
      </w:r>
    </w:p>
    <w:p w:rsidR="00C05313" w:rsidRDefault="00C05313" w:rsidP="00680A31">
      <w:pPr>
        <w:pStyle w:val="Prrafodelista"/>
        <w:ind w:left="0" w:firstLine="709"/>
        <w:jc w:val="both"/>
        <w:rPr>
          <w:lang w:val="pt-PT"/>
        </w:rPr>
      </w:pPr>
      <w:r>
        <w:rPr>
          <w:lang w:val="pt-PT"/>
        </w:rPr>
        <w:t xml:space="preserve">Nesta sociedade burguesa o práctico valórase cada vez máis, incluso a relixión adquire un sentido pragmático. Por eso estamos nun período realista. A partir de 1420, a idea de que o espíritu divino se encarna en cada unha das pequenas cousas, fai que a representación destas adquira unha grande importancia, polo que a realidade sensible e tanxible adquire un grande valor. Os obxectos deixan de ser elementos secundarios para convertirse en protagonistas. </w:t>
      </w:r>
    </w:p>
    <w:p w:rsidR="00C05313" w:rsidRPr="00680A31" w:rsidRDefault="00C05313" w:rsidP="00680A31">
      <w:pPr>
        <w:pStyle w:val="Prrafodelista"/>
        <w:ind w:left="0" w:firstLine="709"/>
        <w:jc w:val="both"/>
        <w:rPr>
          <w:lang w:val="pt-PT"/>
        </w:rPr>
      </w:pPr>
      <w:r>
        <w:rPr>
          <w:lang w:val="pt-PT"/>
        </w:rPr>
        <w:t xml:space="preserve">A temática xa non é exclusivamente relixiosa; o retrato, os cuadros de grupo, o ambiente costumista, coexisten con ela. </w:t>
      </w:r>
    </w:p>
    <w:p w:rsidR="009233F4" w:rsidRDefault="009233F4" w:rsidP="009233F4">
      <w:pPr>
        <w:pStyle w:val="Prrafodelista"/>
        <w:rPr>
          <w:lang w:val="pt-PT"/>
        </w:rPr>
      </w:pPr>
    </w:p>
    <w:p w:rsidR="00D86C20" w:rsidRPr="00680A31" w:rsidRDefault="00D86C20" w:rsidP="009233F4">
      <w:pPr>
        <w:pStyle w:val="Prrafodelista"/>
        <w:rPr>
          <w:lang w:val="pt-PT"/>
        </w:rPr>
      </w:pPr>
    </w:p>
    <w:p w:rsidR="009233F4" w:rsidRDefault="009233F4" w:rsidP="009233F4">
      <w:pPr>
        <w:pStyle w:val="Prrafodelista"/>
        <w:numPr>
          <w:ilvl w:val="0"/>
          <w:numId w:val="1"/>
        </w:numPr>
        <w:rPr>
          <w:lang w:val="pt-PT"/>
        </w:rPr>
      </w:pPr>
      <w:r w:rsidRPr="009233F4">
        <w:rPr>
          <w:u w:val="single"/>
          <w:lang w:val="pt-PT"/>
        </w:rPr>
        <w:t>ESTILO OU ESCOLA FLAMENGA (S.XV)</w:t>
      </w:r>
      <w:r>
        <w:rPr>
          <w:lang w:val="pt-PT"/>
        </w:rPr>
        <w:t xml:space="preserve">. </w:t>
      </w:r>
    </w:p>
    <w:p w:rsidR="009233F4" w:rsidRPr="009233F4" w:rsidRDefault="009233F4" w:rsidP="009233F4">
      <w:pPr>
        <w:pStyle w:val="Prrafodelista"/>
        <w:rPr>
          <w:lang w:val="pt-PT"/>
        </w:rPr>
      </w:pPr>
    </w:p>
    <w:p w:rsidR="009233F4" w:rsidRDefault="009233F4" w:rsidP="009233F4">
      <w:pPr>
        <w:pStyle w:val="Prrafodelista"/>
        <w:ind w:left="0" w:firstLine="709"/>
        <w:jc w:val="both"/>
        <w:rPr>
          <w:lang w:val="pt-PT"/>
        </w:rPr>
      </w:pPr>
      <w:r>
        <w:rPr>
          <w:lang w:val="pt-PT"/>
        </w:rPr>
        <w:t xml:space="preserve">Localízase fudamentalmente nos Países Baixos (Flandres e Bruxela, Gante e Bruxas). Esta escola pictórica derivou do gótico internacional ou cortesán desenvolvido no ambiente das principais cortes europeas a finais do século XIV e principios do XV. Nese estilo anterior combinábase a estilización do gótico francés co anturalismo dos pintores italianos. </w:t>
      </w:r>
    </w:p>
    <w:p w:rsidR="009233F4" w:rsidRDefault="009233F4" w:rsidP="009233F4">
      <w:pPr>
        <w:pStyle w:val="Prrafodelista"/>
        <w:ind w:left="0" w:firstLine="709"/>
        <w:jc w:val="both"/>
        <w:rPr>
          <w:lang w:val="pt-PT"/>
        </w:rPr>
      </w:pPr>
      <w:r>
        <w:rPr>
          <w:lang w:val="pt-PT"/>
        </w:rPr>
        <w:t xml:space="preserve">O perfeccionamento da pintura ao óleo permitiu aos artistas flamengos representar a realidade cun excepcional grao de detalle e obter luminosidades ata entón inalcanzadas. </w:t>
      </w:r>
    </w:p>
    <w:p w:rsidR="009233F4" w:rsidRDefault="009233F4" w:rsidP="009233F4">
      <w:pPr>
        <w:pStyle w:val="Prrafodelista"/>
        <w:ind w:left="0" w:firstLine="709"/>
        <w:jc w:val="both"/>
        <w:rPr>
          <w:lang w:val="pt-PT"/>
        </w:rPr>
      </w:pPr>
      <w:r>
        <w:rPr>
          <w:lang w:val="pt-PT"/>
        </w:rPr>
        <w:t xml:space="preserve">A ausencia xeralizada de movemento e o uso dun forte simbolismo son outras das características desta ecola, cuxas temáticas mesturaron o relixioso co profano, mostrando un grande interese polo retrato individualizado. </w:t>
      </w:r>
    </w:p>
    <w:p w:rsidR="009233F4" w:rsidRPr="00680A31" w:rsidRDefault="009233F4" w:rsidP="009233F4">
      <w:pPr>
        <w:pStyle w:val="Prrafodelista"/>
        <w:ind w:left="0" w:firstLine="709"/>
        <w:jc w:val="both"/>
        <w:rPr>
          <w:lang w:val="pt-PT"/>
        </w:rPr>
      </w:pPr>
      <w:r w:rsidRPr="009233F4">
        <w:t xml:space="preserve">Os artistas </w:t>
      </w:r>
      <w:proofErr w:type="spellStart"/>
      <w:r w:rsidRPr="009233F4">
        <w:t>máis</w:t>
      </w:r>
      <w:proofErr w:type="spellEnd"/>
      <w:r w:rsidRPr="009233F4">
        <w:t xml:space="preserve"> importantes </w:t>
      </w:r>
      <w:proofErr w:type="spellStart"/>
      <w:r w:rsidRPr="009233F4">
        <w:t>foron</w:t>
      </w:r>
      <w:proofErr w:type="spellEnd"/>
      <w:r w:rsidRPr="009233F4">
        <w:t xml:space="preserve"> </w:t>
      </w:r>
      <w:proofErr w:type="spellStart"/>
      <w:r w:rsidRPr="009233F4">
        <w:t>Jan</w:t>
      </w:r>
      <w:proofErr w:type="spellEnd"/>
      <w:r w:rsidRPr="009233F4">
        <w:t xml:space="preserve"> Van </w:t>
      </w:r>
      <w:proofErr w:type="spellStart"/>
      <w:r w:rsidRPr="009233F4">
        <w:t>Eyck</w:t>
      </w:r>
      <w:proofErr w:type="spellEnd"/>
      <w:r>
        <w:t xml:space="preserve"> (</w:t>
      </w:r>
      <w:r>
        <w:rPr>
          <w:i/>
        </w:rPr>
        <w:t>Políptico do año místico</w:t>
      </w:r>
      <w:r>
        <w:t xml:space="preserve">) e Roger van der </w:t>
      </w:r>
      <w:proofErr w:type="spellStart"/>
      <w:r>
        <w:t>Weyden</w:t>
      </w:r>
      <w:proofErr w:type="spellEnd"/>
      <w:r>
        <w:t xml:space="preserve"> (</w:t>
      </w:r>
      <w:r>
        <w:rPr>
          <w:i/>
        </w:rPr>
        <w:t>O Descenso</w:t>
      </w:r>
      <w:r>
        <w:t xml:space="preserve">). </w:t>
      </w:r>
      <w:r w:rsidRPr="00680A31">
        <w:rPr>
          <w:lang w:val="pt-PT"/>
        </w:rPr>
        <w:t>Mención aparte merece a singularidade de El Bosco (</w:t>
      </w:r>
      <w:r w:rsidRPr="00680A31">
        <w:rPr>
          <w:i/>
          <w:lang w:val="pt-PT"/>
        </w:rPr>
        <w:t>O xardín das delicias</w:t>
      </w:r>
      <w:r w:rsidRPr="00680A31">
        <w:rPr>
          <w:lang w:val="pt-PT"/>
        </w:rPr>
        <w:t xml:space="preserve">), precursor do Surrealismo. </w:t>
      </w:r>
    </w:p>
    <w:p w:rsidR="009233F4" w:rsidRDefault="009233F4" w:rsidP="009233F4">
      <w:pPr>
        <w:pStyle w:val="Prrafodelista"/>
        <w:ind w:left="0" w:firstLine="709"/>
        <w:jc w:val="both"/>
        <w:rPr>
          <w:lang w:val="pt-PT"/>
        </w:rPr>
      </w:pPr>
    </w:p>
    <w:p w:rsidR="00D86C20" w:rsidRPr="00BA23C1" w:rsidRDefault="00D86C20" w:rsidP="009233F4">
      <w:pPr>
        <w:pStyle w:val="Prrafodelista"/>
        <w:ind w:left="0" w:firstLine="709"/>
        <w:jc w:val="both"/>
        <w:rPr>
          <w:lang w:val="pt-PT"/>
        </w:rPr>
      </w:pPr>
    </w:p>
    <w:p w:rsidR="00BA23C1" w:rsidRDefault="00BA23C1" w:rsidP="00BA23C1">
      <w:pPr>
        <w:jc w:val="both"/>
        <w:rPr>
          <w:b/>
          <w:u w:val="single"/>
          <w:lang w:val="pt-PT"/>
        </w:rPr>
      </w:pPr>
      <w:r w:rsidRPr="00BA23C1">
        <w:rPr>
          <w:b/>
          <w:u w:val="single"/>
          <w:lang w:val="pt-PT"/>
        </w:rPr>
        <w:lastRenderedPageBreak/>
        <w:t>VIRXE DO CHANCELER ROLIN</w:t>
      </w:r>
      <w:r w:rsidR="00357D18">
        <w:rPr>
          <w:b/>
          <w:u w:val="single"/>
          <w:lang w:val="pt-PT"/>
        </w:rPr>
        <w:t xml:space="preserve"> (1430)</w:t>
      </w:r>
    </w:p>
    <w:p w:rsidR="00D86C20" w:rsidRDefault="00D86C20" w:rsidP="00BA23C1">
      <w:pPr>
        <w:jc w:val="both"/>
        <w:rPr>
          <w:lang w:val="pt-PT"/>
        </w:rPr>
      </w:pPr>
      <w:r>
        <w:rPr>
          <w:lang w:val="pt-PT"/>
        </w:rPr>
        <w:t xml:space="preserve">O cuadro representa ao Chanceler Rolin orante cun Libro de Horas aberto. </w:t>
      </w:r>
      <w:r w:rsidRPr="00D86C20">
        <w:rPr>
          <w:lang w:val="pt-PT"/>
        </w:rPr>
        <w:t xml:space="preserve"> </w:t>
      </w:r>
      <w:r w:rsidRPr="00357D18">
        <w:rPr>
          <w:lang w:val="pt-PT"/>
        </w:rPr>
        <w:t xml:space="preserve">Era un político moi importante polo que Van Eyck lle da o mesmo rango ao donante que á propia Virxe sagrada. </w:t>
      </w:r>
      <w:r>
        <w:rPr>
          <w:lang w:val="pt-PT"/>
        </w:rPr>
        <w:t xml:space="preserve"> É un cuadro de propaganda que representa a sólida fe do Chanceler Rolin.</w:t>
      </w:r>
    </w:p>
    <w:p w:rsidR="00D86C20" w:rsidRDefault="00D86C20" w:rsidP="00D86C20">
      <w:pPr>
        <w:jc w:val="both"/>
        <w:rPr>
          <w:lang w:val="pt-PT"/>
        </w:rPr>
      </w:pPr>
      <w:r w:rsidRPr="00357D18">
        <w:rPr>
          <w:lang w:val="pt-PT"/>
        </w:rPr>
        <w:t xml:space="preserve">A composición estrutúrase en tres planos: no 1º a escena principal, no 2º un muro ou parapeto e o 3º cunha paisaxe. </w:t>
      </w:r>
    </w:p>
    <w:p w:rsidR="00357D18" w:rsidRDefault="00D86C20" w:rsidP="00BA23C1">
      <w:pPr>
        <w:jc w:val="both"/>
        <w:rPr>
          <w:lang w:val="pt-PT"/>
        </w:rPr>
      </w:pPr>
      <w:r>
        <w:rPr>
          <w:lang w:val="pt-PT"/>
        </w:rPr>
        <w:t>No primeiro plano dos personaxes, a</w:t>
      </w:r>
      <w:r w:rsidR="00357D18">
        <w:rPr>
          <w:lang w:val="pt-PT"/>
        </w:rPr>
        <w:t xml:space="preserve"> Virxe aparece algo idealizada</w:t>
      </w:r>
      <w:r>
        <w:rPr>
          <w:lang w:val="pt-PT"/>
        </w:rPr>
        <w:t xml:space="preserve"> e as súa</w:t>
      </w:r>
      <w:r w:rsidR="00357D18">
        <w:rPr>
          <w:lang w:val="pt-PT"/>
        </w:rPr>
        <w:t xml:space="preserve">s roupas configúranse con pregues grandes e angulosos. </w:t>
      </w:r>
    </w:p>
    <w:p w:rsidR="00357D18" w:rsidRDefault="00357D18" w:rsidP="00BA23C1">
      <w:pPr>
        <w:jc w:val="both"/>
        <w:rPr>
          <w:lang w:val="pt-PT"/>
        </w:rPr>
      </w:pPr>
      <w:r>
        <w:rPr>
          <w:lang w:val="pt-PT"/>
        </w:rPr>
        <w:t xml:space="preserve">Hai un gran detallismo nos capiteis, as frores, a xente, a paisaxe, o embaldosado, o pavo,... </w:t>
      </w:r>
    </w:p>
    <w:p w:rsidR="00357D18" w:rsidRPr="00357D18" w:rsidRDefault="00357D18" w:rsidP="00BA23C1">
      <w:pPr>
        <w:jc w:val="both"/>
        <w:rPr>
          <w:lang w:val="pt-PT"/>
        </w:rPr>
      </w:pPr>
      <w:r>
        <w:rPr>
          <w:lang w:val="pt-PT"/>
        </w:rPr>
        <w:t xml:space="preserve">A paisaxe é unha fiestra ao mundo, percorrida por unha luz unificadora e cun gran detallismo en cada casa con xente desa cidade, unha cidade ideal constituída por microarquitecturas de diferentes cidades, como se dun puzzle se tratase (Utrech, Munich, Lieja, ...). </w:t>
      </w:r>
    </w:p>
    <w:p w:rsidR="00982FBF" w:rsidRDefault="00982FBF" w:rsidP="00BA23C1">
      <w:pPr>
        <w:jc w:val="both"/>
        <w:rPr>
          <w:b/>
          <w:u w:val="single"/>
          <w:lang w:val="pt-PT"/>
        </w:rPr>
      </w:pPr>
    </w:p>
    <w:p w:rsidR="00982FBF" w:rsidRDefault="00D86C20" w:rsidP="00D86C20">
      <w:pPr>
        <w:jc w:val="center"/>
        <w:rPr>
          <w:b/>
          <w:u w:val="single"/>
          <w:lang w:val="pt-PT"/>
        </w:rPr>
      </w:pPr>
      <w:r>
        <w:rPr>
          <w:b/>
          <w:noProof/>
          <w:u w:val="single"/>
          <w:lang w:eastAsia="es-ES"/>
        </w:rPr>
        <w:drawing>
          <wp:inline distT="0" distB="0" distL="0" distR="0">
            <wp:extent cx="3705225" cy="4085706"/>
            <wp:effectExtent l="19050" t="0" r="0" b="0"/>
            <wp:docPr id="2" name="Imagen 2" descr="E:\van eyck canciller rolli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van eyck canciller rollin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789" cy="4085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FBF" w:rsidRDefault="00982FBF" w:rsidP="00BA23C1">
      <w:pPr>
        <w:jc w:val="both"/>
        <w:rPr>
          <w:b/>
          <w:u w:val="single"/>
          <w:lang w:val="pt-PT"/>
        </w:rPr>
      </w:pPr>
    </w:p>
    <w:p w:rsidR="00D86C20" w:rsidRDefault="00D86C20" w:rsidP="00BA23C1">
      <w:pPr>
        <w:jc w:val="both"/>
        <w:rPr>
          <w:b/>
          <w:u w:val="single"/>
          <w:lang w:val="pt-PT"/>
        </w:rPr>
      </w:pPr>
    </w:p>
    <w:p w:rsidR="00D86C20" w:rsidRDefault="00D86C20" w:rsidP="00BA23C1">
      <w:pPr>
        <w:jc w:val="both"/>
        <w:rPr>
          <w:b/>
          <w:u w:val="single"/>
          <w:lang w:val="pt-PT"/>
        </w:rPr>
      </w:pPr>
    </w:p>
    <w:p w:rsidR="00D86C20" w:rsidRDefault="00D86C20" w:rsidP="00BA23C1">
      <w:pPr>
        <w:jc w:val="both"/>
        <w:rPr>
          <w:b/>
          <w:u w:val="single"/>
          <w:lang w:val="pt-PT"/>
        </w:rPr>
      </w:pPr>
    </w:p>
    <w:p w:rsidR="00BA23C1" w:rsidRPr="00BA23C1" w:rsidRDefault="00BA23C1" w:rsidP="00BA23C1">
      <w:pPr>
        <w:jc w:val="both"/>
        <w:rPr>
          <w:b/>
          <w:u w:val="single"/>
          <w:lang w:val="pt-PT"/>
        </w:rPr>
      </w:pPr>
      <w:r w:rsidRPr="00BA23C1">
        <w:rPr>
          <w:b/>
          <w:u w:val="single"/>
          <w:lang w:val="pt-PT"/>
        </w:rPr>
        <w:lastRenderedPageBreak/>
        <w:t>O MATRIMONIO ARNOLFINI</w:t>
      </w:r>
    </w:p>
    <w:p w:rsidR="00BA23C1" w:rsidRDefault="00BA23C1" w:rsidP="00BA23C1">
      <w:pPr>
        <w:pStyle w:val="Prrafodelista"/>
        <w:ind w:left="0" w:firstLine="709"/>
        <w:jc w:val="both"/>
        <w:rPr>
          <w:lang w:val="pt-PT"/>
        </w:rPr>
      </w:pPr>
      <w:r>
        <w:rPr>
          <w:lang w:val="pt-PT"/>
        </w:rPr>
        <w:t xml:space="preserve">Este cuadro é un retatro real e ademais un cuadro de interior. Ao mesmo tempo é un cuadro relixioso porque representa o sacramento do matrimonio (as testemuñas do enlace aparecen no </w:t>
      </w:r>
      <w:r w:rsidR="00D6323A">
        <w:rPr>
          <w:lang w:val="pt-PT"/>
        </w:rPr>
        <w:t xml:space="preserve">espello) e sería un certificado matrimonial visual. </w:t>
      </w:r>
    </w:p>
    <w:p w:rsidR="00D6323A" w:rsidRDefault="00D6323A" w:rsidP="00BA23C1">
      <w:pPr>
        <w:pStyle w:val="Prrafodelista"/>
        <w:ind w:left="0" w:firstLine="709"/>
        <w:jc w:val="both"/>
        <w:rPr>
          <w:lang w:val="pt-PT"/>
        </w:rPr>
      </w:pPr>
      <w:r>
        <w:rPr>
          <w:lang w:val="pt-PT"/>
        </w:rPr>
        <w:t xml:space="preserve">O tema representado é un dobre retrato de corpo enteiro de Giovanni Arnolfini, un comerciante italiano residente en Bruxas e a súa esposa Giovanna Cenami, filla de outro mercador da mesma orixe. </w:t>
      </w:r>
    </w:p>
    <w:p w:rsidR="00BA23C1" w:rsidRDefault="00BA23C1" w:rsidP="00BA23C1">
      <w:pPr>
        <w:pStyle w:val="Prrafodelista"/>
        <w:ind w:left="0" w:firstLine="709"/>
        <w:jc w:val="both"/>
        <w:rPr>
          <w:lang w:val="pt-PT"/>
        </w:rPr>
      </w:pPr>
      <w:r>
        <w:rPr>
          <w:lang w:val="pt-PT"/>
        </w:rPr>
        <w:t>Todo no cuadro é simbólico: o acto de collerlle a man el e ela recoller o vestido simboliza a virxinidade, a imitación das virxes paganas. O can é símbolo de fidelidade e morte: aparecían nas sepulturas das raiñas con este significado. Hai só unha vela prendida na lámpada que simboliza que hai unha cerimonia e a luz que entra pola fiestra</w:t>
      </w:r>
      <w:r w:rsidR="00D6323A">
        <w:rPr>
          <w:lang w:val="pt-PT"/>
        </w:rPr>
        <w:t xml:space="preserve"> e o rosario simbolizan</w:t>
      </w:r>
      <w:r>
        <w:rPr>
          <w:lang w:val="pt-PT"/>
        </w:rPr>
        <w:t xml:space="preserve"> a pureza.</w:t>
      </w:r>
      <w:r w:rsidR="00D6323A">
        <w:rPr>
          <w:lang w:val="pt-PT"/>
        </w:rPr>
        <w:t xml:space="preserve"> Santa Margarida aparece tallada na cama (protectora dos partos) e as froitas na mesa simbolizan o pecado orixinal, redimido polo sacramento do matrimonio.</w:t>
      </w:r>
    </w:p>
    <w:p w:rsidR="00BA23C1" w:rsidRDefault="00BA23C1" w:rsidP="00BA23C1">
      <w:pPr>
        <w:pStyle w:val="Prrafodelista"/>
        <w:ind w:left="0" w:firstLine="709"/>
        <w:jc w:val="both"/>
        <w:rPr>
          <w:lang w:val="pt-PT"/>
        </w:rPr>
      </w:pPr>
      <w:r>
        <w:rPr>
          <w:lang w:val="pt-PT"/>
        </w:rPr>
        <w:t>No marco do espel</w:t>
      </w:r>
      <w:r w:rsidR="00982FBF">
        <w:rPr>
          <w:lang w:val="pt-PT"/>
        </w:rPr>
        <w:t xml:space="preserve">lo represéntanse escenas da Paixón e é o elemento que marca o eixe de simetría da composición xunto coa lámpada e o can. Nel conflúen os puntos de fuga da perspectiva (aumentados coas vigas do teito e as liñas do chan). Ademais ao introducir ás testemuñas no espello, introduce na obra ao espectador. </w:t>
      </w:r>
    </w:p>
    <w:p w:rsidR="00982FBF" w:rsidRDefault="00982FBF" w:rsidP="00BA23C1">
      <w:pPr>
        <w:pStyle w:val="Prrafodelista"/>
        <w:ind w:left="0" w:firstLine="709"/>
        <w:jc w:val="both"/>
        <w:rPr>
          <w:lang w:val="pt-PT"/>
        </w:rPr>
      </w:pPr>
      <w:r>
        <w:rPr>
          <w:lang w:val="pt-PT"/>
        </w:rPr>
        <w:t xml:space="preserve">A imaxe é ríxida, teatral, predominando a liña sobre a cor que perfila con perfección os contornos das figuras, dándolles un certo aire escultórico. </w:t>
      </w:r>
    </w:p>
    <w:p w:rsidR="00BA23C1" w:rsidRDefault="00982FBF" w:rsidP="00BA23C1">
      <w:pPr>
        <w:pStyle w:val="Prrafodelista"/>
        <w:ind w:left="0" w:firstLine="709"/>
        <w:jc w:val="both"/>
        <w:rPr>
          <w:lang w:val="pt-PT"/>
        </w:rPr>
      </w:pPr>
      <w:r>
        <w:rPr>
          <w:lang w:val="pt-PT"/>
        </w:rPr>
        <w:t xml:space="preserve">É unha pintura ao </w:t>
      </w:r>
      <w:r w:rsidR="00BA23C1">
        <w:rPr>
          <w:lang w:val="pt-PT"/>
        </w:rPr>
        <w:t xml:space="preserve">óleo sobre táboa, </w:t>
      </w:r>
      <w:r>
        <w:rPr>
          <w:lang w:val="pt-PT"/>
        </w:rPr>
        <w:t xml:space="preserve">o que lle permite traballar os detalles con minuciosidade. A luz ilumina de cheo á esposa e deixa en penumbra o lado esquerdo do lenzo. </w:t>
      </w:r>
      <w:r w:rsidRPr="00982FBF">
        <w:rPr>
          <w:lang w:val="pt-PT"/>
        </w:rPr>
        <w:t>En canto ás cores, dominan a composición tres grandes manchas cromáticas: a verde do vestido, a vermella dos mobles e a marr</w:t>
      </w:r>
      <w:r>
        <w:rPr>
          <w:lang w:val="pt-PT"/>
        </w:rPr>
        <w:t xml:space="preserve">ón da túnica do mercador. </w:t>
      </w:r>
    </w:p>
    <w:p w:rsidR="00D86C20" w:rsidRPr="00982FBF" w:rsidRDefault="00D86C20" w:rsidP="00D86C20">
      <w:pPr>
        <w:pStyle w:val="Prrafodelista"/>
        <w:ind w:left="0" w:firstLine="709"/>
        <w:jc w:val="center"/>
        <w:rPr>
          <w:lang w:val="pt-PT"/>
        </w:rPr>
      </w:pPr>
      <w:r>
        <w:rPr>
          <w:noProof/>
          <w:lang w:eastAsia="es-ES"/>
        </w:rPr>
        <w:drawing>
          <wp:inline distT="0" distB="0" distL="0" distR="0">
            <wp:extent cx="2828925" cy="3952820"/>
            <wp:effectExtent l="19050" t="0" r="9525" b="0"/>
            <wp:docPr id="3" name="Imagen 1" descr="E:\m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95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47B" w:rsidRDefault="004F447B" w:rsidP="00D86C20">
      <w:pPr>
        <w:pStyle w:val="Prrafodelista"/>
        <w:ind w:left="0" w:firstLine="709"/>
        <w:jc w:val="center"/>
        <w:rPr>
          <w:lang w:val="pt-PT"/>
        </w:rPr>
      </w:pPr>
    </w:p>
    <w:p w:rsidR="00D86C20" w:rsidRPr="00D86C20" w:rsidRDefault="00D86C20" w:rsidP="00D86C20">
      <w:pPr>
        <w:pStyle w:val="Prrafodelista"/>
        <w:ind w:left="0" w:firstLine="709"/>
        <w:jc w:val="both"/>
        <w:rPr>
          <w:b/>
          <w:lang w:val="pt-PT"/>
        </w:rPr>
      </w:pPr>
    </w:p>
    <w:sectPr w:rsidR="00D86C20" w:rsidRPr="00D86C20" w:rsidSect="00D86C20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53976"/>
    <w:multiLevelType w:val="hybridMultilevel"/>
    <w:tmpl w:val="E2D81F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47B"/>
    <w:rsid w:val="00336D64"/>
    <w:rsid w:val="00357D18"/>
    <w:rsid w:val="004F447B"/>
    <w:rsid w:val="005617D3"/>
    <w:rsid w:val="00680A31"/>
    <w:rsid w:val="008675BF"/>
    <w:rsid w:val="009233F4"/>
    <w:rsid w:val="00982FBF"/>
    <w:rsid w:val="00B467F1"/>
    <w:rsid w:val="00BA23C1"/>
    <w:rsid w:val="00BE6322"/>
    <w:rsid w:val="00C05313"/>
    <w:rsid w:val="00D6323A"/>
    <w:rsid w:val="00D86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33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6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C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833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2015-02-06T08:44:00Z</cp:lastPrinted>
  <dcterms:created xsi:type="dcterms:W3CDTF">2015-02-05T11:05:00Z</dcterms:created>
  <dcterms:modified xsi:type="dcterms:W3CDTF">2015-02-06T08:52:00Z</dcterms:modified>
</cp:coreProperties>
</file>