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D8" w:rsidRPr="00A24D04" w:rsidRDefault="00A24D04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bookmarkStart w:id="0" w:name="_GoBack"/>
      <w:bookmarkEnd w:id="0"/>
      <w:r w:rsidRPr="00A24D04">
        <w:rPr>
          <w:rFonts w:ascii="Arial" w:hAnsi="Arial" w:cs="Arial"/>
          <w:b/>
          <w:color w:val="00B050"/>
          <w:sz w:val="28"/>
          <w:szCs w:val="28"/>
        </w:rPr>
        <w:t>¿</w:t>
      </w:r>
      <w:proofErr w:type="spellStart"/>
      <w:r w:rsidRPr="00A24D04">
        <w:rPr>
          <w:rFonts w:ascii="Arial" w:hAnsi="Arial" w:cs="Arial"/>
          <w:b/>
          <w:color w:val="00B050"/>
          <w:sz w:val="28"/>
          <w:szCs w:val="28"/>
        </w:rPr>
        <w:t>Qu</w:t>
      </w:r>
      <w:r w:rsidRPr="00A24D04">
        <w:rPr>
          <w:rFonts w:ascii="Arial" w:hAnsi="Arial" w:cs="Arial"/>
          <w:b/>
          <w:color w:val="00B050"/>
          <w:sz w:val="28"/>
          <w:szCs w:val="28"/>
          <w:lang w:val="es-MX"/>
        </w:rPr>
        <w:t>ién</w:t>
      </w:r>
      <w:proofErr w:type="spellEnd"/>
      <w:r w:rsidRPr="00A24D04">
        <w:rPr>
          <w:rFonts w:ascii="Arial" w:hAnsi="Arial" w:cs="Arial"/>
          <w:b/>
          <w:color w:val="00B050"/>
          <w:sz w:val="28"/>
          <w:szCs w:val="28"/>
          <w:lang w:val="es-MX"/>
        </w:rPr>
        <w:t xml:space="preserve"> es Ángel </w:t>
      </w:r>
      <w:proofErr w:type="spellStart"/>
      <w:r w:rsidRPr="00A24D04">
        <w:rPr>
          <w:rFonts w:ascii="Arial" w:hAnsi="Arial" w:cs="Arial"/>
          <w:b/>
          <w:color w:val="00B050"/>
          <w:sz w:val="28"/>
          <w:szCs w:val="28"/>
          <w:lang w:val="es-MX"/>
        </w:rPr>
        <w:t>Carracedo</w:t>
      </w:r>
      <w:proofErr w:type="spellEnd"/>
      <w:r w:rsidRPr="00A24D04">
        <w:rPr>
          <w:rFonts w:ascii="Arial" w:hAnsi="Arial" w:cs="Arial"/>
          <w:b/>
          <w:color w:val="00B050"/>
          <w:sz w:val="28"/>
          <w:szCs w:val="28"/>
        </w:rPr>
        <w:t>?</w:t>
      </w:r>
    </w:p>
    <w:p w:rsidR="00E344D8" w:rsidRDefault="00A24D04">
      <w:pPr>
        <w:jc w:val="both"/>
        <w:rPr>
          <w:rFonts w:ascii="Arial" w:hAnsi="Arial" w:cs="Arial"/>
          <w:color w:val="000000" w:themeColor="text1"/>
          <w:sz w:val="24"/>
          <w:szCs w:val="24"/>
          <w:lang w:val="es-MX"/>
        </w:rPr>
      </w:pPr>
      <w:r>
        <w:rPr>
          <w:rFonts w:ascii="sans-serif" w:eastAsia="sans-serif" w:hAnsi="sans-serif" w:cs="sans-serif"/>
          <w:color w:val="222222"/>
          <w:sz w:val="24"/>
          <w:szCs w:val="24"/>
          <w:shd w:val="clear" w:color="auto" w:fill="FFFFFF"/>
        </w:rPr>
        <w:t> </w:t>
      </w:r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  <w:lang w:val="es-MX"/>
        </w:rPr>
        <w:t>Nacido en S</w:t>
      </w:r>
      <w:hyperlink r:id="rId6" w:tooltip="Santa Comba" w:history="1">
        <w:proofErr w:type="spellStart"/>
        <w:r>
          <w:rPr>
            <w:rStyle w:val="Hipervnculo"/>
            <w:rFonts w:ascii="Arial" w:eastAsia="sans-serif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anta</w:t>
        </w:r>
        <w:proofErr w:type="spellEnd"/>
        <w:r>
          <w:rPr>
            <w:rStyle w:val="Hipervnculo"/>
            <w:rFonts w:ascii="Arial" w:eastAsia="sans-serif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Comba</w:t>
        </w:r>
      </w:hyperlink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, La Coruña, </w:t>
      </w:r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  <w:lang w:val="es-MX"/>
        </w:rPr>
        <w:t xml:space="preserve">el </w:t>
      </w:r>
      <w:hyperlink r:id="rId7" w:tooltip="12 de noviembre" w:history="1">
        <w:r>
          <w:rPr>
            <w:rStyle w:val="Hipervnculo"/>
            <w:rFonts w:ascii="Arial" w:eastAsia="sans-serif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12 de noviembre</w:t>
        </w:r>
      </w:hyperlink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 de </w:t>
      </w:r>
      <w:hyperlink r:id="rId8" w:tooltip="1955" w:history="1">
        <w:r>
          <w:rPr>
            <w:rStyle w:val="Hipervnculo"/>
            <w:rFonts w:ascii="Arial" w:eastAsia="sans-serif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1955</w:t>
        </w:r>
      </w:hyperlink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, es un catedrático de </w:t>
      </w:r>
      <w:hyperlink r:id="rId9" w:tooltip="Medicina Legal" w:history="1">
        <w:r>
          <w:rPr>
            <w:rStyle w:val="Hipervnculo"/>
            <w:rFonts w:ascii="Arial" w:eastAsia="sans-serif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Medicina Legal</w:t>
        </w:r>
      </w:hyperlink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, investigador y experto internacional en </w:t>
      </w:r>
      <w:hyperlink r:id="rId10" w:tooltip="Genética" w:history="1">
        <w:r>
          <w:rPr>
            <w:rStyle w:val="Hipervnculo"/>
            <w:rFonts w:ascii="Arial" w:eastAsia="sans-serif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genética</w:t>
        </w:r>
      </w:hyperlink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  <w:lang w:val="es-MX"/>
        </w:rPr>
        <w:t xml:space="preserve"> </w:t>
      </w:r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Premio Extraordinario de Licenciatura en </w:t>
      </w:r>
      <w:hyperlink r:id="rId11" w:tooltip="Medicina" w:history="1">
        <w:r>
          <w:rPr>
            <w:rStyle w:val="Hipervnculo"/>
            <w:rFonts w:ascii="Arial" w:eastAsia="sans-serif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Medicina</w:t>
        </w:r>
      </w:hyperlink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 por la </w:t>
      </w:r>
      <w:hyperlink r:id="rId12" w:tooltip="Universidad de Santiago de Compostela" w:history="1">
        <w:r>
          <w:rPr>
            <w:rStyle w:val="Hipervnculo"/>
            <w:rFonts w:ascii="Arial" w:eastAsia="sans-serif" w:hAnsi="Arial" w:cs="Arial"/>
            <w:color w:val="000000" w:themeColor="text1"/>
            <w:sz w:val="24"/>
            <w:szCs w:val="24"/>
            <w:u w:val="none"/>
            <w:shd w:val="clear" w:color="auto" w:fill="FFFFFF"/>
          </w:rPr>
          <w:t>Universidad de Santiago de Compostela</w:t>
        </w:r>
      </w:hyperlink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  <w:lang w:val="es-MX"/>
        </w:rPr>
        <w:t xml:space="preserve"> </w:t>
      </w:r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en 1978 y Doctor en Medicina por la misma universidad en 1982 también con Premio Extraordinario.</w:t>
      </w:r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  <w:lang w:val="es-MX"/>
        </w:rPr>
        <w:t xml:space="preserve"> Ha </w:t>
      </w:r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</w:rPr>
        <w:t>sido director del Instituto de Medicina Legal entre 1994 a 2012.</w:t>
      </w:r>
      <w:r>
        <w:rPr>
          <w:rFonts w:ascii="Arial" w:eastAsia="sans-serif" w:hAnsi="Arial" w:cs="Arial"/>
          <w:color w:val="000000" w:themeColor="text1"/>
          <w:sz w:val="24"/>
          <w:szCs w:val="24"/>
          <w:shd w:val="clear" w:color="auto" w:fill="FFFFFF"/>
          <w:lang w:val="es-MX"/>
        </w:rPr>
        <w:t xml:space="preserve">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  <w:t xml:space="preserve">En la actualidad coordina al Grupo de Medicina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  <w:t>Xenómica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  <w:t>, primero a nivel mundial en citaciones en el área de la Medicina forense en el último decenio y el mismo se encuentra entre los autores más citados en Biología Molecular con una media superior a las 2000 citaciones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s-MX"/>
        </w:rPr>
        <w:t xml:space="preserve"> al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  <w:t>año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  <w:lang w:val="es-MX"/>
        </w:rPr>
        <w:t xml:space="preserve">. </w:t>
      </w:r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  <w:t xml:space="preserve">Sus principales áreas de trabajo incluyen la genética del cáncer, la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  <w:t>farmacogenómica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shd w:val="clear" w:color="auto" w:fill="FFFFFF"/>
        </w:rPr>
        <w:t xml:space="preserve"> y las enfermedades psiquiátricas en edad infantil.</w:t>
      </w:r>
    </w:p>
    <w:p w:rsidR="00E344D8" w:rsidRDefault="00A24D04">
      <w:pPr>
        <w:jc w:val="center"/>
        <w:rPr>
          <w:rFonts w:ascii="Arial" w:hAnsi="Arial" w:cs="Aria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152400</wp:posOffset>
            </wp:positionV>
            <wp:extent cx="947420" cy="1847215"/>
            <wp:effectExtent l="0" t="0" r="5080" b="635"/>
            <wp:wrapSquare wrapText="bothSides"/>
            <wp:docPr id="19" name="Picture 19" descr="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in título"/>
                    <pic:cNvPicPr>
                      <a:picLocks noChangeAspect="1"/>
                    </pic:cNvPicPr>
                  </pic:nvPicPr>
                  <pic:blipFill>
                    <a:blip r:embed="rId13"/>
                    <a:srcRect l="34871" t="843" r="32161" b="-843"/>
                    <a:stretch>
                      <a:fillRect/>
                    </a:stretch>
                  </pic:blipFill>
                  <pic:spPr>
                    <a:xfrm>
                      <a:off x="0" y="0"/>
                      <a:ext cx="94742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4D8" w:rsidRDefault="00E344D8">
      <w:pPr>
        <w:rPr>
          <w:rFonts w:ascii="Arial" w:hAnsi="Arial" w:cs="Arial"/>
        </w:rPr>
      </w:pPr>
    </w:p>
    <w:p w:rsidR="00E344D8" w:rsidRDefault="00E344D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44D8" w:rsidRDefault="00E344D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44D8" w:rsidRDefault="00E344D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E344D8" w:rsidRDefault="00A24D04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-146685</wp:posOffset>
            </wp:positionV>
            <wp:extent cx="2073275" cy="995045"/>
            <wp:effectExtent l="0" t="0" r="3175" b="14605"/>
            <wp:wrapNone/>
            <wp:docPr id="5" name="Picture 5" descr="logo_sef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_seff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E344D8">
      <w:pPr>
        <w:jc w:val="both"/>
        <w:rPr>
          <w:rFonts w:ascii="Arial" w:eastAsia="SimSun" w:hAnsi="Arial" w:cs="Arial"/>
          <w:color w:val="00B050"/>
          <w:sz w:val="24"/>
          <w:szCs w:val="24"/>
        </w:rPr>
      </w:pPr>
    </w:p>
    <w:p w:rsidR="00A24D04" w:rsidRDefault="00A24D04">
      <w:pPr>
        <w:jc w:val="both"/>
        <w:rPr>
          <w:rFonts w:ascii="Arial" w:eastAsia="SimSun" w:hAnsi="Arial" w:cs="Arial"/>
          <w:color w:val="00B050"/>
          <w:sz w:val="24"/>
          <w:szCs w:val="24"/>
        </w:rPr>
      </w:pPr>
    </w:p>
    <w:p w:rsidR="00E344D8" w:rsidRDefault="00A24D04">
      <w:pPr>
        <w:jc w:val="both"/>
        <w:rPr>
          <w:rFonts w:ascii="Arial" w:eastAsia="SimSun" w:hAnsi="Arial" w:cs="Arial"/>
          <w:i/>
          <w:iCs/>
          <w:color w:val="00B050"/>
          <w:sz w:val="24"/>
          <w:szCs w:val="24"/>
          <w:lang w:val="es-MX"/>
        </w:rPr>
      </w:pPr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 xml:space="preserve">Hay que señalar también su labor en las consecuencias ético y legales de la Genética, y actualmente sus esfuerzos en </w:t>
      </w:r>
      <w:proofErr w:type="spellStart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>farmacogenética</w:t>
      </w:r>
      <w:proofErr w:type="spellEnd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 xml:space="preserve"> (con el apoyo de la Fundación </w:t>
      </w:r>
      <w:proofErr w:type="spellStart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>Barrié</w:t>
      </w:r>
      <w:proofErr w:type="spellEnd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 xml:space="preserve">, a través del proyecto DIANA, habiendo fundado la Sociedad Española de </w:t>
      </w:r>
      <w:proofErr w:type="spellStart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>Farmacogenética</w:t>
      </w:r>
      <w:proofErr w:type="spellEnd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 xml:space="preserve"> y </w:t>
      </w:r>
      <w:proofErr w:type="spellStart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>Farmacogenómica</w:t>
      </w:r>
      <w:proofErr w:type="spellEnd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 xml:space="preserve">  de la que fue presidente y es actualmente vicepresidente) y desde el año 2004 hasta principios de este año ha trabajado como miembro del grupo de trabajo de </w:t>
      </w:r>
      <w:proofErr w:type="spellStart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>Farmacogenómica</w:t>
      </w:r>
      <w:proofErr w:type="spellEnd"/>
      <w:r w:rsidRPr="00A24D04">
        <w:rPr>
          <w:rFonts w:ascii="Arial" w:eastAsia="SimSun" w:hAnsi="Arial" w:cs="Arial"/>
          <w:i/>
          <w:iCs/>
          <w:color w:val="00B050"/>
          <w:sz w:val="24"/>
          <w:szCs w:val="24"/>
        </w:rPr>
        <w:t xml:space="preserve"> de la Agencia Europea del Medicamento</w:t>
      </w:r>
      <w:r w:rsidRPr="00A24D04">
        <w:rPr>
          <w:rFonts w:ascii="Arial" w:eastAsia="SimSun" w:hAnsi="Arial" w:cs="Arial"/>
          <w:i/>
          <w:iCs/>
          <w:color w:val="00B050"/>
          <w:sz w:val="24"/>
          <w:szCs w:val="24"/>
          <w:lang w:val="es-MX"/>
        </w:rPr>
        <w:t>.</w:t>
      </w:r>
    </w:p>
    <w:p w:rsidR="00A24D04" w:rsidRPr="00A24D04" w:rsidRDefault="00A24D04">
      <w:pPr>
        <w:jc w:val="both"/>
        <w:rPr>
          <w:rFonts w:ascii="Arial" w:hAnsi="Arial" w:cs="Arial"/>
          <w:i/>
          <w:iCs/>
          <w:color w:val="00B050"/>
          <w:sz w:val="24"/>
          <w:szCs w:val="24"/>
          <w:lang w:val="es-MX"/>
        </w:rPr>
      </w:pPr>
    </w:p>
    <w:p w:rsidR="00A24D04" w:rsidRPr="00A24D04" w:rsidRDefault="00A24D04" w:rsidP="00A24D04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noProof/>
          <w:sz w:val="24"/>
          <w:lang w:val="es-ES" w:eastAsia="es-ES"/>
        </w:rPr>
        <w:drawing>
          <wp:inline distT="0" distB="0" distL="114300" distR="114300">
            <wp:extent cx="2033270" cy="2033270"/>
            <wp:effectExtent l="0" t="0" r="5080" b="5080"/>
            <wp:docPr id="1" name="Picture 1" descr="vector-biologia-molecular-ilustracion-concepto-redondo-estilo-linea-delgada_104589-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vector-biologia-molecular-ilustracion-concepto-redondo-estilo-linea-delgada_104589-2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203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D04" w:rsidRDefault="00A24D04" w:rsidP="00A24D04">
      <w:pPr>
        <w:tabs>
          <w:tab w:val="left" w:pos="2063"/>
        </w:tabs>
        <w:jc w:val="both"/>
        <w:rPr>
          <w:rFonts w:ascii="Arial" w:hAnsi="Arial" w:cs="Arial"/>
          <w:b/>
          <w:sz w:val="24"/>
        </w:rPr>
      </w:pPr>
    </w:p>
    <w:p w:rsidR="00A24D04" w:rsidRPr="00A24D04" w:rsidRDefault="00A24D04" w:rsidP="00A24D04">
      <w:pPr>
        <w:tabs>
          <w:tab w:val="left" w:pos="2063"/>
        </w:tabs>
        <w:ind w:firstLineChars="100" w:firstLine="321"/>
        <w:jc w:val="center"/>
        <w:rPr>
          <w:rFonts w:ascii="Arial" w:hAnsi="Arial" w:cs="Arial"/>
          <w:color w:val="00B050"/>
          <w:sz w:val="32"/>
          <w:szCs w:val="32"/>
          <w:lang w:val="es-MX"/>
        </w:rPr>
      </w:pPr>
      <w:r w:rsidRPr="00A24D04">
        <w:rPr>
          <w:rFonts w:ascii="Arial" w:hAnsi="Arial" w:cs="Arial"/>
          <w:b/>
          <w:color w:val="00B050"/>
          <w:sz w:val="32"/>
          <w:szCs w:val="32"/>
          <w:lang w:val="es-MX"/>
        </w:rPr>
        <w:t>ÁNGEL CARRACEDO</w:t>
      </w:r>
    </w:p>
    <w:p w:rsidR="00A24D04" w:rsidRDefault="00A24D04">
      <w:pPr>
        <w:tabs>
          <w:tab w:val="left" w:pos="2737"/>
        </w:tabs>
        <w:jc w:val="center"/>
        <w:rPr>
          <w:rFonts w:ascii="Arial" w:hAnsi="Arial" w:cs="Arial"/>
          <w:b/>
          <w:sz w:val="24"/>
        </w:rPr>
      </w:pPr>
    </w:p>
    <w:p w:rsidR="00E344D8" w:rsidRDefault="00A24D04">
      <w:pPr>
        <w:tabs>
          <w:tab w:val="left" w:pos="2737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ES" w:eastAsia="es-ES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274955</wp:posOffset>
            </wp:positionH>
            <wp:positionV relativeFrom="paragraph">
              <wp:posOffset>158750</wp:posOffset>
            </wp:positionV>
            <wp:extent cx="2567940" cy="2967355"/>
            <wp:effectExtent l="0" t="0" r="3810" b="4445"/>
            <wp:wrapNone/>
            <wp:docPr id="9" name="Picture 9" descr="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in título"/>
                    <pic:cNvPicPr>
                      <a:picLocks noChangeAspect="1"/>
                    </pic:cNvPicPr>
                  </pic:nvPicPr>
                  <pic:blipFill>
                    <a:blip r:embed="rId16"/>
                    <a:srcRect l="29317" r="30606"/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296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4D8" w:rsidRDefault="00A24D04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val="es-ES" w:eastAsia="es-ES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74930</wp:posOffset>
            </wp:positionV>
            <wp:extent cx="1568450" cy="2483485"/>
            <wp:effectExtent l="0" t="0" r="12700" b="12065"/>
            <wp:wrapSquare wrapText="bothSides"/>
            <wp:docPr id="10" name="Picture 10" descr="20-9-9-48.suzana.151228FBp090bb-837x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20-9-9-48.suzana.151228FBp090bb-837x123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68450" cy="248348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E344D8" w:rsidRDefault="00E344D8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E344D8" w:rsidRDefault="00E344D8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E344D8" w:rsidRDefault="00E344D8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E344D8" w:rsidRDefault="00E344D8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E344D8" w:rsidRDefault="00E344D8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E344D8" w:rsidRDefault="00E344D8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E344D8" w:rsidRDefault="00E344D8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E344D8" w:rsidRDefault="00E344D8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A24D04" w:rsidRDefault="00A24D04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A24D04" w:rsidRDefault="00A24D04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A24D04" w:rsidRDefault="00A24D04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A24D04" w:rsidRDefault="00A24D04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A24D04" w:rsidRDefault="00A24D04">
      <w:pPr>
        <w:tabs>
          <w:tab w:val="left" w:pos="2063"/>
        </w:tabs>
        <w:ind w:firstLineChars="100" w:firstLine="241"/>
        <w:jc w:val="both"/>
        <w:rPr>
          <w:rFonts w:ascii="Arial" w:hAnsi="Arial" w:cs="Arial"/>
          <w:b/>
          <w:sz w:val="24"/>
        </w:rPr>
      </w:pPr>
    </w:p>
    <w:p w:rsidR="00E344D8" w:rsidRPr="00A24D04" w:rsidRDefault="00A24D04" w:rsidP="00A24D04">
      <w:pPr>
        <w:pStyle w:val="Prrafodelista"/>
        <w:tabs>
          <w:tab w:val="left" w:pos="3101"/>
        </w:tabs>
        <w:ind w:left="36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CARLA LÓPEZ 1º</w:t>
      </w:r>
      <w:r>
        <w:rPr>
          <w:rFonts w:ascii="Arial" w:hAnsi="Arial" w:cs="Arial"/>
          <w:bCs/>
          <w:sz w:val="24"/>
          <w:lang w:val="es-MX"/>
        </w:rPr>
        <w:t>. BAC.</w:t>
      </w:r>
    </w:p>
    <w:p w:rsidR="00A24D04" w:rsidRPr="00A24D04" w:rsidRDefault="00A24D04" w:rsidP="00A24D04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  <w:lang w:val="es-MX"/>
        </w:rPr>
        <w:t xml:space="preserve">ES </w:t>
      </w:r>
      <w:proofErr w:type="spellStart"/>
      <w:r>
        <w:rPr>
          <w:rFonts w:ascii="Arial" w:hAnsi="Arial" w:cs="Arial"/>
          <w:b/>
          <w:sz w:val="24"/>
          <w:szCs w:val="24"/>
          <w:lang w:val="es-MX"/>
        </w:rPr>
        <w:t>PLURILINGüE</w:t>
      </w:r>
      <w:proofErr w:type="spellEnd"/>
      <w:r>
        <w:rPr>
          <w:rFonts w:ascii="Arial" w:hAnsi="Arial" w:cs="Arial"/>
          <w:b/>
          <w:sz w:val="24"/>
          <w:szCs w:val="24"/>
          <w:lang w:val="es-MX"/>
        </w:rPr>
        <w:t xml:space="preserve"> RAFAEL DIESTE</w:t>
      </w:r>
    </w:p>
    <w:p w:rsidR="00E344D8" w:rsidRPr="00A24D04" w:rsidRDefault="00A24D04">
      <w:pPr>
        <w:pStyle w:val="NormalWeb"/>
        <w:shd w:val="clear" w:color="auto" w:fill="FFFFFF"/>
        <w:spacing w:line="240" w:lineRule="atLeast"/>
        <w:jc w:val="both"/>
        <w:rPr>
          <w:rFonts w:ascii="Arial" w:hAnsi="Arial" w:cs="Arial"/>
          <w:color w:val="00B050"/>
          <w:sz w:val="28"/>
          <w:szCs w:val="28"/>
        </w:rPr>
      </w:pPr>
      <w:r w:rsidRPr="00A24D04">
        <w:rPr>
          <w:rFonts w:ascii="Arial" w:hAnsi="Arial" w:cs="Arial"/>
          <w:b/>
          <w:bCs/>
          <w:color w:val="00B050"/>
          <w:sz w:val="28"/>
          <w:szCs w:val="28"/>
          <w:lang w:val="es-MX"/>
        </w:rPr>
        <w:lastRenderedPageBreak/>
        <w:t>Pr</w:t>
      </w:r>
      <w:r w:rsidRPr="00A24D04">
        <w:rPr>
          <w:rFonts w:ascii="Arial" w:hAnsi="Arial" w:cs="Arial"/>
          <w:b/>
          <w:bCs/>
          <w:color w:val="00B050"/>
          <w:sz w:val="28"/>
          <w:szCs w:val="28"/>
        </w:rPr>
        <w:t>e</w:t>
      </w:r>
      <w:proofErr w:type="spellStart"/>
      <w:r w:rsidRPr="00A24D04">
        <w:rPr>
          <w:rFonts w:ascii="Arial" w:hAnsi="Arial" w:cs="Arial"/>
          <w:b/>
          <w:bCs/>
          <w:color w:val="00B050"/>
          <w:sz w:val="28"/>
          <w:szCs w:val="28"/>
          <w:lang w:val="es-MX"/>
        </w:rPr>
        <w:t>mios</w:t>
      </w:r>
      <w:proofErr w:type="spellEnd"/>
      <w:r w:rsidRPr="00A24D04">
        <w:rPr>
          <w:rFonts w:ascii="Arial" w:hAnsi="Arial" w:cs="Arial"/>
          <w:b/>
          <w:bCs/>
          <w:color w:val="00B050"/>
          <w:sz w:val="28"/>
          <w:szCs w:val="28"/>
          <w:lang w:val="es-MX"/>
        </w:rPr>
        <w:t xml:space="preserve"> que ha recibido a lo largo de su carrera</w:t>
      </w:r>
      <w:r w:rsidRPr="00A24D04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</w:p>
    <w:p w:rsidR="00E344D8" w:rsidRDefault="00A24D0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eastAsia="SimSun" w:hAnsi="Arial" w:cs="Arial"/>
          <w:color w:val="000000" w:themeColor="text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1144270</wp:posOffset>
            </wp:positionH>
            <wp:positionV relativeFrom="paragraph">
              <wp:posOffset>2096770</wp:posOffset>
            </wp:positionV>
            <wp:extent cx="1540510" cy="1656715"/>
            <wp:effectExtent l="0" t="144780" r="48260" b="0"/>
            <wp:wrapNone/>
            <wp:docPr id="6" name="Picture 6" descr="genetics-156404_960_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enetics-156404_960_720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19740000">
                      <a:off x="0" y="0"/>
                      <a:ext cx="154051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color w:val="000000" w:themeColor="text1"/>
          <w:shd w:val="clear" w:color="auto" w:fill="FFFFFF"/>
        </w:rPr>
        <w:t xml:space="preserve">A lo largo de su carrera ha recibido numerosos premios entre los que destacan la Medalla de Oro y Plata de Galicia, el Premio Rey Jaime I de investigación, la Medalla </w:t>
      </w:r>
      <w:proofErr w:type="spellStart"/>
      <w:r>
        <w:rPr>
          <w:rFonts w:ascii="Arial" w:eastAsia="SimSun" w:hAnsi="Arial" w:cs="Arial"/>
          <w:color w:val="000000" w:themeColor="text1"/>
          <w:shd w:val="clear" w:color="auto" w:fill="FFFFFF"/>
        </w:rPr>
        <w:t>Adelaide</w:t>
      </w:r>
      <w:proofErr w:type="spellEnd"/>
      <w:r>
        <w:rPr>
          <w:rFonts w:ascii="Arial" w:eastAsia="SimSun" w:hAnsi="Arial" w:cs="Arial"/>
          <w:color w:val="000000" w:themeColor="text1"/>
          <w:shd w:val="clear" w:color="auto" w:fill="FFFFFF"/>
        </w:rPr>
        <w:t xml:space="preserve"> (la distinción más importante a nivel mundial en Medicina Forense), la Medalla </w:t>
      </w:r>
      <w:proofErr w:type="spellStart"/>
      <w:r>
        <w:rPr>
          <w:rFonts w:ascii="Arial" w:eastAsia="SimSun" w:hAnsi="Arial" w:cs="Arial"/>
          <w:color w:val="000000" w:themeColor="text1"/>
          <w:shd w:val="clear" w:color="auto" w:fill="FFFFFF"/>
        </w:rPr>
        <w:t>Galien</w:t>
      </w:r>
      <w:proofErr w:type="spellEnd"/>
      <w:r>
        <w:rPr>
          <w:rFonts w:ascii="Arial" w:eastAsia="SimSun" w:hAnsi="Arial" w:cs="Arial"/>
          <w:color w:val="000000" w:themeColor="text1"/>
          <w:shd w:val="clear" w:color="auto" w:fill="FFFFFF"/>
        </w:rPr>
        <w:t xml:space="preserve"> (conocido como el Premio Nobel del Medicamento), el Premio Nacional de Genética,  el premio Prismas de divulgación, el Premio Galicia de Investigación, la Medalla </w:t>
      </w:r>
      <w:proofErr w:type="spellStart"/>
      <w:r>
        <w:rPr>
          <w:rFonts w:ascii="Arial" w:eastAsia="SimSun" w:hAnsi="Arial" w:cs="Arial"/>
          <w:color w:val="000000" w:themeColor="text1"/>
          <w:shd w:val="clear" w:color="auto" w:fill="FFFFFF"/>
        </w:rPr>
        <w:t>Castelao</w:t>
      </w:r>
      <w:proofErr w:type="spellEnd"/>
      <w:r>
        <w:rPr>
          <w:rFonts w:ascii="Arial" w:eastAsia="SimSun" w:hAnsi="Arial" w:cs="Arial"/>
          <w:color w:val="000000" w:themeColor="text1"/>
          <w:shd w:val="clear" w:color="auto" w:fill="FFFFFF"/>
        </w:rPr>
        <w:t xml:space="preserve"> y el Premio Novoa Santos.</w:t>
      </w:r>
    </w:p>
    <w:p w:rsidR="00A24D04" w:rsidRDefault="00A24D04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 w:themeColor="text1"/>
          <w:lang w:val="es-PE"/>
        </w:rPr>
      </w:pPr>
    </w:p>
    <w:p w:rsidR="00E344D8" w:rsidRPr="00A24D04" w:rsidRDefault="00A24D04" w:rsidP="00A24D04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es-MX"/>
        </w:rPr>
      </w:pPr>
      <w:r>
        <w:rPr>
          <w:rFonts w:ascii="Arial" w:hAnsi="Arial" w:cs="Arial"/>
          <w:noProof/>
          <w:color w:val="222222"/>
          <w:sz w:val="21"/>
          <w:szCs w:val="21"/>
        </w:rPr>
        <w:drawing>
          <wp:inline distT="0" distB="0" distL="114300" distR="114300">
            <wp:extent cx="1830705" cy="1360170"/>
            <wp:effectExtent l="0" t="0" r="17145" b="11430"/>
            <wp:docPr id="11" name="Picture 11" descr="fotocarrac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fotocarracedo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30705" cy="1360170"/>
                    </a:xfrm>
                    <a:prstGeom prst="rect">
                      <a:avLst/>
                    </a:prstGeom>
                    <a:ln w="57150"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</w:p>
    <w:p w:rsidR="00E344D8" w:rsidRPr="00A24D04" w:rsidRDefault="00A24D04">
      <w:pPr>
        <w:tabs>
          <w:tab w:val="left" w:pos="2439"/>
        </w:tabs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24D04">
        <w:rPr>
          <w:rFonts w:ascii="Arial" w:hAnsi="Arial" w:cs="Arial"/>
          <w:b/>
          <w:bCs/>
          <w:color w:val="00B050"/>
          <w:sz w:val="28"/>
          <w:szCs w:val="28"/>
          <w:lang w:val="es-MX"/>
        </w:rPr>
        <w:t>Pri</w:t>
      </w:r>
      <w:proofErr w:type="spellEnd"/>
      <w:r w:rsidRPr="00A24D04">
        <w:rPr>
          <w:rFonts w:ascii="Arial" w:hAnsi="Arial" w:cs="Arial"/>
          <w:b/>
          <w:bCs/>
          <w:color w:val="00B050"/>
          <w:sz w:val="28"/>
          <w:szCs w:val="28"/>
        </w:rPr>
        <w:t>n</w:t>
      </w:r>
      <w:proofErr w:type="spellStart"/>
      <w:r w:rsidRPr="00A24D04">
        <w:rPr>
          <w:rFonts w:ascii="Arial" w:hAnsi="Arial" w:cs="Arial"/>
          <w:b/>
          <w:bCs/>
          <w:color w:val="00B050"/>
          <w:sz w:val="28"/>
          <w:szCs w:val="28"/>
          <w:lang w:val="es-MX"/>
        </w:rPr>
        <w:t>cipales</w:t>
      </w:r>
      <w:proofErr w:type="spellEnd"/>
      <w:r w:rsidRPr="00A24D04">
        <w:rPr>
          <w:rFonts w:ascii="Arial" w:hAnsi="Arial" w:cs="Arial"/>
          <w:b/>
          <w:bCs/>
          <w:color w:val="00B050"/>
          <w:sz w:val="28"/>
          <w:szCs w:val="28"/>
          <w:lang w:val="es-MX"/>
        </w:rPr>
        <w:t xml:space="preserve"> aportaciones</w:t>
      </w:r>
      <w:r w:rsidRPr="00A24D04">
        <w:rPr>
          <w:rFonts w:ascii="Arial" w:hAnsi="Arial" w:cs="Arial"/>
          <w:color w:val="000000"/>
          <w:sz w:val="28"/>
          <w:szCs w:val="28"/>
        </w:rPr>
        <w:br/>
      </w:r>
    </w:p>
    <w:p w:rsidR="00E344D8" w:rsidRDefault="00A24D04">
      <w:pPr>
        <w:tabs>
          <w:tab w:val="left" w:pos="2439"/>
        </w:tabs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eastAsia="SimSun" w:hAnsi="Arial" w:cs="Arial"/>
          <w:sz w:val="24"/>
          <w:szCs w:val="24"/>
        </w:rPr>
        <w:t>Inicialmente desarrolló su labor en el área de la Genética forense, destacan</w:t>
      </w:r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577215</wp:posOffset>
            </wp:positionV>
            <wp:extent cx="1628775" cy="2600960"/>
            <wp:effectExtent l="0" t="0" r="9525" b="8890"/>
            <wp:wrapNone/>
            <wp:docPr id="17" name="Picture 17" descr="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Sin título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sz w:val="24"/>
          <w:szCs w:val="24"/>
        </w:rPr>
        <w:t>do en la innovación y la introducción de nuevas tecnologías  para la identificación forense.</w:t>
      </w:r>
    </w:p>
    <w:p w:rsidR="00E344D8" w:rsidRDefault="00A24D04">
      <w:pPr>
        <w:jc w:val="both"/>
        <w:rPr>
          <w:rFonts w:ascii="Arial" w:hAnsi="Arial" w:cs="Aria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-4908550</wp:posOffset>
            </wp:positionV>
            <wp:extent cx="3067050" cy="1956435"/>
            <wp:effectExtent l="0" t="0" r="0" b="5715"/>
            <wp:wrapNone/>
            <wp:docPr id="15" name="Picture 15" descr="Sin tít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Sin título"/>
                    <pic:cNvPicPr>
                      <a:picLocks noChangeAspect="1"/>
                    </pic:cNvPicPr>
                  </pic:nvPicPr>
                  <pic:blipFill>
                    <a:blip r:embed="rId21"/>
                    <a:srcRect l="28186" t="19469" r="28728" b="18604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95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SimSun" w:hAnsi="Arial" w:cs="Arial"/>
          <w:sz w:val="24"/>
          <w:szCs w:val="24"/>
        </w:rPr>
        <w:t xml:space="preserve">A inicios de la década de los 80 introdujo la tinción con sales de plata para el análisis de proteínas tras electroforesis. Fue el primer científico en desarrollar los </w:t>
      </w:r>
      <w:r>
        <w:rPr>
          <w:rFonts w:ascii="Arial" w:eastAsia="SimSun" w:hAnsi="Arial" w:cs="Arial"/>
          <w:sz w:val="24"/>
          <w:szCs w:val="24"/>
        </w:rPr>
        <w:t xml:space="preserve">gradientes de pH </w:t>
      </w:r>
      <w:proofErr w:type="spellStart"/>
      <w:r>
        <w:rPr>
          <w:rFonts w:ascii="Arial" w:eastAsia="SimSun" w:hAnsi="Arial" w:cs="Arial"/>
          <w:sz w:val="24"/>
          <w:szCs w:val="24"/>
        </w:rPr>
        <w:t>immovilizados</w:t>
      </w:r>
      <w:proofErr w:type="spellEnd"/>
      <w:r>
        <w:rPr>
          <w:rFonts w:ascii="Arial" w:eastAsia="SimSun" w:hAnsi="Arial" w:cs="Arial"/>
          <w:sz w:val="24"/>
          <w:szCs w:val="24"/>
        </w:rPr>
        <w:t xml:space="preserve"> y el </w:t>
      </w:r>
      <w:proofErr w:type="spellStart"/>
      <w:r>
        <w:rPr>
          <w:rFonts w:ascii="Arial" w:eastAsia="SimSun" w:hAnsi="Arial" w:cs="Arial"/>
          <w:sz w:val="24"/>
          <w:szCs w:val="24"/>
        </w:rPr>
        <w:t>electroenfoque</w:t>
      </w:r>
      <w:proofErr w:type="spellEnd"/>
      <w:r>
        <w:rPr>
          <w:rFonts w:ascii="Arial" w:eastAsia="SimSun" w:hAnsi="Arial" w:cs="Arial"/>
          <w:sz w:val="24"/>
          <w:szCs w:val="24"/>
        </w:rPr>
        <w:t xml:space="preserve"> híbrido para mejorar las técnicas de análisis de polimorfismos tras electroforesis.</w:t>
      </w:r>
    </w:p>
    <w:p w:rsidR="00E344D8" w:rsidRDefault="00A24D04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317500</wp:posOffset>
            </wp:positionH>
            <wp:positionV relativeFrom="paragraph">
              <wp:posOffset>304800</wp:posOffset>
            </wp:positionV>
            <wp:extent cx="2250440" cy="1207135"/>
            <wp:effectExtent l="0" t="0" r="0" b="0"/>
            <wp:wrapNone/>
            <wp:docPr id="13" name="Picture 13" descr="laborato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aboratorio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1207135"/>
                    </a:xfrm>
                    <a:prstGeom prst="rect">
                      <a:avLst/>
                    </a:prstGeom>
                    <a:ln w="57150"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A24D04">
      <w:pPr>
        <w:jc w:val="both"/>
        <w:rPr>
          <w:rFonts w:ascii="Arial" w:eastAsia="SimSun" w:hAnsi="Arial" w:cs="Arial"/>
          <w:color w:val="000000" w:themeColor="text1"/>
          <w:sz w:val="24"/>
          <w:szCs w:val="24"/>
          <w:lang w:val="es-MX"/>
        </w:rPr>
      </w:pPr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El descubrimiento de los polimorfismos de ADN repetitivo supuso una revolución en el campo y fue un pionero en la introducción de esta tecnología para la resolución de casos forenses. Varios de los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</w:rPr>
        <w:t>microsatélites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 desarrollados por su grupo </w:t>
      </w:r>
      <w:r>
        <w:rPr>
          <w:rFonts w:ascii="Arial" w:eastAsia="SimSun" w:hAnsi="Arial" w:cs="Arial"/>
          <w:color w:val="000000" w:themeColor="text1"/>
          <w:sz w:val="24"/>
          <w:szCs w:val="24"/>
          <w:lang w:val="es-MX"/>
        </w:rPr>
        <w:t xml:space="preserve">son usados en los laboratorios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  <w:lang w:val="es-MX"/>
        </w:rPr>
        <w:t>forences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lang w:val="es-MX"/>
        </w:rPr>
        <w:t xml:space="preserve"> del mundo.</w:t>
      </w:r>
    </w:p>
    <w:p w:rsidR="00E344D8" w:rsidRDefault="00A24D04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Demostró que el análisis de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</w:rPr>
        <w:t>heteroduplex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 de ADN era un método ideal para detectar polimorfismos y ello tuvo gran impacto en el campo de la genética forense</w:t>
      </w:r>
      <w:r>
        <w:rPr>
          <w:rFonts w:ascii="Arial" w:eastAsia="SimSun" w:hAnsi="Arial" w:cs="Arial"/>
          <w:color w:val="000000" w:themeColor="text1"/>
          <w:sz w:val="24"/>
          <w:szCs w:val="24"/>
          <w:lang w:val="es-MX"/>
        </w:rPr>
        <w:t xml:space="preserve"> y</w:t>
      </w:r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 la genética clínica</w:t>
      </w:r>
      <w:r>
        <w:rPr>
          <w:rFonts w:ascii="Arial" w:eastAsia="SimSun" w:hAnsi="Arial" w:cs="Arial"/>
          <w:color w:val="000000" w:themeColor="text1"/>
          <w:sz w:val="24"/>
          <w:szCs w:val="24"/>
          <w:lang w:val="es-MX"/>
        </w:rPr>
        <w:t xml:space="preserve">, </w:t>
      </w:r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es un método muy usado actualmente para el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</w:rPr>
        <w:t>screening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  <w:lang w:val="es-MX"/>
        </w:rPr>
        <w:t xml:space="preserve"> </w:t>
      </w:r>
      <w:r>
        <w:rPr>
          <w:rFonts w:ascii="Arial" w:eastAsia="SimSun" w:hAnsi="Arial" w:cs="Arial"/>
          <w:color w:val="000000" w:themeColor="text1"/>
          <w:sz w:val="24"/>
          <w:szCs w:val="24"/>
        </w:rPr>
        <w:t>de mutaciones.</w:t>
      </w:r>
      <w:r>
        <w:rPr>
          <w:rFonts w:ascii="Arial" w:eastAsia="SimSun" w:hAnsi="Arial" w:cs="Arial"/>
          <w:color w:val="000000" w:themeColor="text1"/>
          <w:sz w:val="24"/>
          <w:szCs w:val="24"/>
        </w:rPr>
        <w:br/>
      </w: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A24D04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  <w:r>
        <w:rPr>
          <w:rFonts w:ascii="Arial" w:eastAsia="SimSun" w:hAnsi="Arial" w:cs="Arial"/>
          <w:noProof/>
          <w:color w:val="000000" w:themeColor="text1"/>
          <w:sz w:val="24"/>
          <w:szCs w:val="24"/>
          <w:lang w:val="es-ES" w:eastAsia="es-ES"/>
        </w:rPr>
        <w:drawing>
          <wp:inline distT="0" distB="0" distL="114300" distR="114300">
            <wp:extent cx="2797175" cy="3963670"/>
            <wp:effectExtent l="0" t="0" r="3175" b="17780"/>
            <wp:docPr id="14" name="Picture 14" descr="Figura-1-Esquema-del-Analisis-de-Heteroduplex-mediante-electroforesis-capi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Figura-1-Esquema-del-Analisis-de-Heteroduplex-mediante-electroforesis-capilar"/>
                    <pic:cNvPicPr>
                      <a:picLocks noChangeAspect="1"/>
                    </pic:cNvPicPr>
                  </pic:nvPicPr>
                  <pic:blipFill>
                    <a:blip r:embed="rId23"/>
                    <a:srcRect l="1011" t="488" r="2022"/>
                    <a:stretch>
                      <a:fillRect/>
                    </a:stretch>
                  </pic:blipFill>
                  <pic:spPr>
                    <a:xfrm>
                      <a:off x="0" y="0"/>
                      <a:ext cx="2797175" cy="39636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4D8" w:rsidRDefault="00E344D8">
      <w:pPr>
        <w:jc w:val="both"/>
        <w:rPr>
          <w:rFonts w:ascii="Arial" w:eastAsia="SimSun" w:hAnsi="Arial" w:cs="Arial"/>
          <w:color w:val="000000" w:themeColor="text1"/>
          <w:sz w:val="24"/>
          <w:szCs w:val="24"/>
        </w:rPr>
      </w:pPr>
    </w:p>
    <w:p w:rsidR="00E344D8" w:rsidRDefault="00A24D04">
      <w:pPr>
        <w:jc w:val="both"/>
        <w:rPr>
          <w:rFonts w:ascii="Arial" w:eastAsia="SimSun" w:hAnsi="Arial" w:cs="Arial"/>
          <w:color w:val="666666"/>
          <w:sz w:val="24"/>
          <w:szCs w:val="24"/>
        </w:rPr>
      </w:pPr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Introdujo el ADN mitocondrial en la práctica forense y el primer caso judicial en el que se empleó a nivel mundial fue el caso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</w:rPr>
        <w:t>Alcasser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. Su grupo desarrolló técnicas de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</w:rPr>
        <w:t>screening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Arial" w:eastAsia="SimSun" w:hAnsi="Arial" w:cs="Arial"/>
          <w:color w:val="000000" w:themeColor="text1"/>
          <w:sz w:val="24"/>
          <w:szCs w:val="24"/>
        </w:rPr>
        <w:t>mtDNA</w:t>
      </w:r>
      <w:proofErr w:type="spellEnd"/>
      <w:r>
        <w:rPr>
          <w:rFonts w:ascii="Arial" w:eastAsia="SimSun" w:hAnsi="Arial" w:cs="Arial"/>
          <w:color w:val="000000" w:themeColor="text1"/>
          <w:sz w:val="24"/>
          <w:szCs w:val="24"/>
        </w:rPr>
        <w:t xml:space="preserve"> que son muy utilizadas en laboratorios europeos.</w:t>
      </w:r>
      <w:r>
        <w:rPr>
          <w:rFonts w:ascii="Arial" w:eastAsia="SimSun" w:hAnsi="Arial" w:cs="Arial"/>
          <w:color w:val="000000" w:themeColor="text1"/>
          <w:sz w:val="24"/>
          <w:szCs w:val="24"/>
        </w:rPr>
        <w:br/>
      </w:r>
      <w:r>
        <w:rPr>
          <w:rFonts w:ascii="Arial" w:eastAsia="SimSun" w:hAnsi="Arial" w:cs="Arial"/>
          <w:color w:val="666666"/>
          <w:sz w:val="24"/>
          <w:szCs w:val="24"/>
        </w:rPr>
        <w:t> </w:t>
      </w:r>
    </w:p>
    <w:p w:rsidR="00E344D8" w:rsidRDefault="00E344D8">
      <w:pPr>
        <w:jc w:val="both"/>
        <w:rPr>
          <w:rFonts w:ascii="Arial" w:eastAsia="SimSun" w:hAnsi="Arial" w:cs="Arial"/>
          <w:color w:val="666666"/>
          <w:sz w:val="24"/>
          <w:szCs w:val="24"/>
        </w:rPr>
      </w:pPr>
    </w:p>
    <w:sectPr w:rsidR="00E344D8">
      <w:pgSz w:w="16839" w:h="11907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hyphenationZone w:val="425"/>
  <w:drawingGridHorizontalSpacing w:val="11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33"/>
    <w:rsid w:val="00100DC3"/>
    <w:rsid w:val="0020274A"/>
    <w:rsid w:val="0022302D"/>
    <w:rsid w:val="00260431"/>
    <w:rsid w:val="00324221"/>
    <w:rsid w:val="00485DAB"/>
    <w:rsid w:val="005B66FD"/>
    <w:rsid w:val="006708CD"/>
    <w:rsid w:val="00791315"/>
    <w:rsid w:val="007D5B92"/>
    <w:rsid w:val="007F1F0B"/>
    <w:rsid w:val="00A24233"/>
    <w:rsid w:val="00A24D04"/>
    <w:rsid w:val="00A63CEA"/>
    <w:rsid w:val="00A76CA8"/>
    <w:rsid w:val="00AD619D"/>
    <w:rsid w:val="00BA0B68"/>
    <w:rsid w:val="00BD55D4"/>
    <w:rsid w:val="00C13FB4"/>
    <w:rsid w:val="00C54F6A"/>
    <w:rsid w:val="00C84C9F"/>
    <w:rsid w:val="00D34F97"/>
    <w:rsid w:val="00D41C53"/>
    <w:rsid w:val="00D804EF"/>
    <w:rsid w:val="00DC6F63"/>
    <w:rsid w:val="00DF2FB9"/>
    <w:rsid w:val="00E344D8"/>
    <w:rsid w:val="00E701AA"/>
    <w:rsid w:val="00E975E3"/>
    <w:rsid w:val="00EA7279"/>
    <w:rsid w:val="00EF4D83"/>
    <w:rsid w:val="00F40EAA"/>
    <w:rsid w:val="50EF700A"/>
    <w:rsid w:val="5524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F3112607-57F5-45C4-B528-314BE318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uiPriority w:val="99"/>
    <w:semiHidden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1955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hyperlink" Target="https://es.wikipedia.org/wiki/12_de_noviembre" TargetMode="External"/><Relationship Id="rId12" Type="http://schemas.openxmlformats.org/officeDocument/2006/relationships/hyperlink" Target="https://es.wikipedia.org/wiki/Universidad_de_Santiago_de_Compostela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Santa_Comba" TargetMode="External"/><Relationship Id="rId11" Type="http://schemas.openxmlformats.org/officeDocument/2006/relationships/hyperlink" Target="https://es.wikipedia.org/wiki/Medicina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1.png"/><Relationship Id="rId10" Type="http://schemas.openxmlformats.org/officeDocument/2006/relationships/hyperlink" Target="https://es.wikipedia.org/wiki/Gen%C3%A9tica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Medicina_Legal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946DB1-FFCA-4582-95BE-5B24914E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PC8</dc:creator>
  <cp:lastModifiedBy>Windows User</cp:lastModifiedBy>
  <cp:revision>2</cp:revision>
  <cp:lastPrinted>2020-01-14T23:48:00Z</cp:lastPrinted>
  <dcterms:created xsi:type="dcterms:W3CDTF">2020-01-14T23:50:00Z</dcterms:created>
  <dcterms:modified xsi:type="dcterms:W3CDTF">2020-01-14T23:50:00Z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