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AE8" w:rsidRPr="00034B92" w:rsidRDefault="00544AE8" w:rsidP="00DA3B13">
      <w:pPr>
        <w:pBdr>
          <w:bottom w:val="single" w:sz="4" w:space="1" w:color="009900"/>
        </w:pBdr>
        <w:spacing w:after="120" w:line="240" w:lineRule="auto"/>
        <w:rPr>
          <w:b/>
          <w:color w:val="008000"/>
          <w:sz w:val="24"/>
        </w:rPr>
      </w:pPr>
      <w:r w:rsidRPr="00034B92">
        <w:rPr>
          <w:b/>
          <w:color w:val="008000"/>
          <w:sz w:val="24"/>
        </w:rPr>
        <w:t xml:space="preserve">OBJETIVOS </w:t>
      </w:r>
    </w:p>
    <w:p w:rsidR="0083485E" w:rsidRDefault="008E0936" w:rsidP="005658D4">
      <w:pPr>
        <w:pStyle w:val="Prrafodelista"/>
        <w:numPr>
          <w:ilvl w:val="0"/>
          <w:numId w:val="1"/>
        </w:numPr>
        <w:spacing w:after="0" w:line="240" w:lineRule="auto"/>
        <w:ind w:left="993"/>
        <w:jc w:val="both"/>
        <w:rPr>
          <w:rFonts w:eastAsia="Times New Roman" w:cstheme="minorHAnsi"/>
          <w:bCs/>
          <w:szCs w:val="24"/>
          <w:lang w:eastAsia="es-ES"/>
        </w:rPr>
      </w:pPr>
      <w:r>
        <w:rPr>
          <w:rFonts w:eastAsia="Times New Roman" w:cstheme="minorHAnsi"/>
          <w:bCs/>
          <w:szCs w:val="24"/>
          <w:lang w:eastAsia="es-ES"/>
        </w:rPr>
        <w:t>Identificar las principales características técnicas de</w:t>
      </w:r>
      <w:r w:rsidR="00AC136D">
        <w:rPr>
          <w:rFonts w:eastAsia="Times New Roman" w:cstheme="minorHAnsi"/>
          <w:bCs/>
          <w:szCs w:val="24"/>
          <w:lang w:eastAsia="es-ES"/>
        </w:rPr>
        <w:t xml:space="preserve"> los amplificadores monocanales a través de catálogos comerciales</w:t>
      </w:r>
    </w:p>
    <w:p w:rsidR="008E0936" w:rsidRDefault="008E0936" w:rsidP="005658D4">
      <w:pPr>
        <w:pStyle w:val="Prrafodelista"/>
        <w:numPr>
          <w:ilvl w:val="0"/>
          <w:numId w:val="1"/>
        </w:numPr>
        <w:spacing w:after="0" w:line="240" w:lineRule="auto"/>
        <w:ind w:left="993"/>
        <w:jc w:val="both"/>
        <w:rPr>
          <w:rFonts w:eastAsia="Times New Roman" w:cstheme="minorHAnsi"/>
          <w:bCs/>
          <w:szCs w:val="24"/>
          <w:lang w:eastAsia="es-ES"/>
        </w:rPr>
      </w:pPr>
      <w:r>
        <w:rPr>
          <w:rFonts w:eastAsia="Times New Roman" w:cstheme="minorHAnsi"/>
          <w:bCs/>
          <w:szCs w:val="24"/>
          <w:lang w:eastAsia="es-ES"/>
        </w:rPr>
        <w:t>Calcular los parámetros de los amplificadores</w:t>
      </w:r>
      <w:r w:rsidR="00AC136D">
        <w:rPr>
          <w:rFonts w:eastAsia="Times New Roman" w:cstheme="minorHAnsi"/>
          <w:bCs/>
          <w:szCs w:val="24"/>
          <w:lang w:eastAsia="es-ES"/>
        </w:rPr>
        <w:t xml:space="preserve"> para la amplificación adecuada en una cabecera de una ICT.</w:t>
      </w:r>
    </w:p>
    <w:p w:rsidR="00C93E14" w:rsidRDefault="00C93E14" w:rsidP="005658D4">
      <w:pPr>
        <w:pStyle w:val="Prrafodelista"/>
        <w:numPr>
          <w:ilvl w:val="0"/>
          <w:numId w:val="1"/>
        </w:numPr>
        <w:spacing w:after="0" w:line="240" w:lineRule="auto"/>
        <w:ind w:left="993"/>
        <w:jc w:val="both"/>
        <w:rPr>
          <w:rFonts w:eastAsia="Times New Roman" w:cstheme="minorHAnsi"/>
          <w:bCs/>
          <w:szCs w:val="24"/>
          <w:lang w:eastAsia="es-ES"/>
        </w:rPr>
      </w:pPr>
      <w:r>
        <w:rPr>
          <w:rFonts w:eastAsia="Times New Roman" w:cstheme="minorHAnsi"/>
          <w:bCs/>
          <w:szCs w:val="24"/>
          <w:lang w:eastAsia="es-ES"/>
        </w:rPr>
        <w:t>Montar el sistema de amplificadores monocanales de forma más adecuada.</w:t>
      </w:r>
    </w:p>
    <w:p w:rsidR="008E0936" w:rsidRDefault="00C93E14" w:rsidP="005658D4">
      <w:pPr>
        <w:pStyle w:val="Prrafodelista"/>
        <w:numPr>
          <w:ilvl w:val="0"/>
          <w:numId w:val="1"/>
        </w:numPr>
        <w:spacing w:after="0" w:line="240" w:lineRule="auto"/>
        <w:ind w:left="993"/>
        <w:jc w:val="both"/>
        <w:rPr>
          <w:rFonts w:eastAsia="Times New Roman" w:cstheme="minorHAnsi"/>
          <w:bCs/>
          <w:szCs w:val="24"/>
          <w:lang w:eastAsia="es-ES"/>
        </w:rPr>
      </w:pPr>
      <w:r>
        <w:rPr>
          <w:rFonts w:eastAsia="Times New Roman" w:cstheme="minorHAnsi"/>
          <w:bCs/>
          <w:szCs w:val="24"/>
          <w:lang w:eastAsia="es-ES"/>
        </w:rPr>
        <w:t xml:space="preserve">Conocer las características técnicas de las fuentes de alimentación para estos sistemas </w:t>
      </w:r>
    </w:p>
    <w:p w:rsidR="005658D4" w:rsidRPr="00C93E14" w:rsidRDefault="005658D4" w:rsidP="00C93E14">
      <w:pPr>
        <w:spacing w:after="0" w:line="240" w:lineRule="auto"/>
        <w:jc w:val="both"/>
        <w:rPr>
          <w:rFonts w:eastAsia="Times New Roman" w:cstheme="minorHAnsi"/>
          <w:bCs/>
          <w:szCs w:val="24"/>
          <w:lang w:eastAsia="es-ES"/>
        </w:rPr>
      </w:pPr>
      <w:r w:rsidRPr="00C93E14">
        <w:rPr>
          <w:rFonts w:eastAsia="Times New Roman" w:cstheme="minorHAnsi"/>
          <w:bCs/>
          <w:szCs w:val="24"/>
          <w:lang w:eastAsia="es-ES"/>
        </w:rPr>
        <w:t>.</w:t>
      </w:r>
    </w:p>
    <w:p w:rsidR="00544AE8" w:rsidRPr="00034B92" w:rsidRDefault="00544AE8" w:rsidP="00DA3B13">
      <w:pPr>
        <w:pBdr>
          <w:bottom w:val="single" w:sz="4" w:space="1" w:color="009900"/>
        </w:pBdr>
        <w:spacing w:after="120" w:line="240" w:lineRule="auto"/>
        <w:rPr>
          <w:b/>
          <w:color w:val="008000"/>
          <w:sz w:val="24"/>
        </w:rPr>
      </w:pPr>
      <w:r w:rsidRPr="00034B92">
        <w:rPr>
          <w:b/>
          <w:color w:val="008000"/>
          <w:sz w:val="24"/>
        </w:rPr>
        <w:t>DESARROLLO DE LA PRÁCTICA</w:t>
      </w:r>
    </w:p>
    <w:p w:rsidR="00AC136D" w:rsidRDefault="00AC136D" w:rsidP="00AC136D">
      <w:pPr>
        <w:pStyle w:val="Prrafodelista"/>
        <w:numPr>
          <w:ilvl w:val="0"/>
          <w:numId w:val="6"/>
        </w:numPr>
        <w:spacing w:after="120" w:line="240" w:lineRule="auto"/>
        <w:jc w:val="both"/>
      </w:pPr>
      <w:r>
        <w:t xml:space="preserve">Identificar las características técnicas de los distintos módulos de amplificadores para dos marcas diferentes del mercado, completando una tabla de comparación entre ambos fabricantes.  </w:t>
      </w:r>
    </w:p>
    <w:p w:rsidR="00AC136D" w:rsidRDefault="00AC136D" w:rsidP="00AC136D">
      <w:pPr>
        <w:pStyle w:val="Prrafodelista"/>
        <w:numPr>
          <w:ilvl w:val="0"/>
          <w:numId w:val="6"/>
        </w:numPr>
        <w:spacing w:after="120" w:line="240" w:lineRule="auto"/>
        <w:jc w:val="both"/>
      </w:pPr>
      <w:r>
        <w:t xml:space="preserve">Realizar la configuración de una cabecera de RTV y FI mediante módulos de diferentes canales de amplificadores monocanales de </w:t>
      </w:r>
      <w:proofErr w:type="spellStart"/>
      <w:r>
        <w:t>Televés</w:t>
      </w:r>
      <w:proofErr w:type="spellEnd"/>
      <w:r>
        <w:t xml:space="preserve"> para realizar la amplificación de los canales de televisión y radio</w:t>
      </w:r>
      <w:r w:rsidR="008F7374">
        <w:t xml:space="preserve"> terrestre y satélite</w:t>
      </w:r>
      <w:r>
        <w:t xml:space="preserve">. </w:t>
      </w:r>
    </w:p>
    <w:p w:rsidR="00AC136D" w:rsidRDefault="00AC136D" w:rsidP="00AC136D">
      <w:pPr>
        <w:spacing w:after="120" w:line="240" w:lineRule="auto"/>
        <w:ind w:firstLine="284"/>
        <w:jc w:val="both"/>
      </w:pPr>
      <w:r>
        <w:t>La práctica constará de varias partes definidas en la siguiente tabla: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84"/>
        <w:gridCol w:w="6826"/>
      </w:tblGrid>
      <w:tr w:rsidR="00AC136D" w:rsidTr="00031C27">
        <w:trPr>
          <w:jc w:val="center"/>
        </w:trPr>
        <w:tc>
          <w:tcPr>
            <w:tcW w:w="2084" w:type="dxa"/>
            <w:vAlign w:val="center"/>
          </w:tcPr>
          <w:p w:rsidR="00AC136D" w:rsidRPr="00C232A7" w:rsidRDefault="00AC136D" w:rsidP="00DA6973">
            <w:pPr>
              <w:jc w:val="center"/>
              <w:rPr>
                <w:sz w:val="18"/>
              </w:rPr>
            </w:pPr>
            <w:r w:rsidRPr="00C232A7">
              <w:rPr>
                <w:sz w:val="18"/>
              </w:rPr>
              <w:t xml:space="preserve">Parte </w:t>
            </w:r>
            <w:r>
              <w:rPr>
                <w:sz w:val="18"/>
              </w:rPr>
              <w:t>5</w:t>
            </w:r>
            <w:r w:rsidRPr="00C232A7">
              <w:rPr>
                <w:sz w:val="18"/>
              </w:rPr>
              <w:t>.1.</w:t>
            </w:r>
          </w:p>
        </w:tc>
        <w:tc>
          <w:tcPr>
            <w:tcW w:w="6826" w:type="dxa"/>
            <w:vAlign w:val="center"/>
          </w:tcPr>
          <w:p w:rsidR="00AC136D" w:rsidRDefault="00031C27" w:rsidP="00031C27">
            <w:pPr>
              <w:pStyle w:val="Prrafodelista"/>
              <w:numPr>
                <w:ilvl w:val="0"/>
                <w:numId w:val="7"/>
              </w:numPr>
              <w:spacing w:before="120"/>
              <w:ind w:left="249" w:hanging="249"/>
              <w:rPr>
                <w:sz w:val="18"/>
              </w:rPr>
            </w:pPr>
            <w:r>
              <w:rPr>
                <w:sz w:val="18"/>
              </w:rPr>
              <w:t>Comprobación de la alimentación a previos (24 V) desde los módulos de FM y UHF</w:t>
            </w:r>
          </w:p>
          <w:p w:rsidR="00031C27" w:rsidRPr="00C232A7" w:rsidRDefault="00031C27" w:rsidP="00031C27">
            <w:pPr>
              <w:pStyle w:val="Prrafodelista"/>
              <w:numPr>
                <w:ilvl w:val="0"/>
                <w:numId w:val="7"/>
              </w:numPr>
              <w:spacing w:before="120" w:after="120"/>
              <w:ind w:left="249" w:hanging="249"/>
              <w:rPr>
                <w:sz w:val="18"/>
              </w:rPr>
            </w:pPr>
            <w:r>
              <w:rPr>
                <w:sz w:val="18"/>
              </w:rPr>
              <w:t>Comprobación de la alimentación al LNB desde los módulos de FI (tensión 13 V y 18V)</w:t>
            </w:r>
          </w:p>
        </w:tc>
      </w:tr>
      <w:tr w:rsidR="00AC136D" w:rsidTr="00031C27">
        <w:trPr>
          <w:jc w:val="center"/>
        </w:trPr>
        <w:tc>
          <w:tcPr>
            <w:tcW w:w="2084" w:type="dxa"/>
            <w:vAlign w:val="center"/>
          </w:tcPr>
          <w:p w:rsidR="00AC136D" w:rsidRPr="00C232A7" w:rsidRDefault="00AC136D" w:rsidP="00031C27">
            <w:pPr>
              <w:jc w:val="center"/>
              <w:rPr>
                <w:sz w:val="18"/>
              </w:rPr>
            </w:pPr>
            <w:r w:rsidRPr="00C232A7">
              <w:rPr>
                <w:sz w:val="18"/>
              </w:rPr>
              <w:t xml:space="preserve">Parte </w:t>
            </w:r>
            <w:r w:rsidR="00031C27">
              <w:rPr>
                <w:sz w:val="18"/>
              </w:rPr>
              <w:t>5</w:t>
            </w:r>
            <w:r w:rsidRPr="00C232A7">
              <w:rPr>
                <w:sz w:val="18"/>
              </w:rPr>
              <w:t>.2.</w:t>
            </w:r>
          </w:p>
        </w:tc>
        <w:tc>
          <w:tcPr>
            <w:tcW w:w="6826" w:type="dxa"/>
            <w:vAlign w:val="center"/>
          </w:tcPr>
          <w:p w:rsidR="00EF762F" w:rsidRDefault="00EF762F" w:rsidP="00AC136D">
            <w:pPr>
              <w:pStyle w:val="Prrafodelista"/>
              <w:numPr>
                <w:ilvl w:val="0"/>
                <w:numId w:val="7"/>
              </w:numPr>
              <w:spacing w:before="120"/>
              <w:ind w:left="249" w:hanging="249"/>
              <w:rPr>
                <w:sz w:val="18"/>
              </w:rPr>
            </w:pPr>
            <w:r>
              <w:rPr>
                <w:sz w:val="18"/>
              </w:rPr>
              <w:t>Comprobación de los valores mínimos y máximos de cada módulo.</w:t>
            </w:r>
          </w:p>
          <w:p w:rsidR="00AC136D" w:rsidRDefault="002B5DC6" w:rsidP="00D15EDB">
            <w:pPr>
              <w:pStyle w:val="Prrafodelista"/>
              <w:numPr>
                <w:ilvl w:val="0"/>
                <w:numId w:val="7"/>
              </w:numPr>
              <w:spacing w:before="120"/>
              <w:ind w:left="249" w:hanging="249"/>
              <w:rPr>
                <w:sz w:val="18"/>
              </w:rPr>
            </w:pPr>
            <w:r>
              <w:rPr>
                <w:sz w:val="18"/>
              </w:rPr>
              <w:t>Comprobación de la tensión de salida de cada módulo con la</w:t>
            </w:r>
            <w:r w:rsidR="00D15EDB">
              <w:rPr>
                <w:sz w:val="18"/>
              </w:rPr>
              <w:t xml:space="preserve"> ganancia al mínimo de su valor según  fabricante.</w:t>
            </w:r>
          </w:p>
          <w:p w:rsidR="00D15EDB" w:rsidRPr="00D15EDB" w:rsidRDefault="00D15EDB" w:rsidP="00D15EDB">
            <w:pPr>
              <w:pStyle w:val="Prrafodelista"/>
              <w:numPr>
                <w:ilvl w:val="0"/>
                <w:numId w:val="7"/>
              </w:numPr>
              <w:spacing w:before="120"/>
              <w:ind w:left="249" w:hanging="249"/>
              <w:rPr>
                <w:sz w:val="18"/>
              </w:rPr>
            </w:pPr>
            <w:r>
              <w:rPr>
                <w:sz w:val="18"/>
              </w:rPr>
              <w:t>Comprobación de la tensión de salida de cada módulo con la</w:t>
            </w:r>
            <w:r>
              <w:rPr>
                <w:sz w:val="18"/>
              </w:rPr>
              <w:t xml:space="preserve"> ganancia al máximo de su valor según fabricante.</w:t>
            </w:r>
          </w:p>
        </w:tc>
      </w:tr>
      <w:tr w:rsidR="00D15EDB" w:rsidTr="005B1758">
        <w:trPr>
          <w:jc w:val="center"/>
        </w:trPr>
        <w:tc>
          <w:tcPr>
            <w:tcW w:w="2084" w:type="dxa"/>
            <w:vAlign w:val="center"/>
          </w:tcPr>
          <w:p w:rsidR="00D15EDB" w:rsidRPr="00C232A7" w:rsidRDefault="00D15EDB" w:rsidP="005B1758">
            <w:pPr>
              <w:jc w:val="center"/>
              <w:rPr>
                <w:sz w:val="18"/>
              </w:rPr>
            </w:pPr>
            <w:r>
              <w:rPr>
                <w:sz w:val="18"/>
              </w:rPr>
              <w:t>Parte 5</w:t>
            </w:r>
            <w:r>
              <w:rPr>
                <w:sz w:val="18"/>
              </w:rPr>
              <w:t>.3</w:t>
            </w:r>
          </w:p>
        </w:tc>
        <w:tc>
          <w:tcPr>
            <w:tcW w:w="6826" w:type="dxa"/>
            <w:vAlign w:val="center"/>
          </w:tcPr>
          <w:p w:rsidR="00D15EDB" w:rsidRDefault="00D15EDB" w:rsidP="00D15EDB">
            <w:pPr>
              <w:pStyle w:val="Prrafodelista"/>
              <w:numPr>
                <w:ilvl w:val="0"/>
                <w:numId w:val="7"/>
              </w:numPr>
              <w:spacing w:after="120"/>
              <w:ind w:left="249" w:hanging="249"/>
              <w:rPr>
                <w:sz w:val="18"/>
              </w:rPr>
            </w:pPr>
            <w:r>
              <w:rPr>
                <w:sz w:val="18"/>
              </w:rPr>
              <w:t>Comprobación del sistema de automezcla para la salida hacia la red de distribución y tensión de salida</w:t>
            </w:r>
            <w:r>
              <w:rPr>
                <w:sz w:val="18"/>
              </w:rPr>
              <w:t>.</w:t>
            </w:r>
          </w:p>
        </w:tc>
      </w:tr>
      <w:tr w:rsidR="00AC136D" w:rsidTr="00031C27">
        <w:trPr>
          <w:jc w:val="center"/>
        </w:trPr>
        <w:tc>
          <w:tcPr>
            <w:tcW w:w="2084" w:type="dxa"/>
            <w:vAlign w:val="center"/>
          </w:tcPr>
          <w:p w:rsidR="00AC136D" w:rsidRPr="00C232A7" w:rsidRDefault="00AC136D" w:rsidP="00351BFD">
            <w:pPr>
              <w:jc w:val="center"/>
              <w:rPr>
                <w:sz w:val="18"/>
              </w:rPr>
            </w:pPr>
            <w:r>
              <w:rPr>
                <w:sz w:val="18"/>
              </w:rPr>
              <w:t xml:space="preserve">Parte </w:t>
            </w:r>
            <w:r w:rsidR="00351BFD">
              <w:rPr>
                <w:sz w:val="18"/>
              </w:rPr>
              <w:t>5</w:t>
            </w:r>
            <w:r w:rsidR="00D15EDB">
              <w:rPr>
                <w:sz w:val="18"/>
              </w:rPr>
              <w:t>.4</w:t>
            </w:r>
          </w:p>
        </w:tc>
        <w:tc>
          <w:tcPr>
            <w:tcW w:w="6826" w:type="dxa"/>
            <w:vAlign w:val="center"/>
          </w:tcPr>
          <w:p w:rsidR="00491E13" w:rsidRDefault="00491E13" w:rsidP="00AC136D">
            <w:pPr>
              <w:pStyle w:val="Prrafodelista"/>
              <w:numPr>
                <w:ilvl w:val="0"/>
                <w:numId w:val="7"/>
              </w:numPr>
              <w:spacing w:after="120"/>
              <w:ind w:left="249" w:hanging="249"/>
              <w:rPr>
                <w:sz w:val="18"/>
              </w:rPr>
            </w:pPr>
            <w:r>
              <w:rPr>
                <w:sz w:val="18"/>
              </w:rPr>
              <w:t>Asignación de una tensión de salida ecualizada a cada canal.</w:t>
            </w:r>
          </w:p>
        </w:tc>
      </w:tr>
    </w:tbl>
    <w:p w:rsidR="00AC136D" w:rsidRDefault="00AC136D" w:rsidP="00AC136D">
      <w:pPr>
        <w:spacing w:after="120" w:line="240" w:lineRule="auto"/>
        <w:ind w:firstLine="284"/>
        <w:jc w:val="both"/>
      </w:pPr>
    </w:p>
    <w:p w:rsidR="00831365" w:rsidRPr="00034B92" w:rsidRDefault="00831365" w:rsidP="001F2C7C">
      <w:pPr>
        <w:pBdr>
          <w:bottom w:val="single" w:sz="4" w:space="1" w:color="008000"/>
        </w:pBdr>
        <w:spacing w:after="120" w:line="240" w:lineRule="auto"/>
        <w:rPr>
          <w:b/>
          <w:color w:val="008000"/>
          <w:sz w:val="24"/>
        </w:rPr>
      </w:pPr>
      <w:r>
        <w:rPr>
          <w:b/>
          <w:color w:val="008000"/>
          <w:sz w:val="24"/>
        </w:rPr>
        <w:t>EQUIPO NECESARIO</w:t>
      </w:r>
    </w:p>
    <w:p w:rsidR="00831365" w:rsidRDefault="00491E13" w:rsidP="00831365">
      <w:pPr>
        <w:pStyle w:val="Prrafodelista"/>
        <w:numPr>
          <w:ilvl w:val="0"/>
          <w:numId w:val="2"/>
        </w:numPr>
        <w:spacing w:after="0" w:line="240" w:lineRule="auto"/>
        <w:ind w:left="1134" w:hanging="283"/>
      </w:pPr>
      <w:r>
        <w:t xml:space="preserve">Fuente alimentación de </w:t>
      </w:r>
      <w:proofErr w:type="spellStart"/>
      <w:r>
        <w:t>Televés</w:t>
      </w:r>
      <w:proofErr w:type="spellEnd"/>
    </w:p>
    <w:p w:rsidR="00491E13" w:rsidRDefault="00491E13" w:rsidP="00831365">
      <w:pPr>
        <w:pStyle w:val="Prrafodelista"/>
        <w:numPr>
          <w:ilvl w:val="0"/>
          <w:numId w:val="2"/>
        </w:numPr>
        <w:spacing w:after="0" w:line="240" w:lineRule="auto"/>
        <w:ind w:left="1134" w:hanging="283"/>
      </w:pPr>
      <w:r>
        <w:t xml:space="preserve">Módulos monocanales UHF y FI de </w:t>
      </w:r>
      <w:proofErr w:type="spellStart"/>
      <w:r>
        <w:t>Televés</w:t>
      </w:r>
      <w:proofErr w:type="spellEnd"/>
    </w:p>
    <w:p w:rsidR="00491E13" w:rsidRDefault="00491E13" w:rsidP="00831365">
      <w:pPr>
        <w:pStyle w:val="Prrafodelista"/>
        <w:numPr>
          <w:ilvl w:val="0"/>
          <w:numId w:val="2"/>
        </w:numPr>
        <w:spacing w:after="0" w:line="240" w:lineRule="auto"/>
        <w:ind w:left="1134" w:hanging="283"/>
      </w:pPr>
      <w:r>
        <w:t>Accesorios de montaje: cargas 75 ohmios, puentes y cable coaxial</w:t>
      </w:r>
    </w:p>
    <w:p w:rsidR="00491E13" w:rsidRDefault="00491E13" w:rsidP="00831365">
      <w:pPr>
        <w:pStyle w:val="Prrafodelista"/>
        <w:numPr>
          <w:ilvl w:val="0"/>
          <w:numId w:val="2"/>
        </w:numPr>
        <w:spacing w:after="0" w:line="240" w:lineRule="auto"/>
        <w:ind w:left="1134" w:hanging="283"/>
      </w:pPr>
      <w:r>
        <w:t>Medidor de campo</w:t>
      </w:r>
    </w:p>
    <w:p w:rsidR="00491E13" w:rsidRDefault="00491E13" w:rsidP="00831365">
      <w:pPr>
        <w:pStyle w:val="Prrafodelista"/>
        <w:numPr>
          <w:ilvl w:val="0"/>
          <w:numId w:val="2"/>
        </w:numPr>
        <w:spacing w:after="0" w:line="240" w:lineRule="auto"/>
        <w:ind w:left="1134" w:hanging="283"/>
      </w:pPr>
      <w:r>
        <w:t>Acceso a toma de  antena UHF y satélite.</w:t>
      </w:r>
    </w:p>
    <w:p w:rsidR="00DA3B13" w:rsidRDefault="00DA3B13" w:rsidP="0008418E">
      <w:pPr>
        <w:pStyle w:val="Prrafodelista"/>
        <w:spacing w:after="240" w:line="240" w:lineRule="auto"/>
        <w:ind w:left="0"/>
        <w:jc w:val="center"/>
      </w:pPr>
    </w:p>
    <w:p w:rsidR="0008418E" w:rsidRDefault="0008418E">
      <w:pPr>
        <w:rPr>
          <w:b/>
          <w:color w:val="008000"/>
          <w:sz w:val="24"/>
        </w:rPr>
      </w:pPr>
      <w:r>
        <w:rPr>
          <w:b/>
          <w:color w:val="008000"/>
          <w:sz w:val="24"/>
        </w:rPr>
        <w:br w:type="page"/>
      </w:r>
    </w:p>
    <w:p w:rsidR="00831365" w:rsidRPr="00ED5350" w:rsidRDefault="00ED5350" w:rsidP="001F2C7C">
      <w:pPr>
        <w:pBdr>
          <w:bottom w:val="single" w:sz="4" w:space="1" w:color="008000"/>
        </w:pBdr>
        <w:spacing w:after="120" w:line="240" w:lineRule="auto"/>
        <w:rPr>
          <w:b/>
          <w:color w:val="008000"/>
          <w:sz w:val="24"/>
        </w:rPr>
      </w:pPr>
      <w:r>
        <w:rPr>
          <w:b/>
          <w:color w:val="008000"/>
          <w:sz w:val="24"/>
        </w:rPr>
        <w:lastRenderedPageBreak/>
        <w:t>PROCEDIMIENTO</w:t>
      </w:r>
      <w:r w:rsidR="008F7374">
        <w:rPr>
          <w:b/>
          <w:color w:val="008000"/>
          <w:sz w:val="24"/>
        </w:rPr>
        <w:t xml:space="preserve"> 5.1.</w:t>
      </w:r>
    </w:p>
    <w:p w:rsidR="008F7374" w:rsidRPr="008F7374" w:rsidRDefault="008F7374" w:rsidP="008F7374">
      <w:pPr>
        <w:pStyle w:val="Prrafodelista"/>
        <w:numPr>
          <w:ilvl w:val="0"/>
          <w:numId w:val="17"/>
        </w:numPr>
        <w:spacing w:before="120"/>
        <w:rPr>
          <w:sz w:val="18"/>
        </w:rPr>
      </w:pPr>
      <w:r w:rsidRPr="008F7374">
        <w:rPr>
          <w:sz w:val="18"/>
        </w:rPr>
        <w:t>Montar los elementos correspondientes para la práctica:</w:t>
      </w:r>
    </w:p>
    <w:p w:rsidR="00031C27" w:rsidRDefault="00031C27" w:rsidP="008F7374">
      <w:pPr>
        <w:pStyle w:val="Prrafodelista"/>
        <w:numPr>
          <w:ilvl w:val="1"/>
          <w:numId w:val="13"/>
        </w:numPr>
        <w:spacing w:before="120"/>
        <w:rPr>
          <w:sz w:val="18"/>
        </w:rPr>
      </w:pPr>
      <w:r>
        <w:rPr>
          <w:sz w:val="18"/>
        </w:rPr>
        <w:t>Montaje de la fuente de alimentación</w:t>
      </w:r>
    </w:p>
    <w:p w:rsidR="00031C27" w:rsidRDefault="00031C27" w:rsidP="008F7374">
      <w:pPr>
        <w:pStyle w:val="Prrafodelista"/>
        <w:numPr>
          <w:ilvl w:val="1"/>
          <w:numId w:val="13"/>
        </w:numPr>
        <w:spacing w:before="120"/>
        <w:rPr>
          <w:sz w:val="18"/>
        </w:rPr>
      </w:pPr>
      <w:r>
        <w:rPr>
          <w:sz w:val="18"/>
        </w:rPr>
        <w:t>Montaje de los módulos de los canales UHF correspondientes de menor a mayor</w:t>
      </w:r>
    </w:p>
    <w:p w:rsidR="00031C27" w:rsidRDefault="00031C27" w:rsidP="008F7374">
      <w:pPr>
        <w:pStyle w:val="Prrafodelista"/>
        <w:numPr>
          <w:ilvl w:val="1"/>
          <w:numId w:val="13"/>
        </w:numPr>
        <w:spacing w:before="120"/>
        <w:rPr>
          <w:sz w:val="18"/>
        </w:rPr>
      </w:pPr>
      <w:r>
        <w:rPr>
          <w:sz w:val="18"/>
        </w:rPr>
        <w:t>Montaje del módulo de FI</w:t>
      </w:r>
    </w:p>
    <w:p w:rsidR="00031C27" w:rsidRDefault="00031C27" w:rsidP="008F7374">
      <w:pPr>
        <w:pStyle w:val="Prrafodelista"/>
        <w:numPr>
          <w:ilvl w:val="1"/>
          <w:numId w:val="13"/>
        </w:numPr>
        <w:spacing w:before="120"/>
        <w:rPr>
          <w:sz w:val="18"/>
        </w:rPr>
      </w:pPr>
      <w:r>
        <w:rPr>
          <w:sz w:val="18"/>
        </w:rPr>
        <w:t>Conexión de los latiguillos de alimentación desde la fuente de alimentación hasta el último monocanal.</w:t>
      </w:r>
    </w:p>
    <w:p w:rsidR="00031C27" w:rsidRDefault="00031C27" w:rsidP="008F7374">
      <w:pPr>
        <w:pStyle w:val="Prrafodelista"/>
        <w:numPr>
          <w:ilvl w:val="1"/>
          <w:numId w:val="13"/>
        </w:numPr>
        <w:spacing w:before="120"/>
        <w:rPr>
          <w:sz w:val="18"/>
        </w:rPr>
      </w:pPr>
      <w:r w:rsidRPr="00031C27">
        <w:rPr>
          <w:sz w:val="18"/>
        </w:rPr>
        <w:t>Conexión de los puentes Z y de las resistencias</w:t>
      </w:r>
    </w:p>
    <w:p w:rsidR="008F7374" w:rsidRDefault="008F7374" w:rsidP="008F7374">
      <w:pPr>
        <w:pStyle w:val="Prrafodelista"/>
        <w:numPr>
          <w:ilvl w:val="0"/>
          <w:numId w:val="17"/>
        </w:numPr>
        <w:spacing w:before="120"/>
        <w:rPr>
          <w:sz w:val="18"/>
        </w:rPr>
      </w:pPr>
      <w:r>
        <w:rPr>
          <w:sz w:val="18"/>
        </w:rPr>
        <w:t>Con  un polímetro realizar las siguientes comprobaciones:</w:t>
      </w:r>
    </w:p>
    <w:p w:rsidR="008F7374" w:rsidRDefault="008F7374" w:rsidP="008F7374">
      <w:pPr>
        <w:pStyle w:val="Prrafodelista"/>
        <w:numPr>
          <w:ilvl w:val="0"/>
          <w:numId w:val="19"/>
        </w:numPr>
        <w:spacing w:before="120"/>
        <w:rPr>
          <w:sz w:val="18"/>
        </w:rPr>
      </w:pPr>
      <w:r w:rsidRPr="008F7374">
        <w:rPr>
          <w:sz w:val="18"/>
        </w:rPr>
        <w:t xml:space="preserve">Comprobar en la salida correspondiente de  un monocanal UHF, con ayuda de un cable coaxial pelado,  si se obtiene 24 V de tensión para alimentar al previo cuando se pone en ON el </w:t>
      </w:r>
      <w:proofErr w:type="spellStart"/>
      <w:r w:rsidRPr="008F7374">
        <w:rPr>
          <w:sz w:val="18"/>
        </w:rPr>
        <w:t>microrruptor</w:t>
      </w:r>
      <w:proofErr w:type="spellEnd"/>
      <w:r w:rsidRPr="008F7374">
        <w:rPr>
          <w:sz w:val="18"/>
        </w:rPr>
        <w:t>.</w:t>
      </w:r>
    </w:p>
    <w:p w:rsidR="008F7374" w:rsidRDefault="008F7374" w:rsidP="008F7374">
      <w:pPr>
        <w:pStyle w:val="Prrafodelista"/>
        <w:spacing w:before="120"/>
        <w:jc w:val="center"/>
        <w:rPr>
          <w:sz w:val="18"/>
        </w:rPr>
      </w:pPr>
      <w:r w:rsidRPr="008F7374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3944E820" wp14:editId="2389EDD7">
            <wp:extent cx="4170947" cy="151626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431" cy="1516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374" w:rsidRDefault="008F7374" w:rsidP="008F7374">
      <w:pPr>
        <w:pStyle w:val="Prrafodelista"/>
        <w:numPr>
          <w:ilvl w:val="0"/>
          <w:numId w:val="19"/>
        </w:numPr>
        <w:spacing w:before="120"/>
        <w:jc w:val="both"/>
        <w:rPr>
          <w:sz w:val="18"/>
        </w:rPr>
      </w:pPr>
      <w:r w:rsidRPr="008F7374">
        <w:rPr>
          <w:sz w:val="18"/>
        </w:rPr>
        <w:t xml:space="preserve">Comprobar en la salida correspondiente de  un monocanal IF, con ayuda de un cable coaxial pelado,  si se obtienen las tensiones de 13 V y 18 V respectivamente para obtener las polaridades en el LNB,  con las posiciones correspondientes del </w:t>
      </w:r>
      <w:proofErr w:type="spellStart"/>
      <w:r w:rsidRPr="008F7374">
        <w:rPr>
          <w:sz w:val="18"/>
        </w:rPr>
        <w:t>microrruptor</w:t>
      </w:r>
      <w:proofErr w:type="spellEnd"/>
      <w:r w:rsidRPr="008F7374">
        <w:rPr>
          <w:sz w:val="18"/>
        </w:rPr>
        <w:t>.</w:t>
      </w:r>
    </w:p>
    <w:p w:rsidR="008F7374" w:rsidRDefault="008F7374" w:rsidP="008F7374">
      <w:pPr>
        <w:pStyle w:val="Prrafodelista"/>
        <w:spacing w:before="120"/>
        <w:ind w:left="1440"/>
        <w:jc w:val="center"/>
        <w:rPr>
          <w:sz w:val="18"/>
        </w:rPr>
      </w:pPr>
      <w:r w:rsidRPr="008F7374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70DA35AE" wp14:editId="7E4A4832">
            <wp:extent cx="4462131" cy="1355983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599" cy="135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374" w:rsidRDefault="008F7374" w:rsidP="008F7374">
      <w:pPr>
        <w:pStyle w:val="Prrafodelista"/>
        <w:numPr>
          <w:ilvl w:val="0"/>
          <w:numId w:val="19"/>
        </w:numPr>
        <w:spacing w:before="120"/>
        <w:jc w:val="both"/>
        <w:rPr>
          <w:sz w:val="18"/>
        </w:rPr>
      </w:pPr>
      <w:r w:rsidRPr="008F7374">
        <w:rPr>
          <w:sz w:val="18"/>
        </w:rPr>
        <w:t xml:space="preserve">Comprobar también con un osciloscopio y cambiando la tecla del </w:t>
      </w:r>
      <w:proofErr w:type="spellStart"/>
      <w:r w:rsidRPr="008F7374">
        <w:rPr>
          <w:sz w:val="18"/>
        </w:rPr>
        <w:t>microrruptor</w:t>
      </w:r>
      <w:proofErr w:type="spellEnd"/>
      <w:r w:rsidRPr="008F7374">
        <w:rPr>
          <w:sz w:val="18"/>
        </w:rPr>
        <w:t xml:space="preserve"> de posición si se proporciona un tono de 22 kHz en la salida del amplificador monocanal IF, para cambiar la banda del satélite.</w:t>
      </w:r>
    </w:p>
    <w:p w:rsidR="008F7374" w:rsidRPr="008F7374" w:rsidRDefault="008F7374" w:rsidP="008F7374">
      <w:pPr>
        <w:pStyle w:val="Prrafodelista"/>
        <w:spacing w:before="120"/>
        <w:ind w:left="1440"/>
        <w:jc w:val="center"/>
        <w:rPr>
          <w:sz w:val="18"/>
        </w:rPr>
      </w:pPr>
      <w:r w:rsidRPr="008F7374">
        <w:rPr>
          <w:rFonts w:ascii="Calibri" w:eastAsia="Calibri" w:hAnsi="Calibri" w:cs="Times New Roman"/>
          <w:noProof/>
          <w:lang w:eastAsia="es-ES"/>
        </w:rPr>
        <w:drawing>
          <wp:inline distT="0" distB="0" distL="0" distR="0" wp14:anchorId="512FFE4B" wp14:editId="393B6F85">
            <wp:extent cx="2675461" cy="141195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09" cy="14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07" w:rsidRDefault="003F3B07" w:rsidP="00031C27">
      <w:pPr>
        <w:spacing w:before="240" w:after="120" w:line="240" w:lineRule="auto"/>
        <w:jc w:val="both"/>
        <w:rPr>
          <w:b/>
          <w:color w:val="009900"/>
          <w:sz w:val="24"/>
        </w:rPr>
      </w:pPr>
      <w:r w:rsidRPr="002134F1">
        <w:rPr>
          <w:b/>
          <w:color w:val="009900"/>
          <w:sz w:val="24"/>
        </w:rPr>
        <w:t>Recogida de datos</w:t>
      </w:r>
    </w:p>
    <w:p w:rsidR="00453C0B" w:rsidRDefault="00453C0B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tbl>
      <w:tblPr>
        <w:tblStyle w:val="Tablaconcuadrcula"/>
        <w:tblW w:w="0" w:type="auto"/>
        <w:tblInd w:w="927" w:type="dxa"/>
        <w:tblLook w:val="04A0" w:firstRow="1" w:lastRow="0" w:firstColumn="1" w:lastColumn="0" w:noHBand="0" w:noVBand="1"/>
      </w:tblPr>
      <w:tblGrid>
        <w:gridCol w:w="801"/>
        <w:gridCol w:w="1200"/>
        <w:gridCol w:w="806"/>
        <w:gridCol w:w="1279"/>
        <w:gridCol w:w="1191"/>
        <w:gridCol w:w="2126"/>
      </w:tblGrid>
      <w:tr w:rsidR="001F1C82" w:rsidTr="001F1C82">
        <w:tc>
          <w:tcPr>
            <w:tcW w:w="801" w:type="dxa"/>
            <w:shd w:val="clear" w:color="auto" w:fill="A6A6A6" w:themeFill="background1" w:themeFillShade="A6"/>
          </w:tcPr>
          <w:p w:rsidR="001F1C82" w:rsidRPr="001F1C82" w:rsidRDefault="001F1C82" w:rsidP="00453C0B">
            <w:pPr>
              <w:jc w:val="both"/>
              <w:rPr>
                <w:b/>
                <w:noProof/>
                <w:lang w:eastAsia="es-ES"/>
              </w:rPr>
            </w:pPr>
            <w:r w:rsidRPr="001F1C82">
              <w:rPr>
                <w:b/>
                <w:noProof/>
                <w:lang w:eastAsia="es-ES"/>
              </w:rPr>
              <w:t>UHF</w:t>
            </w:r>
          </w:p>
        </w:tc>
        <w:tc>
          <w:tcPr>
            <w:tcW w:w="1200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 xml:space="preserve">ON </w:t>
            </w:r>
          </w:p>
        </w:tc>
        <w:tc>
          <w:tcPr>
            <w:tcW w:w="806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9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191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2126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</w:p>
        </w:tc>
      </w:tr>
      <w:tr w:rsidR="001F1C82" w:rsidTr="001F1C82">
        <w:trPr>
          <w:trHeight w:val="156"/>
        </w:trPr>
        <w:tc>
          <w:tcPr>
            <w:tcW w:w="801" w:type="dxa"/>
            <w:shd w:val="clear" w:color="auto" w:fill="A6A6A6" w:themeFill="background1" w:themeFillShade="A6"/>
          </w:tcPr>
          <w:p w:rsidR="001F1C82" w:rsidRPr="001F1C82" w:rsidRDefault="001F1C82" w:rsidP="00453C0B">
            <w:pPr>
              <w:jc w:val="both"/>
              <w:rPr>
                <w:b/>
                <w:noProof/>
                <w:lang w:eastAsia="es-ES"/>
              </w:rPr>
            </w:pPr>
            <w:r w:rsidRPr="001F1C82">
              <w:rPr>
                <w:b/>
                <w:noProof/>
                <w:lang w:eastAsia="es-ES"/>
              </w:rPr>
              <w:t>FI</w:t>
            </w:r>
          </w:p>
        </w:tc>
        <w:tc>
          <w:tcPr>
            <w:tcW w:w="1200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TONO</w:t>
            </w:r>
          </w:p>
        </w:tc>
        <w:tc>
          <w:tcPr>
            <w:tcW w:w="806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9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  <w:r>
              <w:rPr>
                <w:noProof/>
                <w:lang w:eastAsia="es-ES"/>
              </w:rPr>
              <w:t>TENSIÓN</w:t>
            </w:r>
          </w:p>
        </w:tc>
        <w:tc>
          <w:tcPr>
            <w:tcW w:w="1191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2126" w:type="dxa"/>
          </w:tcPr>
          <w:p w:rsidR="001F1C82" w:rsidRDefault="001F1C82" w:rsidP="00453C0B">
            <w:pPr>
              <w:jc w:val="both"/>
              <w:rPr>
                <w:noProof/>
                <w:lang w:eastAsia="es-ES"/>
              </w:rPr>
            </w:pPr>
          </w:p>
        </w:tc>
      </w:tr>
    </w:tbl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1F1C82" w:rsidRPr="00ED5350" w:rsidRDefault="001F1C82" w:rsidP="001F1C82">
      <w:pPr>
        <w:pBdr>
          <w:bottom w:val="single" w:sz="4" w:space="1" w:color="008000"/>
        </w:pBdr>
        <w:spacing w:after="120" w:line="240" w:lineRule="auto"/>
        <w:rPr>
          <w:b/>
          <w:color w:val="008000"/>
          <w:sz w:val="24"/>
        </w:rPr>
      </w:pPr>
      <w:r>
        <w:rPr>
          <w:b/>
          <w:color w:val="008000"/>
          <w:sz w:val="24"/>
        </w:rPr>
        <w:t>PROCEDIMIENTO</w:t>
      </w:r>
      <w:r>
        <w:rPr>
          <w:b/>
          <w:color w:val="008000"/>
          <w:sz w:val="24"/>
        </w:rPr>
        <w:t xml:space="preserve"> 5.2</w:t>
      </w:r>
      <w:r>
        <w:rPr>
          <w:b/>
          <w:color w:val="008000"/>
          <w:sz w:val="24"/>
        </w:rPr>
        <w:t>.</w:t>
      </w:r>
    </w:p>
    <w:p w:rsidR="0083485E" w:rsidRDefault="00D15EDB" w:rsidP="00D15E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Montar los módulos sin conexiones entre ellos, sólo con la alimentación.</w:t>
      </w:r>
    </w:p>
    <w:p w:rsidR="00FE092F" w:rsidRDefault="00FE092F" w:rsidP="00D15E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Conectar la entrada de la antena a cada uno de ellos y el medidor de campo en la salida.</w:t>
      </w:r>
    </w:p>
    <w:p w:rsidR="00FE092F" w:rsidRDefault="00FE092F" w:rsidP="00D15E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Regular la ganancia del amplificador hasta el mínimo y recoger los valores de potencia.</w:t>
      </w:r>
    </w:p>
    <w:p w:rsidR="00FE092F" w:rsidRDefault="00FE092F" w:rsidP="00D15E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Regular la ganancia del amplificador hasta el máximo y recoger los valores de potencia de la señal.</w:t>
      </w:r>
    </w:p>
    <w:p w:rsidR="006A61CA" w:rsidRDefault="006A61CA" w:rsidP="00D15EDB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noProof/>
          <w:lang w:eastAsia="es-ES"/>
        </w:rPr>
      </w:pPr>
      <w:r>
        <w:rPr>
          <w:noProof/>
          <w:lang w:eastAsia="es-ES"/>
        </w:rPr>
        <w:t>Comprobar los valores de tensión de salida máximos.</w:t>
      </w: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83485E" w:rsidRDefault="00FE092F" w:rsidP="00FE092F">
      <w:pPr>
        <w:spacing w:after="0" w:line="240" w:lineRule="auto"/>
        <w:ind w:left="927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2815390" cy="1946907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05" cy="194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92F" w:rsidRDefault="00FE092F" w:rsidP="00FE092F">
      <w:pPr>
        <w:spacing w:before="240" w:after="120" w:line="240" w:lineRule="auto"/>
        <w:jc w:val="both"/>
        <w:rPr>
          <w:b/>
          <w:color w:val="009900"/>
          <w:sz w:val="24"/>
        </w:rPr>
      </w:pPr>
      <w:r w:rsidRPr="002134F1">
        <w:rPr>
          <w:b/>
          <w:color w:val="009900"/>
          <w:sz w:val="24"/>
        </w:rPr>
        <w:t>Recogida de datos</w:t>
      </w: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tbl>
      <w:tblPr>
        <w:tblStyle w:val="Tablaconcuadrcula"/>
        <w:tblW w:w="0" w:type="auto"/>
        <w:tblInd w:w="927" w:type="dxa"/>
        <w:tblLook w:val="04A0" w:firstRow="1" w:lastRow="0" w:firstColumn="1" w:lastColumn="0" w:noHBand="0" w:noVBand="1"/>
      </w:tblPr>
      <w:tblGrid>
        <w:gridCol w:w="1132"/>
        <w:gridCol w:w="1228"/>
        <w:gridCol w:w="1981"/>
        <w:gridCol w:w="1981"/>
        <w:gridCol w:w="1364"/>
        <w:gridCol w:w="1276"/>
      </w:tblGrid>
      <w:tr w:rsidR="00FE092F" w:rsidRPr="00FE092F" w:rsidTr="00FE092F">
        <w:tc>
          <w:tcPr>
            <w:tcW w:w="1132" w:type="dxa"/>
            <w:shd w:val="clear" w:color="auto" w:fill="D6E3BC" w:themeFill="accent3" w:themeFillTint="66"/>
            <w:vAlign w:val="center"/>
          </w:tcPr>
          <w:p w:rsidR="00FE092F" w:rsidRPr="00FE092F" w:rsidRDefault="00FE092F" w:rsidP="00FE092F">
            <w:pPr>
              <w:jc w:val="center"/>
              <w:rPr>
                <w:b/>
                <w:noProof/>
                <w:lang w:eastAsia="es-ES"/>
              </w:rPr>
            </w:pPr>
            <w:r w:rsidRPr="00FE092F">
              <w:rPr>
                <w:b/>
                <w:noProof/>
                <w:lang w:eastAsia="es-ES"/>
              </w:rPr>
              <w:t>Módulo</w:t>
            </w:r>
          </w:p>
        </w:tc>
        <w:tc>
          <w:tcPr>
            <w:tcW w:w="1228" w:type="dxa"/>
            <w:shd w:val="clear" w:color="auto" w:fill="D6E3BC" w:themeFill="accent3" w:themeFillTint="66"/>
            <w:vAlign w:val="center"/>
          </w:tcPr>
          <w:p w:rsidR="00FE092F" w:rsidRPr="00FE092F" w:rsidRDefault="00FE092F" w:rsidP="00FE092F">
            <w:pPr>
              <w:jc w:val="center"/>
              <w:rPr>
                <w:b/>
                <w:noProof/>
                <w:lang w:eastAsia="es-ES"/>
              </w:rPr>
            </w:pPr>
            <w:r w:rsidRPr="00FE092F">
              <w:rPr>
                <w:b/>
                <w:noProof/>
                <w:lang w:eastAsia="es-ES"/>
              </w:rPr>
              <w:t>Valor entrada</w:t>
            </w:r>
          </w:p>
        </w:tc>
        <w:tc>
          <w:tcPr>
            <w:tcW w:w="1981" w:type="dxa"/>
            <w:shd w:val="clear" w:color="auto" w:fill="D6E3BC" w:themeFill="accent3" w:themeFillTint="66"/>
            <w:vAlign w:val="center"/>
          </w:tcPr>
          <w:p w:rsidR="00FE092F" w:rsidRPr="00FE092F" w:rsidRDefault="00FE092F" w:rsidP="00FE092F">
            <w:pPr>
              <w:jc w:val="center"/>
              <w:rPr>
                <w:b/>
                <w:noProof/>
                <w:lang w:eastAsia="es-ES"/>
              </w:rPr>
            </w:pPr>
            <w:r w:rsidRPr="00FE092F">
              <w:rPr>
                <w:b/>
                <w:noProof/>
                <w:lang w:eastAsia="es-ES"/>
              </w:rPr>
              <w:t>Valor salida</w:t>
            </w:r>
          </w:p>
          <w:p w:rsidR="00FE092F" w:rsidRPr="00FE092F" w:rsidRDefault="00FE092F" w:rsidP="00FE092F">
            <w:pPr>
              <w:jc w:val="center"/>
              <w:rPr>
                <w:b/>
                <w:noProof/>
                <w:lang w:eastAsia="es-ES"/>
              </w:rPr>
            </w:pPr>
            <w:r w:rsidRPr="00FE092F">
              <w:rPr>
                <w:b/>
                <w:noProof/>
                <w:lang w:eastAsia="es-ES"/>
              </w:rPr>
              <w:t>Ganancia mínima</w:t>
            </w:r>
          </w:p>
        </w:tc>
        <w:tc>
          <w:tcPr>
            <w:tcW w:w="1981" w:type="dxa"/>
            <w:shd w:val="clear" w:color="auto" w:fill="D6E3BC" w:themeFill="accent3" w:themeFillTint="66"/>
            <w:vAlign w:val="center"/>
          </w:tcPr>
          <w:p w:rsidR="00FE092F" w:rsidRPr="00FE092F" w:rsidRDefault="00FE092F" w:rsidP="00FE092F">
            <w:pPr>
              <w:jc w:val="center"/>
              <w:rPr>
                <w:b/>
                <w:noProof/>
                <w:lang w:eastAsia="es-ES"/>
              </w:rPr>
            </w:pPr>
            <w:r w:rsidRPr="00FE092F">
              <w:rPr>
                <w:b/>
                <w:noProof/>
                <w:lang w:eastAsia="es-ES"/>
              </w:rPr>
              <w:t>Valor salida</w:t>
            </w:r>
          </w:p>
          <w:p w:rsidR="00FE092F" w:rsidRPr="00FE092F" w:rsidRDefault="00FE092F" w:rsidP="00FE092F">
            <w:pPr>
              <w:jc w:val="center"/>
              <w:rPr>
                <w:b/>
                <w:noProof/>
                <w:lang w:eastAsia="es-ES"/>
              </w:rPr>
            </w:pPr>
            <w:r w:rsidRPr="00FE092F">
              <w:rPr>
                <w:b/>
                <w:noProof/>
                <w:lang w:eastAsia="es-ES"/>
              </w:rPr>
              <w:t>Ganancia máxima</w:t>
            </w:r>
          </w:p>
        </w:tc>
        <w:tc>
          <w:tcPr>
            <w:tcW w:w="1364" w:type="dxa"/>
            <w:shd w:val="clear" w:color="auto" w:fill="D6E3BC" w:themeFill="accent3" w:themeFillTint="66"/>
            <w:vAlign w:val="center"/>
          </w:tcPr>
          <w:p w:rsidR="00FE092F" w:rsidRPr="00FE092F" w:rsidRDefault="00FE092F" w:rsidP="00FE092F">
            <w:pPr>
              <w:jc w:val="center"/>
              <w:rPr>
                <w:b/>
                <w:noProof/>
                <w:lang w:eastAsia="es-ES"/>
              </w:rPr>
            </w:pPr>
            <w:r w:rsidRPr="00FE092F">
              <w:rPr>
                <w:b/>
                <w:noProof/>
                <w:lang w:eastAsia="es-ES"/>
              </w:rPr>
              <w:t>Ganancia mínima</w:t>
            </w: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:rsidR="00FE092F" w:rsidRPr="00FE092F" w:rsidRDefault="00FE092F" w:rsidP="00FE092F">
            <w:pPr>
              <w:jc w:val="center"/>
              <w:rPr>
                <w:b/>
                <w:noProof/>
                <w:lang w:eastAsia="es-ES"/>
              </w:rPr>
            </w:pPr>
            <w:r w:rsidRPr="00FE092F">
              <w:rPr>
                <w:b/>
                <w:noProof/>
                <w:lang w:eastAsia="es-ES"/>
              </w:rPr>
              <w:t>Ganancia máxima</w:t>
            </w:r>
          </w:p>
        </w:tc>
      </w:tr>
      <w:tr w:rsidR="00FE092F" w:rsidTr="00FE092F">
        <w:tc>
          <w:tcPr>
            <w:tcW w:w="1132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28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364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6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</w:tr>
      <w:tr w:rsidR="00FE092F" w:rsidTr="00FE092F">
        <w:tc>
          <w:tcPr>
            <w:tcW w:w="1132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28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364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6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</w:tr>
      <w:tr w:rsidR="00FE092F" w:rsidTr="00FE092F">
        <w:tc>
          <w:tcPr>
            <w:tcW w:w="1132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28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364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6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</w:tr>
      <w:tr w:rsidR="00FE092F" w:rsidTr="00FE092F">
        <w:tc>
          <w:tcPr>
            <w:tcW w:w="1132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28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364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6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</w:tr>
      <w:tr w:rsidR="00FE092F" w:rsidTr="00FE092F">
        <w:tc>
          <w:tcPr>
            <w:tcW w:w="1132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28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364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6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</w:tr>
      <w:tr w:rsidR="00FE092F" w:rsidTr="00FE092F">
        <w:tc>
          <w:tcPr>
            <w:tcW w:w="1132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28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364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6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</w:tr>
      <w:tr w:rsidR="00FE092F" w:rsidTr="00FE092F">
        <w:tc>
          <w:tcPr>
            <w:tcW w:w="1132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28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364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6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</w:tr>
      <w:tr w:rsidR="00FE092F" w:rsidTr="00FE092F">
        <w:tc>
          <w:tcPr>
            <w:tcW w:w="1132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28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981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364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  <w:tc>
          <w:tcPr>
            <w:tcW w:w="1276" w:type="dxa"/>
          </w:tcPr>
          <w:p w:rsidR="00FE092F" w:rsidRDefault="00FE092F" w:rsidP="00453C0B">
            <w:pPr>
              <w:jc w:val="both"/>
              <w:rPr>
                <w:noProof/>
                <w:lang w:eastAsia="es-ES"/>
              </w:rPr>
            </w:pPr>
          </w:p>
        </w:tc>
      </w:tr>
    </w:tbl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83485E" w:rsidRDefault="0083485E" w:rsidP="00453C0B">
      <w:pPr>
        <w:spacing w:after="0" w:line="240" w:lineRule="auto"/>
        <w:ind w:left="927"/>
        <w:jc w:val="both"/>
        <w:rPr>
          <w:noProof/>
          <w:lang w:eastAsia="es-ES"/>
        </w:rPr>
      </w:pPr>
    </w:p>
    <w:p w:rsidR="00AD6595" w:rsidRDefault="00AD6595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AD6595" w:rsidRPr="00ED5350" w:rsidRDefault="00AD6595" w:rsidP="00AD6595">
      <w:pPr>
        <w:pBdr>
          <w:bottom w:val="single" w:sz="4" w:space="1" w:color="008000"/>
        </w:pBdr>
        <w:spacing w:after="120" w:line="240" w:lineRule="auto"/>
        <w:rPr>
          <w:b/>
          <w:color w:val="008000"/>
          <w:sz w:val="24"/>
        </w:rPr>
      </w:pPr>
      <w:r>
        <w:rPr>
          <w:b/>
          <w:color w:val="008000"/>
          <w:sz w:val="24"/>
        </w:rPr>
        <w:t>PROCEDIMIENTO</w:t>
      </w:r>
      <w:r>
        <w:rPr>
          <w:b/>
          <w:color w:val="008000"/>
          <w:sz w:val="24"/>
        </w:rPr>
        <w:t xml:space="preserve"> 5.3</w:t>
      </w:r>
      <w:r>
        <w:rPr>
          <w:b/>
          <w:color w:val="008000"/>
          <w:sz w:val="24"/>
        </w:rPr>
        <w:t>.</w:t>
      </w:r>
    </w:p>
    <w:p w:rsidR="0083485E" w:rsidRDefault="00AD6595" w:rsidP="00AD6595">
      <w:pPr>
        <w:pStyle w:val="Prrafodelista"/>
        <w:numPr>
          <w:ilvl w:val="0"/>
          <w:numId w:val="22"/>
        </w:numPr>
        <w:spacing w:after="120" w:line="240" w:lineRule="auto"/>
        <w:ind w:left="714" w:hanging="357"/>
        <w:jc w:val="both"/>
        <w:rPr>
          <w:noProof/>
          <w:lang w:eastAsia="es-ES"/>
        </w:rPr>
      </w:pPr>
      <w:r>
        <w:rPr>
          <w:noProof/>
          <w:lang w:eastAsia="es-ES"/>
        </w:rPr>
        <w:t>Montar los módulos de UHF  menor a mayor y conectar la antena en el canal mayor.</w:t>
      </w:r>
    </w:p>
    <w:tbl>
      <w:tblPr>
        <w:tblStyle w:val="Tablaconcuadrcula"/>
        <w:tblW w:w="10112" w:type="dxa"/>
        <w:tblInd w:w="474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2" w:space="0" w:color="4F6228" w:themeColor="accent3" w:themeShade="80"/>
          <w:insideV w:val="single" w:sz="2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850"/>
        <w:gridCol w:w="907"/>
        <w:gridCol w:w="907"/>
        <w:gridCol w:w="907"/>
        <w:gridCol w:w="907"/>
        <w:gridCol w:w="1077"/>
        <w:gridCol w:w="907"/>
        <w:gridCol w:w="907"/>
        <w:gridCol w:w="907"/>
        <w:gridCol w:w="907"/>
      </w:tblGrid>
      <w:tr w:rsidR="00AD6595" w:rsidTr="00AD6595">
        <w:tc>
          <w:tcPr>
            <w:tcW w:w="929" w:type="dxa"/>
            <w:vMerge w:val="restart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 xml:space="preserve">Serie </w:t>
            </w:r>
          </w:p>
        </w:tc>
        <w:tc>
          <w:tcPr>
            <w:tcW w:w="850" w:type="dxa"/>
            <w:vMerge w:val="restart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Canal</w:t>
            </w:r>
          </w:p>
        </w:tc>
        <w:tc>
          <w:tcPr>
            <w:tcW w:w="3628" w:type="dxa"/>
            <w:gridSpan w:val="4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Señal de Entrada</w:t>
            </w:r>
          </w:p>
        </w:tc>
        <w:tc>
          <w:tcPr>
            <w:tcW w:w="1077" w:type="dxa"/>
            <w:vMerge w:val="restart"/>
            <w:shd w:val="clear" w:color="auto" w:fill="C2D69B" w:themeFill="accent3" w:themeFillTint="99"/>
          </w:tcPr>
          <w:p w:rsidR="00AD6595" w:rsidRDefault="00AD6595" w:rsidP="005B1758">
            <w:r>
              <w:t>Ganancia mínima</w:t>
            </w:r>
          </w:p>
        </w:tc>
        <w:tc>
          <w:tcPr>
            <w:tcW w:w="3628" w:type="dxa"/>
            <w:gridSpan w:val="4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Señal de Salida</w:t>
            </w:r>
          </w:p>
        </w:tc>
      </w:tr>
      <w:tr w:rsidR="00AD6595" w:rsidTr="00AD6595">
        <w:tc>
          <w:tcPr>
            <w:tcW w:w="929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850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Potencia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C/N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BER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MER</w:t>
            </w:r>
          </w:p>
        </w:tc>
        <w:tc>
          <w:tcPr>
            <w:tcW w:w="1077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Potencia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C/N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BER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MER</w:t>
            </w:r>
          </w:p>
        </w:tc>
      </w:tr>
      <w:tr w:rsidR="00AD6595" w:rsidTr="00AD6595">
        <w:tc>
          <w:tcPr>
            <w:tcW w:w="929" w:type="dxa"/>
            <w:vMerge w:val="restart"/>
          </w:tcPr>
          <w:p w:rsidR="00AD6595" w:rsidRDefault="00AD6595" w:rsidP="005B1758">
            <w:pPr>
              <w:jc w:val="center"/>
            </w:pPr>
            <w:r>
              <w:t>1</w:t>
            </w:r>
          </w:p>
          <w:p w:rsidR="00AD6595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 xml:space="preserve">Orden </w:t>
            </w:r>
            <w:r>
              <w:rPr>
                <w:sz w:val="18"/>
              </w:rPr>
              <w:t>de menos a más</w:t>
            </w:r>
          </w:p>
          <w:p w:rsidR="00AD6595" w:rsidRDefault="00AD6595" w:rsidP="005B1758">
            <w:pPr>
              <w:jc w:val="center"/>
            </w:pPr>
            <w:r>
              <w:rPr>
                <w:sz w:val="18"/>
              </w:rPr>
              <w:t>Antena  canal mayor</w:t>
            </w:r>
          </w:p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</w:tbl>
    <w:p w:rsidR="006D1608" w:rsidRDefault="006D1608" w:rsidP="00AD6595">
      <w:pPr>
        <w:rPr>
          <w:noProof/>
          <w:lang w:eastAsia="es-ES"/>
        </w:rPr>
      </w:pPr>
    </w:p>
    <w:p w:rsidR="00AD6595" w:rsidRDefault="00AD6595" w:rsidP="00AD6595">
      <w:pPr>
        <w:pStyle w:val="Prrafodelista"/>
        <w:numPr>
          <w:ilvl w:val="0"/>
          <w:numId w:val="22"/>
        </w:numPr>
        <w:rPr>
          <w:noProof/>
          <w:lang w:eastAsia="es-ES"/>
        </w:rPr>
      </w:pPr>
      <w:r>
        <w:rPr>
          <w:noProof/>
          <w:lang w:eastAsia="es-ES"/>
        </w:rPr>
        <w:t>Montar los módulos de UHF de menor a mayor y conectar la antena en el canal menor.</w:t>
      </w:r>
    </w:p>
    <w:tbl>
      <w:tblPr>
        <w:tblStyle w:val="Tablaconcuadrcula"/>
        <w:tblW w:w="10112" w:type="dxa"/>
        <w:tblInd w:w="474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2" w:space="0" w:color="4F6228" w:themeColor="accent3" w:themeShade="80"/>
          <w:insideV w:val="single" w:sz="2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850"/>
        <w:gridCol w:w="907"/>
        <w:gridCol w:w="907"/>
        <w:gridCol w:w="907"/>
        <w:gridCol w:w="907"/>
        <w:gridCol w:w="1077"/>
        <w:gridCol w:w="907"/>
        <w:gridCol w:w="907"/>
        <w:gridCol w:w="907"/>
        <w:gridCol w:w="907"/>
      </w:tblGrid>
      <w:tr w:rsidR="00AD6595" w:rsidTr="00AD6595">
        <w:tc>
          <w:tcPr>
            <w:tcW w:w="929" w:type="dxa"/>
            <w:vMerge w:val="restart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 xml:space="preserve">Serie </w:t>
            </w:r>
          </w:p>
        </w:tc>
        <w:tc>
          <w:tcPr>
            <w:tcW w:w="850" w:type="dxa"/>
            <w:vMerge w:val="restart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Canal</w:t>
            </w:r>
          </w:p>
        </w:tc>
        <w:tc>
          <w:tcPr>
            <w:tcW w:w="3628" w:type="dxa"/>
            <w:gridSpan w:val="4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Señal de Entrada</w:t>
            </w:r>
          </w:p>
        </w:tc>
        <w:tc>
          <w:tcPr>
            <w:tcW w:w="1077" w:type="dxa"/>
            <w:vMerge w:val="restart"/>
            <w:shd w:val="clear" w:color="auto" w:fill="C2D69B" w:themeFill="accent3" w:themeFillTint="99"/>
          </w:tcPr>
          <w:p w:rsidR="00AD6595" w:rsidRDefault="00AD6595" w:rsidP="005B1758">
            <w:r>
              <w:t>Ganancia mínima</w:t>
            </w:r>
          </w:p>
        </w:tc>
        <w:tc>
          <w:tcPr>
            <w:tcW w:w="3628" w:type="dxa"/>
            <w:gridSpan w:val="4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Señal de Salida</w:t>
            </w:r>
          </w:p>
        </w:tc>
      </w:tr>
      <w:tr w:rsidR="00AD6595" w:rsidTr="00AD6595">
        <w:tc>
          <w:tcPr>
            <w:tcW w:w="929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850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Potencia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C/N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BER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MER</w:t>
            </w:r>
          </w:p>
        </w:tc>
        <w:tc>
          <w:tcPr>
            <w:tcW w:w="1077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Potencia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C/N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BER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MER</w:t>
            </w:r>
          </w:p>
        </w:tc>
      </w:tr>
      <w:tr w:rsidR="00AD6595" w:rsidTr="00AD6595">
        <w:tc>
          <w:tcPr>
            <w:tcW w:w="929" w:type="dxa"/>
            <w:vMerge w:val="restart"/>
          </w:tcPr>
          <w:p w:rsidR="00AD6595" w:rsidRDefault="00AD6595" w:rsidP="005B1758">
            <w:pPr>
              <w:jc w:val="center"/>
            </w:pPr>
            <w:r>
              <w:t>2</w:t>
            </w:r>
          </w:p>
          <w:p w:rsidR="00AD6595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 xml:space="preserve">Orden </w:t>
            </w:r>
            <w:r>
              <w:rPr>
                <w:sz w:val="18"/>
              </w:rPr>
              <w:t>de menos a más</w:t>
            </w:r>
          </w:p>
          <w:p w:rsidR="00AD6595" w:rsidRDefault="00AD6595" w:rsidP="005B1758">
            <w:pPr>
              <w:jc w:val="center"/>
            </w:pPr>
            <w:r>
              <w:rPr>
                <w:sz w:val="18"/>
              </w:rPr>
              <w:t>Antena  canal menor</w:t>
            </w:r>
          </w:p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</w:tbl>
    <w:p w:rsidR="00AD6595" w:rsidRDefault="00AD6595" w:rsidP="00AD6595">
      <w:pPr>
        <w:pStyle w:val="Prrafodelista"/>
        <w:rPr>
          <w:noProof/>
          <w:lang w:eastAsia="es-ES"/>
        </w:rPr>
      </w:pPr>
    </w:p>
    <w:p w:rsidR="00AD6595" w:rsidRDefault="00AD6595" w:rsidP="00AD6595">
      <w:pPr>
        <w:pStyle w:val="Prrafodelista"/>
        <w:numPr>
          <w:ilvl w:val="0"/>
          <w:numId w:val="22"/>
        </w:numPr>
        <w:rPr>
          <w:noProof/>
          <w:lang w:eastAsia="es-ES"/>
        </w:rPr>
      </w:pPr>
      <w:r>
        <w:rPr>
          <w:noProof/>
          <w:lang w:eastAsia="es-ES"/>
        </w:rPr>
        <w:t>Montar los módulos de UHF de mayor a menor y conectar la antena en el canal mayor.</w:t>
      </w:r>
    </w:p>
    <w:tbl>
      <w:tblPr>
        <w:tblStyle w:val="Tablaconcuadrcula"/>
        <w:tblW w:w="10112" w:type="dxa"/>
        <w:tblInd w:w="667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2" w:space="0" w:color="4F6228" w:themeColor="accent3" w:themeShade="80"/>
          <w:insideV w:val="single" w:sz="2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850"/>
        <w:gridCol w:w="907"/>
        <w:gridCol w:w="907"/>
        <w:gridCol w:w="907"/>
        <w:gridCol w:w="907"/>
        <w:gridCol w:w="1077"/>
        <w:gridCol w:w="907"/>
        <w:gridCol w:w="907"/>
        <w:gridCol w:w="907"/>
        <w:gridCol w:w="907"/>
      </w:tblGrid>
      <w:tr w:rsidR="00AD6595" w:rsidTr="00AD6595">
        <w:tc>
          <w:tcPr>
            <w:tcW w:w="929" w:type="dxa"/>
            <w:vMerge w:val="restart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 xml:space="preserve">Serie </w:t>
            </w:r>
          </w:p>
        </w:tc>
        <w:tc>
          <w:tcPr>
            <w:tcW w:w="850" w:type="dxa"/>
            <w:vMerge w:val="restart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Canal</w:t>
            </w:r>
          </w:p>
        </w:tc>
        <w:tc>
          <w:tcPr>
            <w:tcW w:w="3628" w:type="dxa"/>
            <w:gridSpan w:val="4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Señal de Entrada</w:t>
            </w:r>
          </w:p>
        </w:tc>
        <w:tc>
          <w:tcPr>
            <w:tcW w:w="1077" w:type="dxa"/>
            <w:vMerge w:val="restart"/>
            <w:shd w:val="clear" w:color="auto" w:fill="C2D69B" w:themeFill="accent3" w:themeFillTint="99"/>
          </w:tcPr>
          <w:p w:rsidR="00AD6595" w:rsidRDefault="00AD6595" w:rsidP="005B1758">
            <w:r>
              <w:t>Ganancia mínima</w:t>
            </w:r>
          </w:p>
        </w:tc>
        <w:tc>
          <w:tcPr>
            <w:tcW w:w="3628" w:type="dxa"/>
            <w:gridSpan w:val="4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Señal de Salida</w:t>
            </w:r>
          </w:p>
        </w:tc>
      </w:tr>
      <w:tr w:rsidR="00AD6595" w:rsidTr="00AD6595">
        <w:tc>
          <w:tcPr>
            <w:tcW w:w="929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850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Potencia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C/N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BER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MER</w:t>
            </w:r>
          </w:p>
        </w:tc>
        <w:tc>
          <w:tcPr>
            <w:tcW w:w="1077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Potencia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C/N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BER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MER</w:t>
            </w:r>
          </w:p>
        </w:tc>
      </w:tr>
      <w:tr w:rsidR="00AD6595" w:rsidTr="00AD6595">
        <w:tc>
          <w:tcPr>
            <w:tcW w:w="929" w:type="dxa"/>
            <w:vMerge w:val="restart"/>
          </w:tcPr>
          <w:p w:rsidR="00AD6595" w:rsidRDefault="00AD6595" w:rsidP="005B1758">
            <w:pPr>
              <w:jc w:val="center"/>
            </w:pPr>
            <w:r>
              <w:t>3</w:t>
            </w:r>
          </w:p>
          <w:p w:rsidR="00AD6595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 xml:space="preserve">Orden </w:t>
            </w:r>
            <w:r>
              <w:rPr>
                <w:sz w:val="18"/>
              </w:rPr>
              <w:t>de más a menos</w:t>
            </w:r>
          </w:p>
          <w:p w:rsidR="00AD6595" w:rsidRDefault="00AD6595" w:rsidP="005B1758">
            <w:pPr>
              <w:jc w:val="center"/>
            </w:pPr>
            <w:r>
              <w:rPr>
                <w:sz w:val="18"/>
              </w:rPr>
              <w:t>Antena  canal mayor</w:t>
            </w:r>
          </w:p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</w:tbl>
    <w:p w:rsidR="00AD6595" w:rsidRDefault="00AD6595" w:rsidP="00AD6595">
      <w:pPr>
        <w:pStyle w:val="Prrafodelista"/>
        <w:rPr>
          <w:noProof/>
          <w:lang w:eastAsia="es-ES"/>
        </w:rPr>
      </w:pPr>
    </w:p>
    <w:p w:rsidR="00AD6595" w:rsidRDefault="00AD6595" w:rsidP="00AD6595">
      <w:pPr>
        <w:pStyle w:val="Prrafodelista"/>
        <w:numPr>
          <w:ilvl w:val="0"/>
          <w:numId w:val="22"/>
        </w:numPr>
        <w:rPr>
          <w:noProof/>
          <w:lang w:eastAsia="es-ES"/>
        </w:rPr>
      </w:pPr>
      <w:r>
        <w:rPr>
          <w:noProof/>
          <w:lang w:eastAsia="es-ES"/>
        </w:rPr>
        <w:t xml:space="preserve">Montar los módulos de UHF de mayor a menor y conectar la antena en el canal </w:t>
      </w:r>
      <w:r>
        <w:rPr>
          <w:noProof/>
          <w:lang w:eastAsia="es-ES"/>
        </w:rPr>
        <w:t>menor</w:t>
      </w:r>
      <w:r>
        <w:rPr>
          <w:noProof/>
          <w:lang w:eastAsia="es-ES"/>
        </w:rPr>
        <w:t>.</w:t>
      </w:r>
    </w:p>
    <w:tbl>
      <w:tblPr>
        <w:tblStyle w:val="Tablaconcuadrcula"/>
        <w:tblW w:w="10112" w:type="dxa"/>
        <w:tblInd w:w="474" w:type="dxa"/>
        <w:tblBorders>
          <w:top w:val="single" w:sz="8" w:space="0" w:color="4F6228" w:themeColor="accent3" w:themeShade="80"/>
          <w:left w:val="single" w:sz="8" w:space="0" w:color="4F6228" w:themeColor="accent3" w:themeShade="80"/>
          <w:bottom w:val="single" w:sz="8" w:space="0" w:color="4F6228" w:themeColor="accent3" w:themeShade="80"/>
          <w:right w:val="single" w:sz="8" w:space="0" w:color="4F6228" w:themeColor="accent3" w:themeShade="80"/>
          <w:insideH w:val="single" w:sz="2" w:space="0" w:color="4F6228" w:themeColor="accent3" w:themeShade="80"/>
          <w:insideV w:val="single" w:sz="2" w:space="0" w:color="4F6228" w:themeColor="accent3" w:themeShade="80"/>
        </w:tblBorders>
        <w:tblLayout w:type="fixed"/>
        <w:tblLook w:val="04A0" w:firstRow="1" w:lastRow="0" w:firstColumn="1" w:lastColumn="0" w:noHBand="0" w:noVBand="1"/>
      </w:tblPr>
      <w:tblGrid>
        <w:gridCol w:w="929"/>
        <w:gridCol w:w="850"/>
        <w:gridCol w:w="907"/>
        <w:gridCol w:w="907"/>
        <w:gridCol w:w="907"/>
        <w:gridCol w:w="907"/>
        <w:gridCol w:w="1077"/>
        <w:gridCol w:w="907"/>
        <w:gridCol w:w="907"/>
        <w:gridCol w:w="907"/>
        <w:gridCol w:w="907"/>
      </w:tblGrid>
      <w:tr w:rsidR="00AD6595" w:rsidTr="00AD6595">
        <w:tc>
          <w:tcPr>
            <w:tcW w:w="929" w:type="dxa"/>
            <w:vMerge w:val="restart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 xml:space="preserve">Serie </w:t>
            </w:r>
          </w:p>
        </w:tc>
        <w:tc>
          <w:tcPr>
            <w:tcW w:w="850" w:type="dxa"/>
            <w:vMerge w:val="restart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Canal</w:t>
            </w:r>
          </w:p>
        </w:tc>
        <w:tc>
          <w:tcPr>
            <w:tcW w:w="3628" w:type="dxa"/>
            <w:gridSpan w:val="4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Señal de Entrada</w:t>
            </w:r>
          </w:p>
        </w:tc>
        <w:tc>
          <w:tcPr>
            <w:tcW w:w="1077" w:type="dxa"/>
            <w:vMerge w:val="restart"/>
            <w:shd w:val="clear" w:color="auto" w:fill="C2D69B" w:themeFill="accent3" w:themeFillTint="99"/>
          </w:tcPr>
          <w:p w:rsidR="00AD6595" w:rsidRDefault="00AD6595" w:rsidP="005B1758">
            <w:r>
              <w:t>Ganancia mínima</w:t>
            </w:r>
          </w:p>
        </w:tc>
        <w:tc>
          <w:tcPr>
            <w:tcW w:w="3628" w:type="dxa"/>
            <w:gridSpan w:val="4"/>
            <w:shd w:val="clear" w:color="auto" w:fill="C2D69B" w:themeFill="accent3" w:themeFillTint="99"/>
            <w:vAlign w:val="center"/>
          </w:tcPr>
          <w:p w:rsidR="00AD6595" w:rsidRDefault="00AD6595" w:rsidP="005B1758">
            <w:pPr>
              <w:jc w:val="center"/>
            </w:pPr>
            <w:r>
              <w:t>Señal de Salida</w:t>
            </w:r>
          </w:p>
        </w:tc>
      </w:tr>
      <w:tr w:rsidR="00AD6595" w:rsidTr="00AD6595">
        <w:tc>
          <w:tcPr>
            <w:tcW w:w="929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850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Potencia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C/N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BER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MER</w:t>
            </w:r>
          </w:p>
        </w:tc>
        <w:tc>
          <w:tcPr>
            <w:tcW w:w="1077" w:type="dxa"/>
            <w:vMerge/>
            <w:shd w:val="clear" w:color="auto" w:fill="C2D69B" w:themeFill="accent3" w:themeFillTint="99"/>
          </w:tcPr>
          <w:p w:rsidR="00AD6595" w:rsidRDefault="00AD6595" w:rsidP="005B1758"/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Potencia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C/N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BER</w:t>
            </w:r>
          </w:p>
        </w:tc>
        <w:tc>
          <w:tcPr>
            <w:tcW w:w="907" w:type="dxa"/>
            <w:shd w:val="clear" w:color="auto" w:fill="C2D69B" w:themeFill="accent3" w:themeFillTint="99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>MER</w:t>
            </w:r>
          </w:p>
        </w:tc>
      </w:tr>
      <w:tr w:rsidR="00AD6595" w:rsidTr="00AD6595">
        <w:tc>
          <w:tcPr>
            <w:tcW w:w="929" w:type="dxa"/>
            <w:vMerge w:val="restart"/>
          </w:tcPr>
          <w:p w:rsidR="00AD6595" w:rsidRDefault="00AD6595" w:rsidP="005B1758">
            <w:pPr>
              <w:jc w:val="center"/>
            </w:pPr>
            <w:r>
              <w:t>4</w:t>
            </w:r>
          </w:p>
          <w:p w:rsidR="00AD6595" w:rsidRDefault="00AD6595" w:rsidP="005B1758">
            <w:pPr>
              <w:jc w:val="center"/>
              <w:rPr>
                <w:sz w:val="18"/>
              </w:rPr>
            </w:pPr>
            <w:r w:rsidRPr="00A14487">
              <w:rPr>
                <w:sz w:val="18"/>
              </w:rPr>
              <w:t xml:space="preserve">Orden </w:t>
            </w:r>
            <w:r>
              <w:rPr>
                <w:sz w:val="18"/>
              </w:rPr>
              <w:t>de más a menos</w:t>
            </w:r>
          </w:p>
          <w:p w:rsidR="00AD6595" w:rsidRDefault="00AD6595" w:rsidP="005B1758">
            <w:pPr>
              <w:jc w:val="center"/>
            </w:pPr>
            <w:r>
              <w:rPr>
                <w:sz w:val="18"/>
              </w:rPr>
              <w:t>Antena canal menor</w:t>
            </w:r>
          </w:p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  <w:tr w:rsidR="00AD6595" w:rsidTr="00AD6595">
        <w:tc>
          <w:tcPr>
            <w:tcW w:w="929" w:type="dxa"/>
            <w:vMerge/>
          </w:tcPr>
          <w:p w:rsidR="00AD6595" w:rsidRDefault="00AD6595" w:rsidP="005B1758"/>
        </w:tc>
        <w:tc>
          <w:tcPr>
            <w:tcW w:w="850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1077" w:type="dxa"/>
          </w:tcPr>
          <w:p w:rsidR="00AD6595" w:rsidRDefault="00AD6595" w:rsidP="005B1758"/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  <w:tc>
          <w:tcPr>
            <w:tcW w:w="907" w:type="dxa"/>
            <w:vAlign w:val="center"/>
          </w:tcPr>
          <w:p w:rsidR="00AD6595" w:rsidRPr="00A14487" w:rsidRDefault="00AD6595" w:rsidP="005B1758">
            <w:pPr>
              <w:jc w:val="center"/>
              <w:rPr>
                <w:sz w:val="18"/>
              </w:rPr>
            </w:pPr>
          </w:p>
        </w:tc>
      </w:tr>
    </w:tbl>
    <w:p w:rsidR="00AD6595" w:rsidRDefault="00AD6595" w:rsidP="00AD6595">
      <w:pPr>
        <w:spacing w:before="240" w:after="120" w:line="240" w:lineRule="auto"/>
        <w:jc w:val="both"/>
        <w:rPr>
          <w:b/>
          <w:color w:val="009900"/>
          <w:sz w:val="24"/>
        </w:rPr>
      </w:pPr>
      <w:r>
        <w:rPr>
          <w:b/>
          <w:color w:val="009900"/>
          <w:sz w:val="24"/>
        </w:rPr>
        <w:t>Conclusiones</w:t>
      </w:r>
    </w:p>
    <w:p w:rsidR="00AD6595" w:rsidRDefault="00AD6595" w:rsidP="00AD6595">
      <w:pPr>
        <w:pStyle w:val="Prrafodelista"/>
        <w:rPr>
          <w:noProof/>
          <w:lang w:eastAsia="es-ES"/>
        </w:rPr>
      </w:pPr>
      <w:r>
        <w:rPr>
          <w:noProof/>
          <w:lang w:eastAsia="es-ES"/>
        </w:rPr>
        <w:t>O</w:t>
      </w:r>
      <w:r>
        <w:rPr>
          <w:noProof/>
          <w:lang w:eastAsia="es-ES"/>
        </w:rPr>
        <w:t xml:space="preserve">bserva los valores de los parámetros de la señal </w:t>
      </w:r>
      <w:r>
        <w:rPr>
          <w:noProof/>
          <w:lang w:eastAsia="es-ES"/>
        </w:rPr>
        <w:t>e indica razonadamente cuál de los mo</w:t>
      </w:r>
      <w:r w:rsidR="00AB4B17">
        <w:rPr>
          <w:noProof/>
          <w:lang w:eastAsia="es-ES"/>
        </w:rPr>
        <w:t>ntajes sería el más conveniente y si coincide con el recomendado por el fabricante.</w:t>
      </w:r>
    </w:p>
    <w:p w:rsidR="00AB4B17" w:rsidRDefault="00AB4B17" w:rsidP="00AD6595">
      <w:pPr>
        <w:pStyle w:val="Prrafodelista"/>
        <w:rPr>
          <w:noProof/>
          <w:lang w:eastAsia="es-ES"/>
        </w:rPr>
      </w:pPr>
    </w:p>
    <w:p w:rsidR="007E745E" w:rsidRPr="00ED5350" w:rsidRDefault="007E745E" w:rsidP="007E745E">
      <w:pPr>
        <w:pBdr>
          <w:bottom w:val="single" w:sz="4" w:space="1" w:color="008000"/>
        </w:pBdr>
        <w:spacing w:after="120" w:line="240" w:lineRule="auto"/>
        <w:rPr>
          <w:b/>
          <w:color w:val="008000"/>
          <w:sz w:val="24"/>
        </w:rPr>
      </w:pPr>
      <w:r>
        <w:rPr>
          <w:b/>
          <w:color w:val="008000"/>
          <w:sz w:val="24"/>
        </w:rPr>
        <w:t>PROCEDIMIENTO</w:t>
      </w:r>
      <w:r>
        <w:rPr>
          <w:b/>
          <w:color w:val="008000"/>
          <w:sz w:val="24"/>
        </w:rPr>
        <w:t xml:space="preserve"> 5.4</w:t>
      </w:r>
      <w:r>
        <w:rPr>
          <w:b/>
          <w:color w:val="008000"/>
          <w:sz w:val="24"/>
        </w:rPr>
        <w:t>.</w:t>
      </w:r>
    </w:p>
    <w:p w:rsidR="00AB4B17" w:rsidRDefault="007E745E" w:rsidP="007E745E">
      <w:pPr>
        <w:pStyle w:val="Prrafodelista"/>
        <w:numPr>
          <w:ilvl w:val="0"/>
          <w:numId w:val="25"/>
        </w:numPr>
        <w:jc w:val="both"/>
        <w:rPr>
          <w:noProof/>
          <w:lang w:eastAsia="es-ES"/>
        </w:rPr>
      </w:pPr>
      <w:r>
        <w:rPr>
          <w:noProof/>
          <w:lang w:eastAsia="es-ES"/>
        </w:rPr>
        <w:t>Monta los módulos de UHF  con la disposición más idonea según el apartado anterior, conecta todos los módulos y regula cada una de las ganancias de los amplificadores para que se obtenga un nivel de salida de 95 dB</w:t>
      </w:r>
      <w:r>
        <w:rPr>
          <w:rFonts w:cstheme="minorHAnsi"/>
          <w:noProof/>
          <w:lang w:eastAsia="es-ES"/>
        </w:rPr>
        <w:t>µ</w:t>
      </w:r>
      <w:r>
        <w:rPr>
          <w:noProof/>
          <w:lang w:eastAsia="es-ES"/>
        </w:rPr>
        <w:t>V.</w:t>
      </w:r>
    </w:p>
    <w:p w:rsidR="007E745E" w:rsidRDefault="007E745E" w:rsidP="007E745E">
      <w:pPr>
        <w:pStyle w:val="Prrafodelista"/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>
            <wp:extent cx="3818255" cy="309626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45E" w:rsidRDefault="007E745E" w:rsidP="007E745E">
      <w:pPr>
        <w:spacing w:before="240" w:after="120" w:line="240" w:lineRule="auto"/>
        <w:jc w:val="both"/>
        <w:rPr>
          <w:b/>
          <w:color w:val="009900"/>
          <w:sz w:val="24"/>
        </w:rPr>
      </w:pPr>
      <w:r>
        <w:rPr>
          <w:b/>
          <w:color w:val="009900"/>
          <w:sz w:val="24"/>
        </w:rPr>
        <w:t>Documentación</w:t>
      </w:r>
    </w:p>
    <w:p w:rsidR="007E745E" w:rsidRPr="007E745E" w:rsidRDefault="007E745E" w:rsidP="007E745E">
      <w:pPr>
        <w:spacing w:before="240" w:after="120" w:line="240" w:lineRule="auto"/>
        <w:jc w:val="both"/>
        <w:rPr>
          <w:sz w:val="24"/>
        </w:rPr>
      </w:pPr>
      <w:r w:rsidRPr="007E745E">
        <w:rPr>
          <w:sz w:val="24"/>
        </w:rPr>
        <w:t>Realiza una memoria con todos los pasos seguidos, los resultados de las medidas y conclusiones obtenida de las prácticas.</w:t>
      </w:r>
    </w:p>
    <w:p w:rsidR="007E745E" w:rsidRDefault="007E745E" w:rsidP="007E745E">
      <w:pPr>
        <w:spacing w:before="240" w:after="120" w:line="240" w:lineRule="auto"/>
        <w:jc w:val="both"/>
        <w:rPr>
          <w:sz w:val="24"/>
        </w:rPr>
      </w:pPr>
      <w:r>
        <w:rPr>
          <w:sz w:val="24"/>
        </w:rPr>
        <w:t xml:space="preserve">La memoria debe entregarse en </w:t>
      </w:r>
      <w:proofErr w:type="spellStart"/>
      <w:r>
        <w:rPr>
          <w:sz w:val="24"/>
        </w:rPr>
        <w:t>pdf</w:t>
      </w:r>
      <w:proofErr w:type="spellEnd"/>
      <w:r>
        <w:rPr>
          <w:sz w:val="24"/>
        </w:rPr>
        <w:t xml:space="preserve"> y debe contener los siguientes apartados:</w:t>
      </w:r>
    </w:p>
    <w:p w:rsidR="007E745E" w:rsidRDefault="007E745E" w:rsidP="007E745E">
      <w:pPr>
        <w:pStyle w:val="Prrafodelista"/>
        <w:numPr>
          <w:ilvl w:val="0"/>
          <w:numId w:val="26"/>
        </w:numPr>
        <w:spacing w:before="240" w:after="120" w:line="240" w:lineRule="auto"/>
        <w:jc w:val="both"/>
        <w:rPr>
          <w:sz w:val="24"/>
        </w:rPr>
      </w:pPr>
      <w:r>
        <w:rPr>
          <w:sz w:val="24"/>
        </w:rPr>
        <w:t>Portada con el nombre del alumno, fecha, curso, módulo y ciclo</w:t>
      </w:r>
    </w:p>
    <w:p w:rsidR="007E745E" w:rsidRDefault="007E745E" w:rsidP="007E745E">
      <w:pPr>
        <w:pStyle w:val="Prrafodelista"/>
        <w:numPr>
          <w:ilvl w:val="0"/>
          <w:numId w:val="26"/>
        </w:numPr>
        <w:spacing w:before="240" w:after="120" w:line="240" w:lineRule="auto"/>
        <w:jc w:val="both"/>
        <w:rPr>
          <w:sz w:val="24"/>
        </w:rPr>
      </w:pPr>
      <w:r>
        <w:rPr>
          <w:sz w:val="24"/>
        </w:rPr>
        <w:t>Índice de apartados</w:t>
      </w:r>
    </w:p>
    <w:p w:rsidR="007E745E" w:rsidRDefault="007E745E" w:rsidP="007E745E">
      <w:pPr>
        <w:pStyle w:val="Prrafodelista"/>
        <w:numPr>
          <w:ilvl w:val="0"/>
          <w:numId w:val="26"/>
        </w:numPr>
        <w:spacing w:before="240" w:after="120" w:line="240" w:lineRule="auto"/>
        <w:jc w:val="both"/>
        <w:rPr>
          <w:sz w:val="24"/>
        </w:rPr>
      </w:pPr>
      <w:r>
        <w:rPr>
          <w:sz w:val="24"/>
        </w:rPr>
        <w:t>Pasos seguidos al ser posible con alguna foto</w:t>
      </w:r>
    </w:p>
    <w:p w:rsidR="007E745E" w:rsidRDefault="007E745E" w:rsidP="007E745E">
      <w:pPr>
        <w:pStyle w:val="Prrafodelista"/>
        <w:numPr>
          <w:ilvl w:val="0"/>
          <w:numId w:val="26"/>
        </w:numPr>
        <w:spacing w:before="240" w:after="120" w:line="240" w:lineRule="auto"/>
        <w:jc w:val="both"/>
        <w:rPr>
          <w:sz w:val="24"/>
        </w:rPr>
      </w:pPr>
      <w:r>
        <w:rPr>
          <w:sz w:val="24"/>
        </w:rPr>
        <w:t>Tabla de las medidas de cada procedimiento.</w:t>
      </w:r>
    </w:p>
    <w:p w:rsidR="007E745E" w:rsidRDefault="007E745E" w:rsidP="007E745E">
      <w:pPr>
        <w:pStyle w:val="Prrafodelista"/>
        <w:numPr>
          <w:ilvl w:val="0"/>
          <w:numId w:val="26"/>
        </w:numPr>
        <w:spacing w:before="240" w:after="120" w:line="240" w:lineRule="auto"/>
        <w:jc w:val="both"/>
        <w:rPr>
          <w:sz w:val="24"/>
        </w:rPr>
      </w:pPr>
      <w:r>
        <w:rPr>
          <w:sz w:val="24"/>
        </w:rPr>
        <w:t>Conclusiones obtenidas de cada procedimiento.</w:t>
      </w:r>
    </w:p>
    <w:p w:rsidR="007E745E" w:rsidRPr="007E745E" w:rsidRDefault="007E745E" w:rsidP="007E745E">
      <w:pPr>
        <w:spacing w:before="240" w:after="120" w:line="240" w:lineRule="auto"/>
        <w:jc w:val="both"/>
        <w:rPr>
          <w:sz w:val="24"/>
        </w:rPr>
      </w:pPr>
      <w:r>
        <w:rPr>
          <w:sz w:val="24"/>
        </w:rPr>
        <w:t>Las memorias son individuales y así deben estar reflejadas.</w:t>
      </w:r>
    </w:p>
    <w:p w:rsidR="007E745E" w:rsidRDefault="007E745E" w:rsidP="007E745E">
      <w:pPr>
        <w:pStyle w:val="Prrafodelista"/>
        <w:jc w:val="both"/>
        <w:rPr>
          <w:noProof/>
          <w:lang w:eastAsia="es-ES"/>
        </w:rPr>
      </w:pPr>
    </w:p>
    <w:sectPr w:rsidR="007E745E" w:rsidSect="00FE092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707" w:bottom="1417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6E1" w:rsidRDefault="004B46E1" w:rsidP="00544AE8">
      <w:pPr>
        <w:spacing w:after="0" w:line="240" w:lineRule="auto"/>
      </w:pPr>
      <w:r>
        <w:separator/>
      </w:r>
    </w:p>
  </w:endnote>
  <w:endnote w:type="continuationSeparator" w:id="0">
    <w:p w:rsidR="004B46E1" w:rsidRDefault="004B46E1" w:rsidP="00544A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4B" w:rsidRDefault="003F5E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4B" w:rsidRDefault="003F5E4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4B" w:rsidRDefault="003F5E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6E1" w:rsidRDefault="004B46E1" w:rsidP="00544AE8">
      <w:pPr>
        <w:spacing w:after="0" w:line="240" w:lineRule="auto"/>
      </w:pPr>
      <w:r>
        <w:separator/>
      </w:r>
    </w:p>
  </w:footnote>
  <w:footnote w:type="continuationSeparator" w:id="0">
    <w:p w:rsidR="004B46E1" w:rsidRDefault="004B46E1" w:rsidP="00544A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4B" w:rsidRDefault="003F5E4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5E4B" w:rsidRDefault="003F5E4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915" w:type="dxa"/>
      <w:tblInd w:w="-34" w:type="dxa"/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  <w:insideH w:val="single" w:sz="4" w:space="0" w:color="00B050"/>
        <w:insideV w:val="single" w:sz="4" w:space="0" w:color="00B050"/>
      </w:tblBorders>
      <w:tblLayout w:type="fixed"/>
      <w:tblLook w:val="04A0" w:firstRow="1" w:lastRow="0" w:firstColumn="1" w:lastColumn="0" w:noHBand="0" w:noVBand="1"/>
    </w:tblPr>
    <w:tblGrid>
      <w:gridCol w:w="1702"/>
      <w:gridCol w:w="5811"/>
      <w:gridCol w:w="3402"/>
    </w:tblGrid>
    <w:tr w:rsidR="00676CFA" w:rsidTr="005B1758">
      <w:tc>
        <w:tcPr>
          <w:tcW w:w="7513" w:type="dxa"/>
          <w:gridSpan w:val="2"/>
          <w:vAlign w:val="center"/>
        </w:tcPr>
        <w:p w:rsidR="00676CFA" w:rsidRPr="003F5E4B" w:rsidRDefault="00676CFA" w:rsidP="005B1758">
          <w:pPr>
            <w:pStyle w:val="Ttulo2"/>
            <w:outlineLvl w:val="1"/>
            <w:rPr>
              <w:b/>
            </w:rPr>
          </w:pPr>
          <w:bookmarkStart w:id="0" w:name="_GoBack" w:colFirst="0" w:colLast="0"/>
          <w:r w:rsidRPr="003F5E4B">
            <w:t>Infraestructuras comunes de telecomunicación en viviendas y edificios</w:t>
          </w:r>
        </w:p>
      </w:tc>
      <w:tc>
        <w:tcPr>
          <w:tcW w:w="3402" w:type="dxa"/>
          <w:vAlign w:val="center"/>
        </w:tcPr>
        <w:p w:rsidR="00676CFA" w:rsidRPr="00034B92" w:rsidRDefault="00676CFA" w:rsidP="005B1758">
          <w:pPr>
            <w:pStyle w:val="Encabezado"/>
            <w:jc w:val="center"/>
            <w:rPr>
              <w:color w:val="008000"/>
            </w:rPr>
          </w:pPr>
          <w:r w:rsidRPr="00034B92">
            <w:rPr>
              <w:color w:val="008000"/>
            </w:rPr>
            <w:object w:dxaOrig="5895" w:dyaOrig="226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3" type="#_x0000_t75" style="width:155.35pt;height:59.35pt" o:ole="">
                <v:imagedata r:id="rId1" o:title=""/>
              </v:shape>
              <o:OLEObject Type="Embed" ProgID="PBrush" ShapeID="_x0000_i1033" DrawAspect="Content" ObjectID="_1735109602" r:id="rId2"/>
            </w:object>
          </w:r>
        </w:p>
      </w:tc>
    </w:tr>
    <w:bookmarkEnd w:id="0"/>
    <w:tr w:rsidR="00676CFA" w:rsidTr="005B1758">
      <w:trPr>
        <w:trHeight w:val="638"/>
      </w:trPr>
      <w:tc>
        <w:tcPr>
          <w:tcW w:w="1702" w:type="dxa"/>
          <w:vAlign w:val="center"/>
        </w:tcPr>
        <w:p w:rsidR="00676CFA" w:rsidRPr="00544AE8" w:rsidRDefault="00676CFA" w:rsidP="005B1758">
          <w:pPr>
            <w:pStyle w:val="Ttulo1"/>
            <w:outlineLvl w:val="0"/>
          </w:pPr>
          <w:r w:rsidRPr="00544AE8">
            <w:t>ANT</w:t>
          </w:r>
          <w:r>
            <w:t>V</w:t>
          </w:r>
          <w:r w:rsidR="00BB2C28">
            <w:t>05</w:t>
          </w:r>
        </w:p>
      </w:tc>
      <w:tc>
        <w:tcPr>
          <w:tcW w:w="9213" w:type="dxa"/>
          <w:gridSpan w:val="2"/>
          <w:vAlign w:val="center"/>
        </w:tcPr>
        <w:p w:rsidR="00676CFA" w:rsidRPr="00034B92" w:rsidRDefault="00BB2C28" w:rsidP="005B1758">
          <w:pPr>
            <w:pStyle w:val="Ttulo1"/>
            <w:outlineLvl w:val="0"/>
          </w:pPr>
          <w:r>
            <w:t>Amplificadores monocanales</w:t>
          </w:r>
        </w:p>
      </w:tc>
    </w:tr>
  </w:tbl>
  <w:p w:rsidR="006D1608" w:rsidRDefault="006D160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D3434"/>
    <w:multiLevelType w:val="hybridMultilevel"/>
    <w:tmpl w:val="D48CC0BC"/>
    <w:lvl w:ilvl="0" w:tplc="2B52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4668AB"/>
    <w:multiLevelType w:val="hybridMultilevel"/>
    <w:tmpl w:val="CE90E7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874851"/>
    <w:multiLevelType w:val="hybridMultilevel"/>
    <w:tmpl w:val="BAF49944"/>
    <w:lvl w:ilvl="0" w:tplc="F5ECF8C8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29" w:hanging="360"/>
      </w:pPr>
    </w:lvl>
    <w:lvl w:ilvl="2" w:tplc="0C0A001B" w:tentative="1">
      <w:start w:val="1"/>
      <w:numFmt w:val="lowerRoman"/>
      <w:lvlText w:val="%3."/>
      <w:lvlJc w:val="right"/>
      <w:pPr>
        <w:ind w:left="2049" w:hanging="180"/>
      </w:pPr>
    </w:lvl>
    <w:lvl w:ilvl="3" w:tplc="0C0A000F" w:tentative="1">
      <w:start w:val="1"/>
      <w:numFmt w:val="decimal"/>
      <w:lvlText w:val="%4."/>
      <w:lvlJc w:val="left"/>
      <w:pPr>
        <w:ind w:left="2769" w:hanging="360"/>
      </w:pPr>
    </w:lvl>
    <w:lvl w:ilvl="4" w:tplc="0C0A0019" w:tentative="1">
      <w:start w:val="1"/>
      <w:numFmt w:val="lowerLetter"/>
      <w:lvlText w:val="%5."/>
      <w:lvlJc w:val="left"/>
      <w:pPr>
        <w:ind w:left="3489" w:hanging="360"/>
      </w:pPr>
    </w:lvl>
    <w:lvl w:ilvl="5" w:tplc="0C0A001B" w:tentative="1">
      <w:start w:val="1"/>
      <w:numFmt w:val="lowerRoman"/>
      <w:lvlText w:val="%6."/>
      <w:lvlJc w:val="right"/>
      <w:pPr>
        <w:ind w:left="4209" w:hanging="180"/>
      </w:pPr>
    </w:lvl>
    <w:lvl w:ilvl="6" w:tplc="0C0A000F" w:tentative="1">
      <w:start w:val="1"/>
      <w:numFmt w:val="decimal"/>
      <w:lvlText w:val="%7."/>
      <w:lvlJc w:val="left"/>
      <w:pPr>
        <w:ind w:left="4929" w:hanging="360"/>
      </w:pPr>
    </w:lvl>
    <w:lvl w:ilvl="7" w:tplc="0C0A0019" w:tentative="1">
      <w:start w:val="1"/>
      <w:numFmt w:val="lowerLetter"/>
      <w:lvlText w:val="%8."/>
      <w:lvlJc w:val="left"/>
      <w:pPr>
        <w:ind w:left="5649" w:hanging="360"/>
      </w:pPr>
    </w:lvl>
    <w:lvl w:ilvl="8" w:tplc="0C0A001B" w:tentative="1">
      <w:start w:val="1"/>
      <w:numFmt w:val="lowerRoman"/>
      <w:lvlText w:val="%9."/>
      <w:lvlJc w:val="right"/>
      <w:pPr>
        <w:ind w:left="6369" w:hanging="180"/>
      </w:pPr>
    </w:lvl>
  </w:abstractNum>
  <w:abstractNum w:abstractNumId="3">
    <w:nsid w:val="1895300B"/>
    <w:multiLevelType w:val="hybridMultilevel"/>
    <w:tmpl w:val="75780616"/>
    <w:lvl w:ilvl="0" w:tplc="2B52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2A1454"/>
    <w:multiLevelType w:val="hybridMultilevel"/>
    <w:tmpl w:val="0F2A3318"/>
    <w:lvl w:ilvl="0" w:tplc="2B52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104BC"/>
    <w:multiLevelType w:val="hybridMultilevel"/>
    <w:tmpl w:val="1CF8DCFA"/>
    <w:lvl w:ilvl="0" w:tplc="2B52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DC0957"/>
    <w:multiLevelType w:val="hybridMultilevel"/>
    <w:tmpl w:val="7A6E4D6A"/>
    <w:lvl w:ilvl="0" w:tplc="B3462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0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A975C0"/>
    <w:multiLevelType w:val="hybridMultilevel"/>
    <w:tmpl w:val="4EEABD60"/>
    <w:lvl w:ilvl="0" w:tplc="2B52598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66" w:hanging="360"/>
      </w:pPr>
    </w:lvl>
    <w:lvl w:ilvl="2" w:tplc="0C0A001B" w:tentative="1">
      <w:start w:val="1"/>
      <w:numFmt w:val="lowerRoman"/>
      <w:lvlText w:val="%3."/>
      <w:lvlJc w:val="right"/>
      <w:pPr>
        <w:ind w:left="2586" w:hanging="180"/>
      </w:pPr>
    </w:lvl>
    <w:lvl w:ilvl="3" w:tplc="0C0A000F" w:tentative="1">
      <w:start w:val="1"/>
      <w:numFmt w:val="decimal"/>
      <w:lvlText w:val="%4."/>
      <w:lvlJc w:val="left"/>
      <w:pPr>
        <w:ind w:left="3306" w:hanging="360"/>
      </w:pPr>
    </w:lvl>
    <w:lvl w:ilvl="4" w:tplc="0C0A0019" w:tentative="1">
      <w:start w:val="1"/>
      <w:numFmt w:val="lowerLetter"/>
      <w:lvlText w:val="%5."/>
      <w:lvlJc w:val="left"/>
      <w:pPr>
        <w:ind w:left="4026" w:hanging="360"/>
      </w:pPr>
    </w:lvl>
    <w:lvl w:ilvl="5" w:tplc="0C0A001B" w:tentative="1">
      <w:start w:val="1"/>
      <w:numFmt w:val="lowerRoman"/>
      <w:lvlText w:val="%6."/>
      <w:lvlJc w:val="right"/>
      <w:pPr>
        <w:ind w:left="4746" w:hanging="180"/>
      </w:pPr>
    </w:lvl>
    <w:lvl w:ilvl="6" w:tplc="0C0A000F" w:tentative="1">
      <w:start w:val="1"/>
      <w:numFmt w:val="decimal"/>
      <w:lvlText w:val="%7."/>
      <w:lvlJc w:val="left"/>
      <w:pPr>
        <w:ind w:left="5466" w:hanging="360"/>
      </w:pPr>
    </w:lvl>
    <w:lvl w:ilvl="7" w:tplc="0C0A0019" w:tentative="1">
      <w:start w:val="1"/>
      <w:numFmt w:val="lowerLetter"/>
      <w:lvlText w:val="%8."/>
      <w:lvlJc w:val="left"/>
      <w:pPr>
        <w:ind w:left="6186" w:hanging="360"/>
      </w:pPr>
    </w:lvl>
    <w:lvl w:ilvl="8" w:tplc="0C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261C43A6"/>
    <w:multiLevelType w:val="hybridMultilevel"/>
    <w:tmpl w:val="ED06C526"/>
    <w:lvl w:ilvl="0" w:tplc="2B52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A4298F"/>
    <w:multiLevelType w:val="hybridMultilevel"/>
    <w:tmpl w:val="C040FF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E61592"/>
    <w:multiLevelType w:val="hybridMultilevel"/>
    <w:tmpl w:val="79D2E2C2"/>
    <w:lvl w:ilvl="0" w:tplc="42123D8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9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A42BF0"/>
    <w:multiLevelType w:val="hybridMultilevel"/>
    <w:tmpl w:val="C58863D6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1040301"/>
    <w:multiLevelType w:val="hybridMultilevel"/>
    <w:tmpl w:val="2D14B06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777691"/>
    <w:multiLevelType w:val="hybridMultilevel"/>
    <w:tmpl w:val="1CF8DCFA"/>
    <w:lvl w:ilvl="0" w:tplc="2B5259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413904"/>
    <w:multiLevelType w:val="hybridMultilevel"/>
    <w:tmpl w:val="C58863D6"/>
    <w:lvl w:ilvl="0" w:tplc="0C0A0017">
      <w:start w:val="1"/>
      <w:numFmt w:val="lowerLetter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90A4628"/>
    <w:multiLevelType w:val="hybridMultilevel"/>
    <w:tmpl w:val="80FCE12C"/>
    <w:lvl w:ilvl="0" w:tplc="F5ECF8C8">
      <w:start w:val="1"/>
      <w:numFmt w:val="decimal"/>
      <w:lvlText w:val="%1."/>
      <w:lvlJc w:val="left"/>
      <w:pPr>
        <w:ind w:left="6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210A3C"/>
    <w:multiLevelType w:val="hybridMultilevel"/>
    <w:tmpl w:val="C6FC2378"/>
    <w:lvl w:ilvl="0" w:tplc="0C0A000F">
      <w:start w:val="1"/>
      <w:numFmt w:val="decimal"/>
      <w:lvlText w:val="%1."/>
      <w:lvlJc w:val="left"/>
      <w:pPr>
        <w:ind w:left="969" w:hanging="360"/>
      </w:pPr>
    </w:lvl>
    <w:lvl w:ilvl="1" w:tplc="0C0A0019" w:tentative="1">
      <w:start w:val="1"/>
      <w:numFmt w:val="lowerLetter"/>
      <w:lvlText w:val="%2."/>
      <w:lvlJc w:val="left"/>
      <w:pPr>
        <w:ind w:left="1689" w:hanging="360"/>
      </w:pPr>
    </w:lvl>
    <w:lvl w:ilvl="2" w:tplc="0C0A001B" w:tentative="1">
      <w:start w:val="1"/>
      <w:numFmt w:val="lowerRoman"/>
      <w:lvlText w:val="%3."/>
      <w:lvlJc w:val="right"/>
      <w:pPr>
        <w:ind w:left="2409" w:hanging="180"/>
      </w:pPr>
    </w:lvl>
    <w:lvl w:ilvl="3" w:tplc="0C0A000F" w:tentative="1">
      <w:start w:val="1"/>
      <w:numFmt w:val="decimal"/>
      <w:lvlText w:val="%4."/>
      <w:lvlJc w:val="left"/>
      <w:pPr>
        <w:ind w:left="3129" w:hanging="360"/>
      </w:pPr>
    </w:lvl>
    <w:lvl w:ilvl="4" w:tplc="0C0A0019" w:tentative="1">
      <w:start w:val="1"/>
      <w:numFmt w:val="lowerLetter"/>
      <w:lvlText w:val="%5."/>
      <w:lvlJc w:val="left"/>
      <w:pPr>
        <w:ind w:left="3849" w:hanging="360"/>
      </w:pPr>
    </w:lvl>
    <w:lvl w:ilvl="5" w:tplc="0C0A001B" w:tentative="1">
      <w:start w:val="1"/>
      <w:numFmt w:val="lowerRoman"/>
      <w:lvlText w:val="%6."/>
      <w:lvlJc w:val="right"/>
      <w:pPr>
        <w:ind w:left="4569" w:hanging="180"/>
      </w:pPr>
    </w:lvl>
    <w:lvl w:ilvl="6" w:tplc="0C0A000F" w:tentative="1">
      <w:start w:val="1"/>
      <w:numFmt w:val="decimal"/>
      <w:lvlText w:val="%7."/>
      <w:lvlJc w:val="left"/>
      <w:pPr>
        <w:ind w:left="5289" w:hanging="360"/>
      </w:pPr>
    </w:lvl>
    <w:lvl w:ilvl="7" w:tplc="0C0A0019" w:tentative="1">
      <w:start w:val="1"/>
      <w:numFmt w:val="lowerLetter"/>
      <w:lvlText w:val="%8."/>
      <w:lvlJc w:val="left"/>
      <w:pPr>
        <w:ind w:left="6009" w:hanging="360"/>
      </w:pPr>
    </w:lvl>
    <w:lvl w:ilvl="8" w:tplc="0C0A001B" w:tentative="1">
      <w:start w:val="1"/>
      <w:numFmt w:val="lowerRoman"/>
      <w:lvlText w:val="%9."/>
      <w:lvlJc w:val="right"/>
      <w:pPr>
        <w:ind w:left="6729" w:hanging="180"/>
      </w:pPr>
    </w:lvl>
  </w:abstractNum>
  <w:abstractNum w:abstractNumId="17">
    <w:nsid w:val="4B5F5252"/>
    <w:multiLevelType w:val="hybridMultilevel"/>
    <w:tmpl w:val="F9086FFA"/>
    <w:lvl w:ilvl="0" w:tplc="2B52598C">
      <w:start w:val="1"/>
      <w:numFmt w:val="decimal"/>
      <w:lvlText w:val="%1."/>
      <w:lvlJc w:val="left"/>
      <w:pPr>
        <w:ind w:left="121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49" w:hanging="360"/>
      </w:pPr>
    </w:lvl>
    <w:lvl w:ilvl="2" w:tplc="0C0A001B" w:tentative="1">
      <w:start w:val="1"/>
      <w:numFmt w:val="lowerRoman"/>
      <w:lvlText w:val="%3."/>
      <w:lvlJc w:val="right"/>
      <w:pPr>
        <w:ind w:left="2769" w:hanging="180"/>
      </w:pPr>
    </w:lvl>
    <w:lvl w:ilvl="3" w:tplc="0C0A000F" w:tentative="1">
      <w:start w:val="1"/>
      <w:numFmt w:val="decimal"/>
      <w:lvlText w:val="%4."/>
      <w:lvlJc w:val="left"/>
      <w:pPr>
        <w:ind w:left="3489" w:hanging="360"/>
      </w:pPr>
    </w:lvl>
    <w:lvl w:ilvl="4" w:tplc="0C0A0019" w:tentative="1">
      <w:start w:val="1"/>
      <w:numFmt w:val="lowerLetter"/>
      <w:lvlText w:val="%5."/>
      <w:lvlJc w:val="left"/>
      <w:pPr>
        <w:ind w:left="4209" w:hanging="360"/>
      </w:pPr>
    </w:lvl>
    <w:lvl w:ilvl="5" w:tplc="0C0A001B" w:tentative="1">
      <w:start w:val="1"/>
      <w:numFmt w:val="lowerRoman"/>
      <w:lvlText w:val="%6."/>
      <w:lvlJc w:val="right"/>
      <w:pPr>
        <w:ind w:left="4929" w:hanging="180"/>
      </w:pPr>
    </w:lvl>
    <w:lvl w:ilvl="6" w:tplc="0C0A000F" w:tentative="1">
      <w:start w:val="1"/>
      <w:numFmt w:val="decimal"/>
      <w:lvlText w:val="%7."/>
      <w:lvlJc w:val="left"/>
      <w:pPr>
        <w:ind w:left="5649" w:hanging="360"/>
      </w:pPr>
    </w:lvl>
    <w:lvl w:ilvl="7" w:tplc="0C0A0019" w:tentative="1">
      <w:start w:val="1"/>
      <w:numFmt w:val="lowerLetter"/>
      <w:lvlText w:val="%8."/>
      <w:lvlJc w:val="left"/>
      <w:pPr>
        <w:ind w:left="6369" w:hanging="360"/>
      </w:pPr>
    </w:lvl>
    <w:lvl w:ilvl="8" w:tplc="0C0A001B" w:tentative="1">
      <w:start w:val="1"/>
      <w:numFmt w:val="lowerRoman"/>
      <w:lvlText w:val="%9."/>
      <w:lvlJc w:val="right"/>
      <w:pPr>
        <w:ind w:left="7089" w:hanging="180"/>
      </w:pPr>
    </w:lvl>
  </w:abstractNum>
  <w:abstractNum w:abstractNumId="18">
    <w:nsid w:val="4EAE2601"/>
    <w:multiLevelType w:val="hybridMultilevel"/>
    <w:tmpl w:val="0556F2B0"/>
    <w:lvl w:ilvl="0" w:tplc="2A5090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099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226863"/>
    <w:multiLevelType w:val="hybridMultilevel"/>
    <w:tmpl w:val="086A2F1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EEA0537"/>
    <w:multiLevelType w:val="hybridMultilevel"/>
    <w:tmpl w:val="58ECA820"/>
    <w:lvl w:ilvl="0" w:tplc="2A50901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color w:val="0099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9C1D5A"/>
    <w:multiLevelType w:val="hybridMultilevel"/>
    <w:tmpl w:val="7B107CA4"/>
    <w:lvl w:ilvl="0" w:tplc="42123D8A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color w:val="009900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7A31D83"/>
    <w:multiLevelType w:val="hybridMultilevel"/>
    <w:tmpl w:val="6CEAC2A8"/>
    <w:lvl w:ilvl="0" w:tplc="2B5259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0E85329"/>
    <w:multiLevelType w:val="hybridMultilevel"/>
    <w:tmpl w:val="CE90E78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036E6"/>
    <w:multiLevelType w:val="hybridMultilevel"/>
    <w:tmpl w:val="93B618C0"/>
    <w:lvl w:ilvl="0" w:tplc="B3462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900"/>
      </w:rPr>
    </w:lvl>
    <w:lvl w:ilvl="1" w:tplc="42123D8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009900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657062"/>
    <w:multiLevelType w:val="hybridMultilevel"/>
    <w:tmpl w:val="526EA9EC"/>
    <w:lvl w:ilvl="0" w:tplc="0C0A000F">
      <w:start w:val="1"/>
      <w:numFmt w:val="decimal"/>
      <w:lvlText w:val="%1."/>
      <w:lvlJc w:val="left"/>
      <w:pPr>
        <w:ind w:left="1647" w:hanging="360"/>
      </w:pPr>
    </w:lvl>
    <w:lvl w:ilvl="1" w:tplc="0C0A0019" w:tentative="1">
      <w:start w:val="1"/>
      <w:numFmt w:val="lowerLetter"/>
      <w:lvlText w:val="%2."/>
      <w:lvlJc w:val="left"/>
      <w:pPr>
        <w:ind w:left="2367" w:hanging="360"/>
      </w:pPr>
    </w:lvl>
    <w:lvl w:ilvl="2" w:tplc="0C0A001B" w:tentative="1">
      <w:start w:val="1"/>
      <w:numFmt w:val="lowerRoman"/>
      <w:lvlText w:val="%3."/>
      <w:lvlJc w:val="right"/>
      <w:pPr>
        <w:ind w:left="3087" w:hanging="180"/>
      </w:pPr>
    </w:lvl>
    <w:lvl w:ilvl="3" w:tplc="0C0A000F" w:tentative="1">
      <w:start w:val="1"/>
      <w:numFmt w:val="decimal"/>
      <w:lvlText w:val="%4."/>
      <w:lvlJc w:val="left"/>
      <w:pPr>
        <w:ind w:left="3807" w:hanging="360"/>
      </w:pPr>
    </w:lvl>
    <w:lvl w:ilvl="4" w:tplc="0C0A0019" w:tentative="1">
      <w:start w:val="1"/>
      <w:numFmt w:val="lowerLetter"/>
      <w:lvlText w:val="%5."/>
      <w:lvlJc w:val="left"/>
      <w:pPr>
        <w:ind w:left="4527" w:hanging="360"/>
      </w:pPr>
    </w:lvl>
    <w:lvl w:ilvl="5" w:tplc="0C0A001B" w:tentative="1">
      <w:start w:val="1"/>
      <w:numFmt w:val="lowerRoman"/>
      <w:lvlText w:val="%6."/>
      <w:lvlJc w:val="right"/>
      <w:pPr>
        <w:ind w:left="5247" w:hanging="180"/>
      </w:pPr>
    </w:lvl>
    <w:lvl w:ilvl="6" w:tplc="0C0A000F" w:tentative="1">
      <w:start w:val="1"/>
      <w:numFmt w:val="decimal"/>
      <w:lvlText w:val="%7."/>
      <w:lvlJc w:val="left"/>
      <w:pPr>
        <w:ind w:left="5967" w:hanging="360"/>
      </w:pPr>
    </w:lvl>
    <w:lvl w:ilvl="7" w:tplc="0C0A0019" w:tentative="1">
      <w:start w:val="1"/>
      <w:numFmt w:val="lowerLetter"/>
      <w:lvlText w:val="%8."/>
      <w:lvlJc w:val="left"/>
      <w:pPr>
        <w:ind w:left="6687" w:hanging="360"/>
      </w:pPr>
    </w:lvl>
    <w:lvl w:ilvl="8" w:tplc="0C0A001B" w:tentative="1">
      <w:start w:val="1"/>
      <w:numFmt w:val="lowerRoman"/>
      <w:lvlText w:val="%9."/>
      <w:lvlJc w:val="right"/>
      <w:pPr>
        <w:ind w:left="7407" w:hanging="180"/>
      </w:pPr>
    </w:lvl>
  </w:abstractNum>
  <w:num w:numId="1">
    <w:abstractNumId w:val="18"/>
  </w:num>
  <w:num w:numId="2">
    <w:abstractNumId w:val="20"/>
  </w:num>
  <w:num w:numId="3">
    <w:abstractNumId w:val="19"/>
  </w:num>
  <w:num w:numId="4">
    <w:abstractNumId w:val="21"/>
  </w:num>
  <w:num w:numId="5">
    <w:abstractNumId w:val="9"/>
  </w:num>
  <w:num w:numId="6">
    <w:abstractNumId w:val="22"/>
  </w:num>
  <w:num w:numId="7">
    <w:abstractNumId w:val="6"/>
  </w:num>
  <w:num w:numId="8">
    <w:abstractNumId w:val="16"/>
  </w:num>
  <w:num w:numId="9">
    <w:abstractNumId w:val="2"/>
  </w:num>
  <w:num w:numId="10">
    <w:abstractNumId w:val="15"/>
  </w:num>
  <w:num w:numId="11">
    <w:abstractNumId w:val="17"/>
  </w:num>
  <w:num w:numId="12">
    <w:abstractNumId w:val="7"/>
  </w:num>
  <w:num w:numId="13">
    <w:abstractNumId w:val="24"/>
  </w:num>
  <w:num w:numId="14">
    <w:abstractNumId w:val="0"/>
  </w:num>
  <w:num w:numId="15">
    <w:abstractNumId w:val="8"/>
  </w:num>
  <w:num w:numId="16">
    <w:abstractNumId w:val="4"/>
  </w:num>
  <w:num w:numId="17">
    <w:abstractNumId w:val="23"/>
  </w:num>
  <w:num w:numId="18">
    <w:abstractNumId w:val="12"/>
  </w:num>
  <w:num w:numId="19">
    <w:abstractNumId w:val="11"/>
  </w:num>
  <w:num w:numId="20">
    <w:abstractNumId w:val="1"/>
  </w:num>
  <w:num w:numId="21">
    <w:abstractNumId w:val="25"/>
  </w:num>
  <w:num w:numId="22">
    <w:abstractNumId w:val="5"/>
  </w:num>
  <w:num w:numId="23">
    <w:abstractNumId w:val="3"/>
  </w:num>
  <w:num w:numId="24">
    <w:abstractNumId w:val="14"/>
  </w:num>
  <w:num w:numId="25">
    <w:abstractNumId w:val="13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9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6E1"/>
    <w:rsid w:val="00031C27"/>
    <w:rsid w:val="00061A35"/>
    <w:rsid w:val="0008418E"/>
    <w:rsid w:val="0012325B"/>
    <w:rsid w:val="00153EBB"/>
    <w:rsid w:val="0018634E"/>
    <w:rsid w:val="001873AE"/>
    <w:rsid w:val="001F1C82"/>
    <w:rsid w:val="001F2C7C"/>
    <w:rsid w:val="00282FB2"/>
    <w:rsid w:val="002B5DC6"/>
    <w:rsid w:val="002E0968"/>
    <w:rsid w:val="00327F7E"/>
    <w:rsid w:val="00351BFD"/>
    <w:rsid w:val="003E0F87"/>
    <w:rsid w:val="003F3B07"/>
    <w:rsid w:val="003F5E4B"/>
    <w:rsid w:val="00453C0B"/>
    <w:rsid w:val="00491E13"/>
    <w:rsid w:val="004A355C"/>
    <w:rsid w:val="004B46E1"/>
    <w:rsid w:val="004C1E12"/>
    <w:rsid w:val="00544AE8"/>
    <w:rsid w:val="00545F36"/>
    <w:rsid w:val="005658D4"/>
    <w:rsid w:val="0066134C"/>
    <w:rsid w:val="00676CFA"/>
    <w:rsid w:val="006A61CA"/>
    <w:rsid w:val="006C359A"/>
    <w:rsid w:val="006D1608"/>
    <w:rsid w:val="007105D3"/>
    <w:rsid w:val="00734B13"/>
    <w:rsid w:val="007445A8"/>
    <w:rsid w:val="00770920"/>
    <w:rsid w:val="007B06E0"/>
    <w:rsid w:val="007C3A45"/>
    <w:rsid w:val="007E745E"/>
    <w:rsid w:val="00831365"/>
    <w:rsid w:val="0083485E"/>
    <w:rsid w:val="008A5977"/>
    <w:rsid w:val="008C711C"/>
    <w:rsid w:val="008E0936"/>
    <w:rsid w:val="008E2720"/>
    <w:rsid w:val="008F7374"/>
    <w:rsid w:val="00937EC9"/>
    <w:rsid w:val="00977EE3"/>
    <w:rsid w:val="009B7B38"/>
    <w:rsid w:val="00A85BD4"/>
    <w:rsid w:val="00A8697F"/>
    <w:rsid w:val="00AA7B30"/>
    <w:rsid w:val="00AB4B17"/>
    <w:rsid w:val="00AC136D"/>
    <w:rsid w:val="00AD3751"/>
    <w:rsid w:val="00AD6595"/>
    <w:rsid w:val="00AE36E0"/>
    <w:rsid w:val="00B669A4"/>
    <w:rsid w:val="00BB2C28"/>
    <w:rsid w:val="00C262C9"/>
    <w:rsid w:val="00C93E14"/>
    <w:rsid w:val="00CA5529"/>
    <w:rsid w:val="00D15EDB"/>
    <w:rsid w:val="00D16580"/>
    <w:rsid w:val="00D25392"/>
    <w:rsid w:val="00D44B60"/>
    <w:rsid w:val="00D565EE"/>
    <w:rsid w:val="00DA3B13"/>
    <w:rsid w:val="00DA6D8F"/>
    <w:rsid w:val="00E02957"/>
    <w:rsid w:val="00E205F2"/>
    <w:rsid w:val="00E213B4"/>
    <w:rsid w:val="00E428C1"/>
    <w:rsid w:val="00E70DBA"/>
    <w:rsid w:val="00EB2414"/>
    <w:rsid w:val="00ED5350"/>
    <w:rsid w:val="00EF762F"/>
    <w:rsid w:val="00FE0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45E"/>
  </w:style>
  <w:style w:type="paragraph" w:styleId="Ttulo1">
    <w:name w:val="heading 1"/>
    <w:basedOn w:val="Encabezado"/>
    <w:next w:val="Normal"/>
    <w:link w:val="Ttulo1Car"/>
    <w:uiPriority w:val="9"/>
    <w:qFormat/>
    <w:rsid w:val="00544AE8"/>
    <w:pPr>
      <w:outlineLvl w:val="0"/>
    </w:pPr>
    <w:rPr>
      <w:b/>
      <w:color w:val="008000"/>
      <w:sz w:val="36"/>
    </w:rPr>
  </w:style>
  <w:style w:type="paragraph" w:styleId="Ttulo2">
    <w:name w:val="heading 2"/>
    <w:basedOn w:val="Encabezado"/>
    <w:next w:val="Normal"/>
    <w:link w:val="Ttulo2Car"/>
    <w:uiPriority w:val="9"/>
    <w:unhideWhenUsed/>
    <w:qFormat/>
    <w:rsid w:val="00544AE8"/>
    <w:pPr>
      <w:outlineLvl w:val="1"/>
    </w:pPr>
    <w:rPr>
      <w:rFonts w:cstheme="minorHAnsi"/>
      <w:color w:val="008000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A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4AE8"/>
  </w:style>
  <w:style w:type="paragraph" w:styleId="Piedepgina">
    <w:name w:val="footer"/>
    <w:basedOn w:val="Normal"/>
    <w:link w:val="PiedepginaCar"/>
    <w:uiPriority w:val="99"/>
    <w:unhideWhenUsed/>
    <w:rsid w:val="00544A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AE8"/>
  </w:style>
  <w:style w:type="table" w:styleId="Tablaconcuadrcula">
    <w:name w:val="Table Grid"/>
    <w:basedOn w:val="Tablanormal"/>
    <w:uiPriority w:val="59"/>
    <w:rsid w:val="00544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44AE8"/>
    <w:rPr>
      <w:b/>
      <w:color w:val="008000"/>
      <w:sz w:val="36"/>
    </w:rPr>
  </w:style>
  <w:style w:type="character" w:customStyle="1" w:styleId="Ttulo2Car">
    <w:name w:val="Título 2 Car"/>
    <w:basedOn w:val="Fuentedeprrafopredeter"/>
    <w:link w:val="Ttulo2"/>
    <w:uiPriority w:val="9"/>
    <w:rsid w:val="00544AE8"/>
    <w:rPr>
      <w:rFonts w:cstheme="minorHAnsi"/>
      <w:color w:val="008000"/>
      <w:sz w:val="32"/>
      <w:szCs w:val="32"/>
    </w:rPr>
  </w:style>
  <w:style w:type="paragraph" w:styleId="Sinespaciado">
    <w:name w:val="No Spacing"/>
    <w:basedOn w:val="Normal"/>
    <w:uiPriority w:val="1"/>
    <w:qFormat/>
    <w:rsid w:val="00544AE8"/>
    <w:pPr>
      <w:spacing w:after="120" w:line="240" w:lineRule="auto"/>
    </w:pPr>
  </w:style>
  <w:style w:type="paragraph" w:styleId="Prrafodelista">
    <w:name w:val="List Paragraph"/>
    <w:basedOn w:val="Normal"/>
    <w:uiPriority w:val="34"/>
    <w:qFormat/>
    <w:rsid w:val="005658D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A4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F3B0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F3B0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45E"/>
  </w:style>
  <w:style w:type="paragraph" w:styleId="Ttulo1">
    <w:name w:val="heading 1"/>
    <w:basedOn w:val="Encabezado"/>
    <w:next w:val="Normal"/>
    <w:link w:val="Ttulo1Car"/>
    <w:uiPriority w:val="9"/>
    <w:qFormat/>
    <w:rsid w:val="00544AE8"/>
    <w:pPr>
      <w:outlineLvl w:val="0"/>
    </w:pPr>
    <w:rPr>
      <w:b/>
      <w:color w:val="008000"/>
      <w:sz w:val="36"/>
    </w:rPr>
  </w:style>
  <w:style w:type="paragraph" w:styleId="Ttulo2">
    <w:name w:val="heading 2"/>
    <w:basedOn w:val="Encabezado"/>
    <w:next w:val="Normal"/>
    <w:link w:val="Ttulo2Car"/>
    <w:uiPriority w:val="9"/>
    <w:unhideWhenUsed/>
    <w:qFormat/>
    <w:rsid w:val="00544AE8"/>
    <w:pPr>
      <w:outlineLvl w:val="1"/>
    </w:pPr>
    <w:rPr>
      <w:rFonts w:cstheme="minorHAnsi"/>
      <w:color w:val="008000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A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4AE8"/>
  </w:style>
  <w:style w:type="paragraph" w:styleId="Piedepgina">
    <w:name w:val="footer"/>
    <w:basedOn w:val="Normal"/>
    <w:link w:val="PiedepginaCar"/>
    <w:uiPriority w:val="99"/>
    <w:unhideWhenUsed/>
    <w:rsid w:val="00544A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AE8"/>
  </w:style>
  <w:style w:type="table" w:styleId="Tablaconcuadrcula">
    <w:name w:val="Table Grid"/>
    <w:basedOn w:val="Tablanormal"/>
    <w:uiPriority w:val="59"/>
    <w:rsid w:val="00544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544AE8"/>
    <w:rPr>
      <w:b/>
      <w:color w:val="008000"/>
      <w:sz w:val="36"/>
    </w:rPr>
  </w:style>
  <w:style w:type="character" w:customStyle="1" w:styleId="Ttulo2Car">
    <w:name w:val="Título 2 Car"/>
    <w:basedOn w:val="Fuentedeprrafopredeter"/>
    <w:link w:val="Ttulo2"/>
    <w:uiPriority w:val="9"/>
    <w:rsid w:val="00544AE8"/>
    <w:rPr>
      <w:rFonts w:cstheme="minorHAnsi"/>
      <w:color w:val="008000"/>
      <w:sz w:val="32"/>
      <w:szCs w:val="32"/>
    </w:rPr>
  </w:style>
  <w:style w:type="paragraph" w:styleId="Sinespaciado">
    <w:name w:val="No Spacing"/>
    <w:basedOn w:val="Normal"/>
    <w:uiPriority w:val="1"/>
    <w:qFormat/>
    <w:rsid w:val="00544AE8"/>
    <w:pPr>
      <w:spacing w:after="120" w:line="240" w:lineRule="auto"/>
    </w:pPr>
  </w:style>
  <w:style w:type="paragraph" w:styleId="Prrafodelista">
    <w:name w:val="List Paragraph"/>
    <w:basedOn w:val="Normal"/>
    <w:uiPriority w:val="34"/>
    <w:qFormat/>
    <w:rsid w:val="005658D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C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A45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3F3B07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F3B0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-ICT-CM\3-PRACTICAS\ANTENAS\plantilla%20practica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5F064DD-6505-4D27-9EAF-9689201E6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practicas.dotx</Template>
  <TotalTime>38</TotalTime>
  <Pages>5</Pages>
  <Words>875</Words>
  <Characters>4814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ENRIQUE MAGDALENA VILA</dc:creator>
  <cp:lastModifiedBy>ENRIQUE MAGDALENA VILA</cp:lastModifiedBy>
  <cp:revision>8</cp:revision>
  <dcterms:created xsi:type="dcterms:W3CDTF">2023-01-13T08:26:00Z</dcterms:created>
  <dcterms:modified xsi:type="dcterms:W3CDTF">2023-01-13T09:07:00Z</dcterms:modified>
</cp:coreProperties>
</file>