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DDE" w:rsidRPr="00BE4DDE" w:rsidRDefault="00BE4DDE" w:rsidP="00BE4DDE">
      <w:pPr>
        <w:pStyle w:val="NormalWeb"/>
        <w:shd w:val="clear" w:color="auto" w:fill="FFFFFF"/>
        <w:spacing w:before="225" w:beforeAutospacing="0" w:after="30" w:afterAutospacing="0" w:line="285" w:lineRule="atLeast"/>
        <w:ind w:right="225"/>
        <w:jc w:val="both"/>
        <w:rPr>
          <w:rFonts w:ascii="Lucida Sans Unicode" w:hAnsi="Lucida Sans Unicode" w:cs="Lucida Sans Unicode"/>
        </w:rPr>
      </w:pPr>
      <w:bookmarkStart w:id="0" w:name="_GoBack"/>
      <w:bookmarkEnd w:id="0"/>
      <w:r w:rsidRPr="00BE4DDE">
        <w:rPr>
          <w:rStyle w:val="Textoennegrita"/>
          <w:rFonts w:ascii="Lucida Sans Unicode" w:hAnsi="Lucida Sans Unicode" w:cs="Lucida Sans Unicode"/>
        </w:rPr>
        <w:t>Identifica y clasifica las</w:t>
      </w:r>
      <w:hyperlink r:id="rId5" w:history="1">
        <w:r w:rsidRPr="00BE4DDE">
          <w:rPr>
            <w:rStyle w:val="Hipervnculo"/>
            <w:rFonts w:ascii="Lucida Sans Unicode" w:hAnsi="Lucida Sans Unicode" w:cs="Lucida Sans Unicode"/>
            <w:bCs/>
            <w:color w:val="auto"/>
          </w:rPr>
          <w:t> perífrasis verbales</w:t>
        </w:r>
      </w:hyperlink>
      <w:r w:rsidRPr="00BE4DDE">
        <w:rPr>
          <w:rStyle w:val="Textoennegrita"/>
          <w:rFonts w:ascii="Lucida Sans Unicode" w:hAnsi="Lucida Sans Unicode" w:cs="Lucida Sans Unicode"/>
        </w:rPr>
        <w:t> que encuentres en las siguientes oracion</w:t>
      </w:r>
      <w:r>
        <w:rPr>
          <w:rStyle w:val="Textoennegrita"/>
          <w:rFonts w:ascii="Lucida Sans Unicode" w:hAnsi="Lucida Sans Unicode" w:cs="Lucida Sans Unicode"/>
        </w:rPr>
        <w:t xml:space="preserve">es. Ojo, no todas las oraciones las tienen. </w:t>
      </w:r>
    </w:p>
    <w:p w:rsidR="00BE4DDE" w:rsidRDefault="00BE4DDE" w:rsidP="00BE4DDE">
      <w:pPr>
        <w:pStyle w:val="NormalWeb"/>
        <w:shd w:val="clear" w:color="auto" w:fill="FFFFFF"/>
        <w:spacing w:before="225" w:beforeAutospacing="0" w:after="30" w:afterAutospacing="0" w:line="285" w:lineRule="atLeast"/>
        <w:ind w:left="225" w:right="225"/>
        <w:rPr>
          <w:rFonts w:ascii="Lucida Sans Unicode" w:hAnsi="Lucida Sans Unicode" w:cs="Lucida Sans Unicode"/>
          <w:color w:val="000000"/>
          <w:sz w:val="17"/>
          <w:szCs w:val="17"/>
        </w:rPr>
      </w:pPr>
    </w:p>
    <w:p w:rsidR="00BE4DDE" w:rsidRDefault="00BE4DDE" w:rsidP="00BE4DDE">
      <w:pPr>
        <w:pStyle w:val="Sinespaciado"/>
      </w:pPr>
      <w:r>
        <w:t>1. Me voy porque ahora tienes que recoger a tu hermano.</w:t>
      </w:r>
    </w:p>
    <w:p w:rsidR="00BE4DDE" w:rsidRDefault="00BE4DDE" w:rsidP="00BE4DDE">
      <w:pPr>
        <w:pStyle w:val="Sinespaciado"/>
      </w:pPr>
      <w:r>
        <w:t>2. Ellos suelen ver una película cada tarde, pero yo prefiero quedarme en casa leyendo un libro.</w:t>
      </w:r>
    </w:p>
    <w:p w:rsidR="00BE4DDE" w:rsidRDefault="00BE4DDE" w:rsidP="00BE4DDE">
      <w:pPr>
        <w:pStyle w:val="Sinespaciado"/>
      </w:pPr>
      <w:r>
        <w:t>3. Va a caer un buen chaparrón.</w:t>
      </w:r>
    </w:p>
    <w:p w:rsidR="00BE4DDE" w:rsidRDefault="00BE4DDE" w:rsidP="00BE4DDE">
      <w:pPr>
        <w:pStyle w:val="Sinespaciado"/>
      </w:pPr>
      <w:r>
        <w:t>4. Todos se echaron a reír al oír su último chiste.</w:t>
      </w:r>
    </w:p>
    <w:p w:rsidR="00BE4DDE" w:rsidRDefault="00BE4DDE" w:rsidP="00BE4DDE">
      <w:pPr>
        <w:pStyle w:val="Sinespaciado"/>
      </w:pPr>
      <w:r>
        <w:t>5. Anda cojeando porque se cayó de la moto y se rompió el tobillo.</w:t>
      </w:r>
    </w:p>
    <w:p w:rsidR="00BE4DDE" w:rsidRDefault="00BE4DDE" w:rsidP="00BE4DDE">
      <w:pPr>
        <w:pStyle w:val="Sinespaciado"/>
      </w:pPr>
      <w:r>
        <w:t>6. Le mandó volver.</w:t>
      </w:r>
    </w:p>
    <w:p w:rsidR="00BE4DDE" w:rsidRDefault="00BE4DDE" w:rsidP="00BE4DDE">
      <w:pPr>
        <w:pStyle w:val="Sinespaciado"/>
      </w:pPr>
      <w:r>
        <w:t>7. Venía corriendo por la acera.</w:t>
      </w:r>
    </w:p>
    <w:p w:rsidR="00BE4DDE" w:rsidRDefault="00BE4DDE" w:rsidP="00BE4DDE">
      <w:pPr>
        <w:pStyle w:val="Sinespaciado"/>
      </w:pPr>
      <w:r>
        <w:t>10. El padre seguía andando lentamente a sus hijos.</w:t>
      </w:r>
    </w:p>
    <w:p w:rsidR="00BE4DDE" w:rsidRDefault="00BE4DDE" w:rsidP="00BE4DDE">
      <w:pPr>
        <w:pStyle w:val="Sinespaciado"/>
      </w:pPr>
      <w:r>
        <w:t>11. Prometió que iría a buscarnos al aeropuerto.</w:t>
      </w:r>
    </w:p>
    <w:p w:rsidR="00BE4DDE" w:rsidRDefault="00BE4DDE" w:rsidP="00BE4DDE">
      <w:pPr>
        <w:pStyle w:val="Sinespaciado"/>
      </w:pPr>
      <w:r>
        <w:t>12. Sigue pensando que no le apoyamos porque él ha ascendido y le tenemos envidia.</w:t>
      </w:r>
    </w:p>
    <w:p w:rsidR="00BE4DDE" w:rsidRDefault="00BE4DDE" w:rsidP="00BE4DDE">
      <w:pPr>
        <w:pStyle w:val="Sinespaciado"/>
      </w:pPr>
      <w:r>
        <w:t>13. Hay que salir de aquí lo antes posible.</w:t>
      </w:r>
    </w:p>
    <w:p w:rsidR="00BE4DDE" w:rsidRDefault="00BE4DDE" w:rsidP="00BE4DDE">
      <w:pPr>
        <w:pStyle w:val="Sinespaciado"/>
      </w:pPr>
      <w:r>
        <w:t>14. Le prohibió ver a la chica.</w:t>
      </w:r>
    </w:p>
    <w:p w:rsidR="00BE4DDE" w:rsidRDefault="00BE4DDE" w:rsidP="00BE4DDE">
      <w:pPr>
        <w:pStyle w:val="Sinespaciado"/>
      </w:pPr>
      <w:r>
        <w:t>15</w:t>
      </w:r>
      <w:proofErr w:type="gramStart"/>
      <w:r>
        <w:t>.He</w:t>
      </w:r>
      <w:proofErr w:type="gramEnd"/>
      <w:r>
        <w:t xml:space="preserve"> venido a verte.</w:t>
      </w:r>
    </w:p>
    <w:p w:rsidR="00BE4DDE" w:rsidRDefault="00BE4DDE" w:rsidP="00BE4DDE">
      <w:pPr>
        <w:pStyle w:val="Sinespaciado"/>
      </w:pPr>
      <w:r>
        <w:t>16</w:t>
      </w:r>
      <w:proofErr w:type="gramStart"/>
      <w:r>
        <w:t>.Luis</w:t>
      </w:r>
      <w:proofErr w:type="gramEnd"/>
      <w:r>
        <w:t>, venía pensando en ti.</w:t>
      </w:r>
    </w:p>
    <w:p w:rsidR="00BE4DDE" w:rsidRDefault="00BE4DDE" w:rsidP="00BE4DDE">
      <w:pPr>
        <w:pStyle w:val="Sinespaciado"/>
      </w:pPr>
      <w:r>
        <w:t>17. María estaba regando sus flores.</w:t>
      </w:r>
    </w:p>
    <w:p w:rsidR="00BE4DDE" w:rsidRDefault="00BE4DDE" w:rsidP="00BE4DDE">
      <w:pPr>
        <w:pStyle w:val="Sinespaciado"/>
      </w:pPr>
      <w:r>
        <w:t>18</w:t>
      </w:r>
      <w:proofErr w:type="gramStart"/>
      <w:r>
        <w:t>.Llevo</w:t>
      </w:r>
      <w:proofErr w:type="gramEnd"/>
      <w:r>
        <w:t xml:space="preserve"> haciendo este trabajo cinco años.</w:t>
      </w:r>
    </w:p>
    <w:p w:rsidR="00BE4DDE" w:rsidRDefault="00BE4DDE" w:rsidP="00BE4DDE">
      <w:pPr>
        <w:pStyle w:val="Sinespaciado"/>
      </w:pPr>
      <w:r>
        <w:t>19</w:t>
      </w:r>
      <w:proofErr w:type="gramStart"/>
      <w:r>
        <w:t>.Debes</w:t>
      </w:r>
      <w:proofErr w:type="gramEnd"/>
      <w:r>
        <w:t xml:space="preserve"> hacer tus deberes.</w:t>
      </w:r>
    </w:p>
    <w:p w:rsidR="00BE4DDE" w:rsidRDefault="00BE4DDE" w:rsidP="00BE4DDE">
      <w:pPr>
        <w:pStyle w:val="Sinespaciado"/>
      </w:pPr>
      <w:r>
        <w:t>20</w:t>
      </w:r>
      <w:proofErr w:type="gramStart"/>
      <w:r>
        <w:t>.Necesito</w:t>
      </w:r>
      <w:proofErr w:type="gramEnd"/>
      <w:r>
        <w:t xml:space="preserve"> verte pronto.</w:t>
      </w:r>
    </w:p>
    <w:p w:rsidR="00EC1E6B" w:rsidRDefault="00EC1E6B" w:rsidP="00BE4DDE">
      <w:pPr>
        <w:pStyle w:val="Sinespaciado"/>
      </w:pPr>
    </w:p>
    <w:p w:rsidR="00BE4DDE" w:rsidRDefault="00BE4DDE" w:rsidP="00BE4DDE">
      <w:pPr>
        <w:pStyle w:val="Sinespaciado"/>
      </w:pPr>
    </w:p>
    <w:p w:rsidR="00BE4DDE" w:rsidRDefault="00BE4DDE" w:rsidP="00BE4DDE">
      <w:pPr>
        <w:pStyle w:val="Sinespaciado"/>
      </w:pPr>
    </w:p>
    <w:p w:rsidR="00BE4DDE" w:rsidRPr="00BE4DDE" w:rsidRDefault="00BE4DDE" w:rsidP="00BE4DDE">
      <w:pPr>
        <w:pStyle w:val="Sinespaciado"/>
        <w:rPr>
          <w:rFonts w:ascii="Lucida Sans" w:hAnsi="Lucida Sans"/>
          <w:b/>
          <w:sz w:val="24"/>
          <w:szCs w:val="24"/>
        </w:rPr>
      </w:pPr>
      <w:r w:rsidRPr="00BE4DDE">
        <w:rPr>
          <w:rFonts w:ascii="Lucida Sans" w:hAnsi="Lucida Sans"/>
          <w:b/>
          <w:sz w:val="24"/>
          <w:szCs w:val="24"/>
        </w:rPr>
        <w:t>Escribe una oración con las siguientes perífrasis verbales:</w:t>
      </w:r>
    </w:p>
    <w:p w:rsidR="00BE4DDE" w:rsidRPr="00BE4DDE" w:rsidRDefault="00BE4DDE" w:rsidP="00BE4DDE">
      <w:pPr>
        <w:pStyle w:val="Sinespaciado"/>
        <w:rPr>
          <w:rFonts w:ascii="Lucida Sans" w:hAnsi="Lucida Sans"/>
          <w:b/>
          <w:sz w:val="24"/>
          <w:szCs w:val="24"/>
        </w:rPr>
      </w:pPr>
    </w:p>
    <w:p w:rsidR="00BE4DDE" w:rsidRDefault="00BE4DDE" w:rsidP="00BE4DDE">
      <w:pPr>
        <w:pStyle w:val="Sinespaciado"/>
        <w:rPr>
          <w:rFonts w:ascii="Lucida Sans" w:hAnsi="Lucida Sans"/>
          <w:sz w:val="24"/>
          <w:szCs w:val="24"/>
        </w:rPr>
      </w:pPr>
      <w:r>
        <w:rPr>
          <w:rFonts w:ascii="Lucida Sans" w:hAnsi="Lucida Sans"/>
          <w:sz w:val="24"/>
          <w:szCs w:val="24"/>
        </w:rPr>
        <w:t>DEJAR+PART:</w:t>
      </w:r>
    </w:p>
    <w:p w:rsidR="00BE4DDE" w:rsidRDefault="00BE4DDE" w:rsidP="00BE4DDE">
      <w:pPr>
        <w:pStyle w:val="Sinespaciado"/>
        <w:rPr>
          <w:rFonts w:ascii="Lucida Sans" w:hAnsi="Lucida Sans"/>
          <w:sz w:val="24"/>
          <w:szCs w:val="24"/>
        </w:rPr>
      </w:pPr>
      <w:r>
        <w:rPr>
          <w:rFonts w:ascii="Lucida Sans" w:hAnsi="Lucida Sans"/>
          <w:sz w:val="24"/>
          <w:szCs w:val="24"/>
        </w:rPr>
        <w:t>VENIR+A+INF:</w:t>
      </w:r>
    </w:p>
    <w:p w:rsidR="00BE4DDE" w:rsidRDefault="00BE4DDE" w:rsidP="00BE4DDE">
      <w:pPr>
        <w:pStyle w:val="Sinespaciado"/>
        <w:rPr>
          <w:rFonts w:ascii="Lucida Sans" w:hAnsi="Lucida Sans"/>
          <w:sz w:val="24"/>
          <w:szCs w:val="24"/>
        </w:rPr>
      </w:pPr>
      <w:r>
        <w:rPr>
          <w:rFonts w:ascii="Lucida Sans" w:hAnsi="Lucida Sans"/>
          <w:sz w:val="24"/>
          <w:szCs w:val="24"/>
        </w:rPr>
        <w:t>SOLER+INF:</w:t>
      </w:r>
    </w:p>
    <w:p w:rsidR="00BE4DDE" w:rsidRDefault="00BE4DDE" w:rsidP="00BE4DDE">
      <w:pPr>
        <w:pStyle w:val="Sinespaciado"/>
        <w:rPr>
          <w:rFonts w:ascii="Lucida Sans" w:hAnsi="Lucida Sans"/>
          <w:sz w:val="24"/>
          <w:szCs w:val="24"/>
        </w:rPr>
      </w:pPr>
      <w:r>
        <w:rPr>
          <w:rFonts w:ascii="Lucida Sans" w:hAnsi="Lucida Sans"/>
          <w:sz w:val="24"/>
          <w:szCs w:val="24"/>
        </w:rPr>
        <w:t>IR+GER.:</w:t>
      </w:r>
    </w:p>
    <w:p w:rsidR="00BE4DDE" w:rsidRDefault="00BE4DDE" w:rsidP="00BE4DDE">
      <w:pPr>
        <w:pStyle w:val="Sinespaciado"/>
        <w:rPr>
          <w:rFonts w:ascii="Lucida Sans" w:hAnsi="Lucida Sans"/>
          <w:sz w:val="24"/>
          <w:szCs w:val="24"/>
        </w:rPr>
      </w:pPr>
      <w:r>
        <w:rPr>
          <w:rFonts w:ascii="Lucida Sans" w:hAnsi="Lucida Sans"/>
          <w:sz w:val="24"/>
          <w:szCs w:val="24"/>
        </w:rPr>
        <w:t>HABER+DE+INF:</w:t>
      </w:r>
    </w:p>
    <w:p w:rsidR="00BE4DDE" w:rsidRDefault="00BE4DDE" w:rsidP="00BE4DDE">
      <w:pPr>
        <w:pStyle w:val="Sinespaciado"/>
        <w:rPr>
          <w:rFonts w:ascii="Lucida Sans" w:hAnsi="Lucida Sans"/>
          <w:sz w:val="24"/>
          <w:szCs w:val="24"/>
        </w:rPr>
      </w:pPr>
      <w:r>
        <w:rPr>
          <w:rFonts w:ascii="Lucida Sans" w:hAnsi="Lucida Sans"/>
          <w:sz w:val="24"/>
          <w:szCs w:val="24"/>
        </w:rPr>
        <w:t>ROMPER+A+INF:</w:t>
      </w:r>
    </w:p>
    <w:p w:rsidR="00BE4DDE" w:rsidRDefault="00BE4DDE" w:rsidP="00BE4DDE">
      <w:pPr>
        <w:pStyle w:val="Sinespaciado"/>
        <w:rPr>
          <w:rFonts w:ascii="Lucida Sans" w:hAnsi="Lucida Sans"/>
          <w:sz w:val="24"/>
          <w:szCs w:val="24"/>
        </w:rPr>
      </w:pPr>
      <w:r>
        <w:rPr>
          <w:rFonts w:ascii="Lucida Sans" w:hAnsi="Lucida Sans"/>
          <w:sz w:val="24"/>
          <w:szCs w:val="24"/>
        </w:rPr>
        <w:t>LLEVAR+PART:</w:t>
      </w:r>
    </w:p>
    <w:p w:rsidR="00BE4DDE" w:rsidRDefault="00BE4DDE" w:rsidP="00BE4DDE">
      <w:pPr>
        <w:pStyle w:val="Sinespaciado"/>
        <w:rPr>
          <w:rFonts w:ascii="Lucida Sans" w:hAnsi="Lucida Sans"/>
          <w:sz w:val="24"/>
          <w:szCs w:val="24"/>
        </w:rPr>
      </w:pPr>
    </w:p>
    <w:p w:rsidR="00267617" w:rsidRDefault="00267617" w:rsidP="00BE4DDE">
      <w:pPr>
        <w:pStyle w:val="Sinespaciado"/>
        <w:rPr>
          <w:rFonts w:ascii="Lucida Sans" w:hAnsi="Lucida Sans"/>
          <w:sz w:val="24"/>
          <w:szCs w:val="24"/>
        </w:rPr>
      </w:pPr>
    </w:p>
    <w:p w:rsidR="00267617" w:rsidRDefault="00267617" w:rsidP="00BE4DDE">
      <w:pPr>
        <w:pStyle w:val="Sinespaciado"/>
        <w:rPr>
          <w:rFonts w:ascii="Lucida Sans" w:hAnsi="Lucida Sans"/>
          <w:sz w:val="24"/>
          <w:szCs w:val="24"/>
        </w:rPr>
      </w:pPr>
      <w:r>
        <w:rPr>
          <w:rFonts w:ascii="Lucida Sans" w:hAnsi="Lucida Sans"/>
          <w:sz w:val="24"/>
          <w:szCs w:val="24"/>
        </w:rPr>
        <w:t>Identifica las perífrasis verbales del siguiente artículo de Pérez Reverte:</w:t>
      </w:r>
    </w:p>
    <w:p w:rsidR="00267617" w:rsidRDefault="00267617" w:rsidP="00BE4DDE">
      <w:pPr>
        <w:pStyle w:val="Sinespaciado"/>
        <w:rPr>
          <w:rFonts w:ascii="Lucida Sans" w:hAnsi="Lucida Sans"/>
          <w:sz w:val="24"/>
          <w:szCs w:val="24"/>
        </w:rPr>
      </w:pPr>
    </w:p>
    <w:p w:rsidR="00267617" w:rsidRPr="008660AF" w:rsidRDefault="00267617" w:rsidP="00267617">
      <w:pPr>
        <w:pStyle w:val="NormalWeb"/>
        <w:shd w:val="clear" w:color="auto" w:fill="FFFFFF" w:themeFill="background1"/>
        <w:jc w:val="both"/>
        <w:rPr>
          <w:rFonts w:asciiTheme="minorHAnsi" w:hAnsiTheme="minorHAnsi" w:cstheme="minorHAnsi"/>
          <w:sz w:val="18"/>
          <w:szCs w:val="18"/>
        </w:rPr>
      </w:pPr>
      <w:r w:rsidRPr="008660AF">
        <w:rPr>
          <w:rStyle w:val="Textoennegrita"/>
          <w:rFonts w:asciiTheme="minorHAnsi" w:hAnsiTheme="minorHAnsi" w:cstheme="minorHAnsi"/>
          <w:b w:val="0"/>
        </w:rPr>
        <w:t xml:space="preserve">Hace tiempo que los libros de texto escolares en España se han convertido en interesante territorio donde espigar lo que nos espera. O lo que estamos teniendo ya. Un observador superficial deduciría que todo responde al plan maquiavélico de un profesor </w:t>
      </w:r>
      <w:proofErr w:type="spellStart"/>
      <w:r w:rsidRPr="008660AF">
        <w:rPr>
          <w:rStyle w:val="Textoennegrita"/>
          <w:rFonts w:asciiTheme="minorHAnsi" w:hAnsiTheme="minorHAnsi" w:cstheme="minorHAnsi"/>
          <w:b w:val="0"/>
        </w:rPr>
        <w:t>Moriarty</w:t>
      </w:r>
      <w:proofErr w:type="spellEnd"/>
      <w:r w:rsidRPr="008660AF">
        <w:rPr>
          <w:rStyle w:val="Textoennegrita"/>
          <w:rFonts w:asciiTheme="minorHAnsi" w:hAnsiTheme="minorHAnsi" w:cstheme="minorHAnsi"/>
          <w:b w:val="0"/>
        </w:rPr>
        <w:t xml:space="preserve"> que se proponga convertirnos, de aquí a una generación, en un país de imbéciles analfabetos; aunque, eso sí, rigurosa y políticamente correctos. Pero no creo que haya plan. Ojalá pudiéramos tener uno. Se trata, en realidad, de simple contagio colectivo e inexorable, propio de un país como el nuestro, donde cuando se empiece a celebrar  el Día del Orgullo Gilipollas no vamos a caber todos en la calle.</w:t>
      </w:r>
    </w:p>
    <w:p w:rsidR="00267617" w:rsidRPr="008660AF" w:rsidRDefault="00267617" w:rsidP="00267617">
      <w:pPr>
        <w:pStyle w:val="NormalWeb"/>
        <w:shd w:val="clear" w:color="auto" w:fill="FFFFFF" w:themeFill="background1"/>
        <w:jc w:val="both"/>
        <w:rPr>
          <w:rFonts w:asciiTheme="minorHAnsi" w:hAnsiTheme="minorHAnsi" w:cstheme="minorHAnsi"/>
          <w:sz w:val="18"/>
          <w:szCs w:val="18"/>
        </w:rPr>
      </w:pPr>
      <w:r w:rsidRPr="008660AF">
        <w:rPr>
          <w:rStyle w:val="Textoennegrita"/>
          <w:rFonts w:asciiTheme="minorHAnsi" w:hAnsiTheme="minorHAnsi" w:cstheme="minorHAnsi"/>
          <w:b w:val="0"/>
        </w:rPr>
        <w:lastRenderedPageBreak/>
        <w:t>El último hallazgo acabo de hacerlo  en un texto escolar de 5º de Primaria. Tras la triple pregunta </w:t>
      </w:r>
      <w:r w:rsidRPr="008660AF">
        <w:rPr>
          <w:rStyle w:val="nfasis"/>
          <w:rFonts w:asciiTheme="minorHAnsi" w:hAnsiTheme="minorHAnsi" w:cstheme="minorHAnsi"/>
          <w:bCs/>
        </w:rPr>
        <w:t>¿Cuál era la religión en los reinos de los reyes católicos? ¿Qué les sucedió a los judíos y musulmanes en esta época? ¿Qué era el Tribunal de la Inquisición?</w:t>
      </w:r>
      <w:r w:rsidRPr="008660AF">
        <w:rPr>
          <w:rStyle w:val="Textoennegrita"/>
          <w:rFonts w:asciiTheme="minorHAnsi" w:hAnsiTheme="minorHAnsi" w:cstheme="minorHAnsi"/>
          <w:b w:val="0"/>
        </w:rPr>
        <w:t>, cuestión absolutamente lógica y que con buenos profesores se presta a útiles debates sobre momentos decisivos –para bien y para mal– en la historia de España, figura, bajo el epígrafe Educación Cívica, otra doble pregunta de carga envenenada:</w:t>
      </w:r>
      <w:r w:rsidRPr="008660AF">
        <w:rPr>
          <w:rStyle w:val="nfasis"/>
          <w:rFonts w:asciiTheme="minorHAnsi" w:hAnsiTheme="minorHAnsi" w:cstheme="minorHAnsi"/>
          <w:bCs/>
        </w:rPr>
        <w:t> ¿Crees que los Reyes Católicos eran tolerantes? ¿Qué opinas sobre que una persona tenga que practicar una religión obligatoriamente?</w:t>
      </w:r>
    </w:p>
    <w:p w:rsidR="00267617" w:rsidRPr="008660AF" w:rsidRDefault="00267617" w:rsidP="00267617">
      <w:pPr>
        <w:pStyle w:val="NormalWeb"/>
        <w:shd w:val="clear" w:color="auto" w:fill="FFFFFF" w:themeFill="background1"/>
        <w:jc w:val="both"/>
        <w:rPr>
          <w:rFonts w:asciiTheme="minorHAnsi" w:hAnsiTheme="minorHAnsi" w:cstheme="minorHAnsi"/>
          <w:sz w:val="18"/>
          <w:szCs w:val="18"/>
        </w:rPr>
      </w:pPr>
      <w:r w:rsidRPr="008660AF">
        <w:rPr>
          <w:rStyle w:val="Textoennegrita"/>
          <w:rFonts w:asciiTheme="minorHAnsi" w:hAnsiTheme="minorHAnsi" w:cstheme="minorHAnsi"/>
          <w:b w:val="0"/>
        </w:rPr>
        <w:t>La respuesta a esa simpleza no puede ser más que una: los Reyes Católicos no eran tolerantes ni por el forro, y es malo que se tenga que obligar a nadie a practicar una religión, como hicieron ellos y sus sucesores. Faltaría más. La misma forma de plantear la pregunta conduce, inevitablemente, a esa respuesta simple, que en realidad no lo es tanto. De ahí lo peligroso del asunto. Su carga envenenada.</w:t>
      </w:r>
    </w:p>
    <w:p w:rsidR="00267617" w:rsidRPr="008660AF" w:rsidRDefault="00267617" w:rsidP="00267617">
      <w:pPr>
        <w:pStyle w:val="NormalWeb"/>
        <w:shd w:val="clear" w:color="auto" w:fill="FFFFFF" w:themeFill="background1"/>
        <w:jc w:val="both"/>
        <w:rPr>
          <w:rFonts w:asciiTheme="minorHAnsi" w:hAnsiTheme="minorHAnsi" w:cstheme="minorHAnsi"/>
          <w:sz w:val="18"/>
          <w:szCs w:val="18"/>
        </w:rPr>
      </w:pPr>
      <w:r w:rsidRPr="008660AF">
        <w:rPr>
          <w:rStyle w:val="Textoennegrita"/>
          <w:rFonts w:asciiTheme="minorHAnsi" w:hAnsiTheme="minorHAnsi" w:cstheme="minorHAnsi"/>
          <w:b w:val="0"/>
        </w:rPr>
        <w:t>Vistos desde aquí, por supuesto, los Reyes Católicos no eran tolerantes en absoluto. Lo que eran es una mujer, Isabel de Castilla, y un hombre, Fernando de Aragón –reino que incluía el condado de Cataluña, entre otras cosas–, cuyo matrimonio terminó de unir a dos extraordinarios personajes de Estado que, con decisión política y visión de futuro, </w:t>
      </w:r>
      <w:proofErr w:type="spellStart"/>
      <w:r w:rsidRPr="008660AF">
        <w:rPr>
          <w:rStyle w:val="Textoennegrita"/>
          <w:rFonts w:asciiTheme="minorHAnsi" w:hAnsiTheme="minorHAnsi" w:cstheme="minorHAnsi"/>
          <w:b w:val="0"/>
        </w:rPr>
        <w:t>conguieron</w:t>
      </w:r>
      <w:proofErr w:type="spellEnd"/>
      <w:r w:rsidRPr="008660AF">
        <w:rPr>
          <w:rStyle w:val="Textoennegrita"/>
          <w:rFonts w:asciiTheme="minorHAnsi" w:hAnsiTheme="minorHAnsi" w:cstheme="minorHAnsi"/>
          <w:b w:val="0"/>
        </w:rPr>
        <w:t> la unidad de España al conquistar el reino musulmán de Granada. Los dos eran inteligentes y poderosos –los más poderosos de su tiempo en Europa–, pero desde luego no eran tolerantes. No podían serlo, como no lo fue ninguno de sus coetáneos, ni el papa de Roma, ni los reyes de Francia o Inglaterra, ni el sultán de Turquía, ni nadie con mando en plaza. La tolerancia, como la debemos entender hoy, estaba reñida con el poder, con las nacionalidades que se empezaban a afirmar –la española fue de las primeras– y con la guerra y la violencia, instrumento habitual de relación entre comunidades, territorios, pueblos, estados y religiones. Con tolerancia no se habría construido España, como tampoco ninguno de los países hoy conocidos. Y en el siglo XV, la religión era fundamental a la hora de establecer todo eso. Sin unidad religiosa era imposible establecer unidades políticas; y esa cruda realidad aún daría pie a muchas guerras y atrocidades en los siglos siguientes: guerras de religión que siguieron ensangrentando Europa y muchos otros lugares.</w:t>
      </w:r>
    </w:p>
    <w:p w:rsidR="00267617" w:rsidRPr="008660AF" w:rsidRDefault="00267617" w:rsidP="00267617">
      <w:pPr>
        <w:pStyle w:val="NormalWeb"/>
        <w:shd w:val="clear" w:color="auto" w:fill="FFFFFF" w:themeFill="background1"/>
        <w:jc w:val="both"/>
        <w:rPr>
          <w:rFonts w:asciiTheme="minorHAnsi" w:hAnsiTheme="minorHAnsi" w:cstheme="minorHAnsi"/>
          <w:sz w:val="18"/>
          <w:szCs w:val="18"/>
        </w:rPr>
      </w:pPr>
      <w:r w:rsidRPr="008660AF">
        <w:rPr>
          <w:rStyle w:val="Textoennegrita"/>
          <w:rFonts w:asciiTheme="minorHAnsi" w:hAnsiTheme="minorHAnsi" w:cstheme="minorHAnsi"/>
          <w:b w:val="0"/>
        </w:rPr>
        <w:t xml:space="preserve">Desde luego que la respuesta es no. Desde una mirada actual, tolerantes no fueron los Reyes Católicos, ni antes de ellos los cruzados, ni </w:t>
      </w:r>
      <w:proofErr w:type="spellStart"/>
      <w:r w:rsidRPr="008660AF">
        <w:rPr>
          <w:rStyle w:val="Textoennegrita"/>
          <w:rFonts w:asciiTheme="minorHAnsi" w:hAnsiTheme="minorHAnsi" w:cstheme="minorHAnsi"/>
          <w:b w:val="0"/>
        </w:rPr>
        <w:t>Saladino</w:t>
      </w:r>
      <w:proofErr w:type="spellEnd"/>
      <w:r w:rsidRPr="008660AF">
        <w:rPr>
          <w:rStyle w:val="Textoennegrita"/>
          <w:rFonts w:asciiTheme="minorHAnsi" w:hAnsiTheme="minorHAnsi" w:cstheme="minorHAnsi"/>
          <w:b w:val="0"/>
        </w:rPr>
        <w:t xml:space="preserve">, ni los reinos hispanos, ni Almanzor, ni lo serían después Carlos V, Felipe II, Lutero, Calvino, Napoleón, </w:t>
      </w:r>
      <w:proofErr w:type="spellStart"/>
      <w:r w:rsidRPr="008660AF">
        <w:rPr>
          <w:rStyle w:val="Textoennegrita"/>
          <w:rFonts w:asciiTheme="minorHAnsi" w:hAnsiTheme="minorHAnsi" w:cstheme="minorHAnsi"/>
          <w:b w:val="0"/>
        </w:rPr>
        <w:t>Robespierre</w:t>
      </w:r>
      <w:proofErr w:type="spellEnd"/>
      <w:r w:rsidRPr="008660AF">
        <w:rPr>
          <w:rStyle w:val="Textoennegrita"/>
          <w:rFonts w:asciiTheme="minorHAnsi" w:hAnsiTheme="minorHAnsi" w:cstheme="minorHAnsi"/>
          <w:b w:val="0"/>
        </w:rPr>
        <w:t xml:space="preserve">, Lenin, ni nadie que haya pretendido consolidar su poder y vencer a sus enemigos. Ni en </w:t>
      </w:r>
      <w:proofErr w:type="spellStart"/>
      <w:r w:rsidRPr="008660AF">
        <w:rPr>
          <w:rStyle w:val="Textoennegrita"/>
          <w:rFonts w:asciiTheme="minorHAnsi" w:hAnsiTheme="minorHAnsi" w:cstheme="minorHAnsi"/>
          <w:b w:val="0"/>
        </w:rPr>
        <w:t>Atapuerca</w:t>
      </w:r>
      <w:proofErr w:type="spellEnd"/>
      <w:r w:rsidRPr="008660AF">
        <w:rPr>
          <w:rStyle w:val="Textoennegrita"/>
          <w:rFonts w:asciiTheme="minorHAnsi" w:hAnsiTheme="minorHAnsi" w:cstheme="minorHAnsi"/>
          <w:b w:val="0"/>
        </w:rPr>
        <w:t xml:space="preserve"> lo eran. La Historia de la Humanidad, entre otras cosas, suele hacerse de intolerancias. Y atribuir ese rasgo a unos reyes decisivos para España sin situar el asunto en el contexto real de su tiempo, supone una irresponsabilidad. Significa echar, sobre nuestras siempre maltrechas espaldas históricas, falsas responsabilidades y complejos perniciosos y estúpidos.</w:t>
      </w:r>
    </w:p>
    <w:p w:rsidR="00267617" w:rsidRPr="008660AF" w:rsidRDefault="00267617" w:rsidP="00267617">
      <w:pPr>
        <w:pStyle w:val="NormalWeb"/>
        <w:shd w:val="clear" w:color="auto" w:fill="FFFFFF" w:themeFill="background1"/>
        <w:jc w:val="both"/>
        <w:rPr>
          <w:rFonts w:asciiTheme="minorHAnsi" w:hAnsiTheme="minorHAnsi" w:cstheme="minorHAnsi"/>
          <w:sz w:val="18"/>
          <w:szCs w:val="18"/>
        </w:rPr>
      </w:pPr>
      <w:r w:rsidRPr="008660AF">
        <w:rPr>
          <w:rStyle w:val="Textoennegrita"/>
          <w:rFonts w:asciiTheme="minorHAnsi" w:hAnsiTheme="minorHAnsi" w:cstheme="minorHAnsi"/>
          <w:b w:val="0"/>
        </w:rPr>
        <w:t xml:space="preserve">Nuestro pasado fue tan crudo, triste, fascinante y admirable como el de cualquier otro país. Se estuvo construyendo  en un mundo en el que todos debían jugar con las mismas reglas, o ausencia de ellas. Juzgar a sus actores con ojos del presente es una injusticia y un error, sobre todo en esta España que empieza a vivir  mucho de lo oído y </w:t>
      </w:r>
      <w:r w:rsidRPr="008660AF">
        <w:rPr>
          <w:rStyle w:val="Textoennegrita"/>
          <w:rFonts w:asciiTheme="minorHAnsi" w:hAnsiTheme="minorHAnsi" w:cstheme="minorHAnsi"/>
          <w:b w:val="0"/>
        </w:rPr>
        <w:lastRenderedPageBreak/>
        <w:t xml:space="preserve">poco de lo leído. Aplicar la mirada ética de hoy a los hechos de entonces no tiene que servir sino para que los jóvenes no dejen de renegar de una historia que no es mejor ni peor que en otros países o naciones. Así que no mezclemos churras con merinas. Preguntemos a un joven estudiante si un neonazi, un maltratador de mujeres o un </w:t>
      </w:r>
      <w:proofErr w:type="spellStart"/>
      <w:r w:rsidRPr="008660AF">
        <w:rPr>
          <w:rStyle w:val="Textoennegrita"/>
          <w:rFonts w:asciiTheme="minorHAnsi" w:hAnsiTheme="minorHAnsi" w:cstheme="minorHAnsi"/>
          <w:b w:val="0"/>
        </w:rPr>
        <w:t>yihadista</w:t>
      </w:r>
      <w:proofErr w:type="spellEnd"/>
      <w:r w:rsidRPr="008660AF">
        <w:rPr>
          <w:rStyle w:val="Textoennegrita"/>
          <w:rFonts w:asciiTheme="minorHAnsi" w:hAnsiTheme="minorHAnsi" w:cstheme="minorHAnsi"/>
          <w:b w:val="0"/>
        </w:rPr>
        <w:t xml:space="preserve"> son tolerantes, y situemos a los Reyes Católicos en el contexto que les corresponde. El deber de un sistema educativo es conseguir que la historia, el pasado, la memoria, se continúen estudiando para comprenderlos. No para condenarlos desde la simpleza y la ignorancia.</w:t>
      </w:r>
    </w:p>
    <w:p w:rsidR="00267617" w:rsidRPr="008660AF" w:rsidRDefault="00267617" w:rsidP="00267617">
      <w:pPr>
        <w:pStyle w:val="Sinespaciado"/>
        <w:shd w:val="clear" w:color="auto" w:fill="FFFFFF" w:themeFill="background1"/>
        <w:rPr>
          <w:rFonts w:cstheme="minorHAnsi"/>
          <w:sz w:val="24"/>
          <w:szCs w:val="24"/>
        </w:rPr>
      </w:pPr>
    </w:p>
    <w:sectPr w:rsidR="00267617" w:rsidRPr="008660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FFA"/>
    <w:rsid w:val="00005FFA"/>
    <w:rsid w:val="00267617"/>
    <w:rsid w:val="008660AF"/>
    <w:rsid w:val="00BE4DDE"/>
    <w:rsid w:val="00EC1E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E4DD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E4DDE"/>
    <w:rPr>
      <w:b/>
      <w:bCs/>
    </w:rPr>
  </w:style>
  <w:style w:type="character" w:styleId="Hipervnculo">
    <w:name w:val="Hyperlink"/>
    <w:basedOn w:val="Fuentedeprrafopredeter"/>
    <w:uiPriority w:val="99"/>
    <w:semiHidden/>
    <w:unhideWhenUsed/>
    <w:rsid w:val="00BE4DDE"/>
    <w:rPr>
      <w:color w:val="0000FF"/>
      <w:u w:val="single"/>
    </w:rPr>
  </w:style>
  <w:style w:type="paragraph" w:styleId="Sinespaciado">
    <w:name w:val="No Spacing"/>
    <w:uiPriority w:val="1"/>
    <w:qFormat/>
    <w:rsid w:val="00BE4DDE"/>
    <w:pPr>
      <w:spacing w:after="0" w:line="240" w:lineRule="auto"/>
    </w:pPr>
  </w:style>
  <w:style w:type="character" w:styleId="nfasis">
    <w:name w:val="Emphasis"/>
    <w:basedOn w:val="Fuentedeprrafopredeter"/>
    <w:uiPriority w:val="20"/>
    <w:qFormat/>
    <w:rsid w:val="0026761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E4DD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BE4DDE"/>
    <w:rPr>
      <w:b/>
      <w:bCs/>
    </w:rPr>
  </w:style>
  <w:style w:type="character" w:styleId="Hipervnculo">
    <w:name w:val="Hyperlink"/>
    <w:basedOn w:val="Fuentedeprrafopredeter"/>
    <w:uiPriority w:val="99"/>
    <w:semiHidden/>
    <w:unhideWhenUsed/>
    <w:rsid w:val="00BE4DDE"/>
    <w:rPr>
      <w:color w:val="0000FF"/>
      <w:u w:val="single"/>
    </w:rPr>
  </w:style>
  <w:style w:type="paragraph" w:styleId="Sinespaciado">
    <w:name w:val="No Spacing"/>
    <w:uiPriority w:val="1"/>
    <w:qFormat/>
    <w:rsid w:val="00BE4DDE"/>
    <w:pPr>
      <w:spacing w:after="0" w:line="240" w:lineRule="auto"/>
    </w:pPr>
  </w:style>
  <w:style w:type="character" w:styleId="nfasis">
    <w:name w:val="Emphasis"/>
    <w:basedOn w:val="Fuentedeprrafopredeter"/>
    <w:uiPriority w:val="20"/>
    <w:qFormat/>
    <w:rsid w:val="002676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030658">
      <w:bodyDiv w:val="1"/>
      <w:marLeft w:val="0"/>
      <w:marRight w:val="0"/>
      <w:marTop w:val="0"/>
      <w:marBottom w:val="0"/>
      <w:divBdr>
        <w:top w:val="none" w:sz="0" w:space="0" w:color="auto"/>
        <w:left w:val="none" w:sz="0" w:space="0" w:color="auto"/>
        <w:bottom w:val="none" w:sz="0" w:space="0" w:color="auto"/>
        <w:right w:val="none" w:sz="0" w:space="0" w:color="auto"/>
      </w:divBdr>
    </w:div>
    <w:div w:id="165002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elenguayliteratura.com/Perifrasis_verbales.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5114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disetica</Company>
  <LinksUpToDate>false</LinksUpToDate>
  <CharactersWithSpaces>6031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d.electronica@hotmail.com</dc:creator>
  <cp:lastModifiedBy>d.electronica@hotmail.com</cp:lastModifiedBy>
  <cp:revision>2</cp:revision>
  <dcterms:created xsi:type="dcterms:W3CDTF">2024-09-30T11:54:00Z</dcterms:created>
  <dcterms:modified xsi:type="dcterms:W3CDTF">2024-09-30T11:54:00Z</dcterms:modified>
</cp:coreProperties>
</file>