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63" w:rsidRDefault="006C6DA5" w:rsidP="008B7B3A">
      <w:pPr>
        <w:jc w:val="both"/>
        <w:rPr>
          <w:b/>
          <w:i/>
        </w:rPr>
      </w:pPr>
      <w:r w:rsidRPr="006C6DA5">
        <w:rPr>
          <w:b/>
          <w:i/>
        </w:rPr>
        <w:t>IES PONTECESO.</w:t>
      </w:r>
      <w:r w:rsidR="007F6163">
        <w:rPr>
          <w:b/>
          <w:i/>
        </w:rPr>
        <w:t xml:space="preserve"> DEPARTAMENTO FÍSICA E QUÍMICA.</w:t>
      </w:r>
    </w:p>
    <w:p w:rsidR="007F6163" w:rsidRDefault="007F6163" w:rsidP="008B7B3A">
      <w:pPr>
        <w:jc w:val="both"/>
        <w:rPr>
          <w:b/>
          <w:i/>
        </w:rPr>
      </w:pPr>
      <w:r>
        <w:rPr>
          <w:b/>
          <w:i/>
        </w:rPr>
        <w:t xml:space="preserve">QUÍMICA 2º BACH. CURSO </w:t>
      </w:r>
      <w:r w:rsidR="00CD4C71">
        <w:rPr>
          <w:b/>
          <w:i/>
        </w:rPr>
        <w:t>2016-2017</w:t>
      </w:r>
    </w:p>
    <w:p w:rsidR="00580E92" w:rsidRPr="00F505E2" w:rsidRDefault="003B687E" w:rsidP="00171916">
      <w:pPr>
        <w:jc w:val="both"/>
        <w:rPr>
          <w:b/>
        </w:rPr>
      </w:pPr>
      <w:r>
        <w:rPr>
          <w:b/>
          <w:i/>
        </w:rPr>
        <w:t>SOLUCIÓNS EXERCICIOS 31-33</w:t>
      </w:r>
      <w:r w:rsidR="00106EA4">
        <w:rPr>
          <w:b/>
          <w:i/>
        </w:rPr>
        <w:t xml:space="preserve">. TEORÍA DE ENLACE DE VALENCIA E HIBRIDACIÓN (Ver </w:t>
      </w:r>
      <w:r w:rsidR="00372068">
        <w:rPr>
          <w:b/>
        </w:rPr>
        <w:t>antes punto 4.7</w:t>
      </w:r>
      <w:r w:rsidR="00106EA4" w:rsidRPr="00F505E2">
        <w:rPr>
          <w:b/>
        </w:rPr>
        <w:t xml:space="preserve"> libro de texto, p. 97-105)</w:t>
      </w:r>
    </w:p>
    <w:p w:rsidR="003B687E" w:rsidRDefault="003B687E" w:rsidP="003B687E">
      <w:pPr>
        <w:jc w:val="both"/>
      </w:pPr>
      <w:r w:rsidRPr="003B687E">
        <w:rPr>
          <w:b/>
          <w:i/>
        </w:rPr>
        <w:t>31. Empregando a teoría de hibridación de orbitais, predí a xeometría das moléculas: NI3, CH3Cl e CF4. Xustifica se son ou non polares.</w:t>
      </w:r>
    </w:p>
    <w:p w:rsidR="003B687E" w:rsidRDefault="003B687E" w:rsidP="003B687E">
      <w:pPr>
        <w:jc w:val="both"/>
      </w:pPr>
      <w:r w:rsidRPr="003B687E">
        <w:rPr>
          <w:b/>
          <w:sz w:val="28"/>
          <w:szCs w:val="28"/>
        </w:rPr>
        <w:t>NI</w:t>
      </w:r>
      <w:r w:rsidRPr="003B687E">
        <w:rPr>
          <w:b/>
          <w:sz w:val="28"/>
          <w:szCs w:val="28"/>
          <w:vertAlign w:val="subscript"/>
        </w:rPr>
        <w:t>3</w:t>
      </w:r>
      <w:r w:rsidRPr="003B687E">
        <w:rPr>
          <w:b/>
          <w:sz w:val="28"/>
          <w:szCs w:val="28"/>
        </w:rPr>
        <w:t xml:space="preserve"> </w:t>
      </w:r>
    </w:p>
    <w:p w:rsidR="003B687E" w:rsidRDefault="003B687E" w:rsidP="003B687E">
      <w:pPr>
        <w:jc w:val="both"/>
      </w:pPr>
      <w:r>
        <w:t xml:space="preserve">As configuracións electrónicas dos seus átomos son: </w:t>
      </w:r>
    </w:p>
    <w:p w:rsidR="003B687E" w:rsidRDefault="003B687E" w:rsidP="003B687E">
      <w:pPr>
        <w:jc w:val="both"/>
        <w:rPr>
          <w:rFonts w:cs="Calibri"/>
        </w:rPr>
      </w:pPr>
      <w:r>
        <w:t>N: 1s</w:t>
      </w:r>
      <w:r w:rsidRPr="003B687E">
        <w:rPr>
          <w:vertAlign w:val="superscript"/>
        </w:rPr>
        <w:t>2</w:t>
      </w:r>
      <w:r>
        <w:t xml:space="preserve"> 2s</w:t>
      </w:r>
      <w:r w:rsidRPr="003B687E">
        <w:rPr>
          <w:vertAlign w:val="superscript"/>
        </w:rPr>
        <w:t>2</w:t>
      </w:r>
      <w:r>
        <w:t xml:space="preserve"> 2p</w:t>
      </w:r>
      <w:r w:rsidRPr="003B687E">
        <w:rPr>
          <w:vertAlign w:val="superscript"/>
        </w:rPr>
        <w:t>3</w:t>
      </w:r>
      <w:r>
        <w:t xml:space="preserve"> </w:t>
      </w:r>
      <w:r>
        <w:rPr>
          <w:rFonts w:ascii="Cambria Math" w:hAnsi="Cambria Math" w:cs="Cambria Math"/>
        </w:rPr>
        <w:t>⇒</w:t>
      </w:r>
      <w:r>
        <w:rPr>
          <w:rFonts w:cs="Calibri"/>
        </w:rPr>
        <w:t xml:space="preserve"> Para a última capa: </w:t>
      </w:r>
    </w:p>
    <w:p w:rsidR="003B687E" w:rsidRDefault="003B687E" w:rsidP="003B687E">
      <w:pPr>
        <w:jc w:val="both"/>
      </w:pPr>
      <w:r>
        <w:rPr>
          <w:rFonts w:cs="Calibri"/>
        </w:rPr>
        <w:t xml:space="preserve">  </w:t>
      </w:r>
      <w:r>
        <w:rPr>
          <w:rFonts w:cs="Calibri"/>
          <w:noProof/>
          <w:lang w:eastAsia="es-ES"/>
        </w:rPr>
        <w:drawing>
          <wp:inline distT="0" distB="0" distL="0" distR="0">
            <wp:extent cx="1360620" cy="523875"/>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360620" cy="523875"/>
                    </a:xfrm>
                    <a:prstGeom prst="rect">
                      <a:avLst/>
                    </a:prstGeom>
                    <a:noFill/>
                    <a:ln w="9525">
                      <a:noFill/>
                      <a:miter lim="800000"/>
                      <a:headEnd/>
                      <a:tailEnd/>
                    </a:ln>
                  </pic:spPr>
                </pic:pic>
              </a:graphicData>
            </a:graphic>
          </wp:inline>
        </w:drawing>
      </w:r>
    </w:p>
    <w:p w:rsidR="003B687E" w:rsidRDefault="003B687E" w:rsidP="003B687E">
      <w:pPr>
        <w:jc w:val="both"/>
        <w:rPr>
          <w:rFonts w:cs="Calibri"/>
        </w:rPr>
      </w:pPr>
      <w:r>
        <w:t>I: [Kr] 5s</w:t>
      </w:r>
      <w:r w:rsidRPr="003B687E">
        <w:rPr>
          <w:vertAlign w:val="superscript"/>
        </w:rPr>
        <w:t>2</w:t>
      </w:r>
      <w:r>
        <w:t xml:space="preserve"> 4d</w:t>
      </w:r>
      <w:r w:rsidRPr="003B687E">
        <w:rPr>
          <w:vertAlign w:val="superscript"/>
        </w:rPr>
        <w:t>10</w:t>
      </w:r>
      <w:r>
        <w:t xml:space="preserve"> 5p</w:t>
      </w:r>
      <w:r w:rsidRPr="003B687E">
        <w:rPr>
          <w:vertAlign w:val="superscript"/>
        </w:rPr>
        <w:t>5</w:t>
      </w:r>
      <w:r>
        <w:t xml:space="preserve"> </w:t>
      </w:r>
      <w:r>
        <w:rPr>
          <w:rFonts w:ascii="Cambria Math" w:hAnsi="Cambria Math" w:cs="Cambria Math"/>
        </w:rPr>
        <w:t>⇒</w:t>
      </w:r>
      <w:r>
        <w:rPr>
          <w:rFonts w:cs="Calibri"/>
        </w:rPr>
        <w:t xml:space="preserve"> Para a última capa: </w:t>
      </w:r>
    </w:p>
    <w:p w:rsidR="003B687E" w:rsidRDefault="003B687E" w:rsidP="003B687E">
      <w:pPr>
        <w:jc w:val="both"/>
      </w:pPr>
      <w:r>
        <w:rPr>
          <w:rFonts w:cs="Calibri"/>
          <w:noProof/>
          <w:lang w:eastAsia="es-ES"/>
        </w:rPr>
        <w:drawing>
          <wp:inline distT="0" distB="0" distL="0" distR="0">
            <wp:extent cx="1590675" cy="74402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590675" cy="744025"/>
                    </a:xfrm>
                    <a:prstGeom prst="rect">
                      <a:avLst/>
                    </a:prstGeom>
                    <a:noFill/>
                    <a:ln w="9525">
                      <a:noFill/>
                      <a:miter lim="800000"/>
                      <a:headEnd/>
                      <a:tailEnd/>
                    </a:ln>
                  </pic:spPr>
                </pic:pic>
              </a:graphicData>
            </a:graphic>
          </wp:inline>
        </w:drawing>
      </w:r>
      <w:r>
        <w:rPr>
          <w:rFonts w:cs="Calibri"/>
        </w:rPr>
        <w:t xml:space="preserve">  </w:t>
      </w:r>
    </w:p>
    <w:p w:rsidR="003B687E" w:rsidRDefault="003B687E" w:rsidP="003B687E">
      <w:pPr>
        <w:jc w:val="both"/>
      </w:pPr>
      <w:r>
        <w:t>O iodo pode formar un enlace por ter un electrón desapareado nun orbital 5p, e o nitróxeno pode formar tres enlaces por ter tres electróns desapareados. Os enlaces así formados dispoñerían ángulos de 90º, feito que non concorda cos resultados experimentais, polo que hai que supoñer que os catro orbitais do nitróxeno se combinan para formar catro orbitais híbridos sp</w:t>
      </w:r>
      <w:r w:rsidRPr="003B687E">
        <w:rPr>
          <w:vertAlign w:val="superscript"/>
        </w:rPr>
        <w:t>3</w:t>
      </w:r>
      <w:r>
        <w:t xml:space="preserve">. Os electróns colócanse o máis desapareados posíbel nestes catro orbitais, quedando un orbital cheo que non formará enlace:  </w:t>
      </w:r>
    </w:p>
    <w:p w:rsidR="003B687E" w:rsidRDefault="003B687E" w:rsidP="003B687E">
      <w:pPr>
        <w:jc w:val="both"/>
      </w:pPr>
      <w:r>
        <w:rPr>
          <w:noProof/>
          <w:lang w:eastAsia="es-ES"/>
        </w:rPr>
        <w:drawing>
          <wp:inline distT="0" distB="0" distL="0" distR="0">
            <wp:extent cx="1371600" cy="518984"/>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371600" cy="518984"/>
                    </a:xfrm>
                    <a:prstGeom prst="rect">
                      <a:avLst/>
                    </a:prstGeom>
                    <a:noFill/>
                    <a:ln w="9525">
                      <a:noFill/>
                      <a:miter lim="800000"/>
                      <a:headEnd/>
                      <a:tailEnd/>
                    </a:ln>
                  </pic:spPr>
                </pic:pic>
              </a:graphicData>
            </a:graphic>
          </wp:inline>
        </w:drawing>
      </w:r>
    </w:p>
    <w:p w:rsidR="00050F72" w:rsidRDefault="003B687E" w:rsidP="003B687E">
      <w:pPr>
        <w:jc w:val="both"/>
      </w:pPr>
      <w:r>
        <w:t xml:space="preserve">Os catro orbitais híbridos sitúanse no espazo o máis afastados posíbel para que a repulsión sexa mínima; polo tanto, dirixidos cara aos vértices dun tetraedro. Tres destes orbitais formarán enlaces σ cos orbitais 5p dos tres átomos de iodo, e o orbital restante estará ocupado por un par non enlazante.  </w:t>
      </w:r>
      <w:r w:rsidRPr="003B687E">
        <w:rPr>
          <w:u w:val="single"/>
        </w:rPr>
        <w:t xml:space="preserve">Como nun dos vértices do tetraedro non se coloca ningún átomo, a molécula é </w:t>
      </w:r>
      <w:r w:rsidRPr="003B687E">
        <w:rPr>
          <w:b/>
          <w:u w:val="single"/>
        </w:rPr>
        <w:t>piramida</w:t>
      </w:r>
      <w:r w:rsidRPr="003B687E">
        <w:rPr>
          <w:b/>
        </w:rPr>
        <w:t>l</w:t>
      </w:r>
      <w:r>
        <w:t xml:space="preserve">. O par non enlazante exerce máis repulsión sobre os pares de enlace que se fose un par enlazante, facendo que os ángulos sexan algo menores que os internos dun tetraedro (menores que 109,4º).   </w:t>
      </w:r>
    </w:p>
    <w:p w:rsidR="003B687E" w:rsidRDefault="00050F72" w:rsidP="003B687E">
      <w:pPr>
        <w:jc w:val="both"/>
      </w:pPr>
      <w:r>
        <w:rPr>
          <w:noProof/>
          <w:lang w:eastAsia="es-ES"/>
        </w:rPr>
        <w:lastRenderedPageBreak/>
        <w:drawing>
          <wp:inline distT="0" distB="0" distL="0" distR="0">
            <wp:extent cx="3381375" cy="2600325"/>
            <wp:effectExtent l="19050" t="0" r="9525" b="0"/>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381375" cy="2600325"/>
                    </a:xfrm>
                    <a:prstGeom prst="rect">
                      <a:avLst/>
                    </a:prstGeom>
                    <a:noFill/>
                    <a:ln w="9525">
                      <a:noFill/>
                      <a:miter lim="800000"/>
                      <a:headEnd/>
                      <a:tailEnd/>
                    </a:ln>
                  </pic:spPr>
                </pic:pic>
              </a:graphicData>
            </a:graphic>
          </wp:inline>
        </w:drawing>
      </w:r>
      <w:r>
        <w:t>(</w:t>
      </w:r>
      <w:r w:rsidRPr="00050F72">
        <w:rPr>
          <w:i/>
          <w:u w:val="single"/>
        </w:rPr>
        <w:t>imagen tomada de internet para el NH</w:t>
      </w:r>
      <w:r w:rsidRPr="00050F72">
        <w:rPr>
          <w:i/>
          <w:u w:val="single"/>
          <w:vertAlign w:val="subscript"/>
        </w:rPr>
        <w:t>3</w:t>
      </w:r>
      <w:r w:rsidRPr="00050F72">
        <w:rPr>
          <w:i/>
          <w:u w:val="single"/>
        </w:rPr>
        <w:t>; para el NI</w:t>
      </w:r>
      <w:r w:rsidRPr="00050F72">
        <w:rPr>
          <w:i/>
          <w:u w:val="single"/>
          <w:vertAlign w:val="subscript"/>
        </w:rPr>
        <w:t>3</w:t>
      </w:r>
      <w:r w:rsidRPr="00050F72">
        <w:rPr>
          <w:i/>
          <w:u w:val="single"/>
        </w:rPr>
        <w:t xml:space="preserve"> sería exactamente igual sólo que en lugar de 3 enlaces σ(sp</w:t>
      </w:r>
      <w:r w:rsidRPr="00050F72">
        <w:rPr>
          <w:i/>
          <w:u w:val="single"/>
          <w:vertAlign w:val="superscript"/>
        </w:rPr>
        <w:t>3</w:t>
      </w:r>
      <w:r w:rsidRPr="00050F72">
        <w:rPr>
          <w:i/>
          <w:u w:val="single"/>
        </w:rPr>
        <w:t>-</w:t>
      </w:r>
      <w:r w:rsidRPr="00050F72">
        <w:rPr>
          <w:b/>
          <w:i/>
          <w:sz w:val="32"/>
          <w:szCs w:val="32"/>
          <w:u w:val="single"/>
        </w:rPr>
        <w:t>s</w:t>
      </w:r>
      <w:r w:rsidRPr="00050F72">
        <w:rPr>
          <w:i/>
          <w:u w:val="single"/>
        </w:rPr>
        <w:t>)</w:t>
      </w:r>
      <w:r w:rsidR="003B687E" w:rsidRPr="00050F72">
        <w:rPr>
          <w:i/>
          <w:u w:val="single"/>
        </w:rPr>
        <w:t xml:space="preserve"> </w:t>
      </w:r>
      <w:r w:rsidRPr="00050F72">
        <w:rPr>
          <w:i/>
          <w:u w:val="single"/>
        </w:rPr>
        <w:t>serán 3 enlaces σ(sp</w:t>
      </w:r>
      <w:r w:rsidRPr="00050F72">
        <w:rPr>
          <w:i/>
          <w:u w:val="single"/>
          <w:vertAlign w:val="superscript"/>
        </w:rPr>
        <w:t>3</w:t>
      </w:r>
      <w:r w:rsidRPr="00050F72">
        <w:rPr>
          <w:i/>
          <w:u w:val="single"/>
        </w:rPr>
        <w:t>-</w:t>
      </w:r>
      <w:r w:rsidRPr="00050F72">
        <w:rPr>
          <w:b/>
          <w:i/>
          <w:sz w:val="32"/>
          <w:szCs w:val="32"/>
          <w:u w:val="single"/>
        </w:rPr>
        <w:t>p</w:t>
      </w:r>
      <w:r w:rsidRPr="00050F72">
        <w:rPr>
          <w:i/>
          <w:u w:val="single"/>
        </w:rPr>
        <w:t>) con cada uno de los orbitales p semiocupados de los átomos de I</w:t>
      </w:r>
      <w:r>
        <w:rPr>
          <w:i/>
          <w:u w:val="single"/>
        </w:rPr>
        <w:t>odo</w:t>
      </w:r>
      <w:r w:rsidRPr="00050F72">
        <w:rPr>
          <w:i/>
          <w:u w:val="single"/>
        </w:rPr>
        <w:t>)</w:t>
      </w:r>
    </w:p>
    <w:p w:rsidR="003B687E" w:rsidRDefault="003B687E" w:rsidP="003B687E">
      <w:pPr>
        <w:jc w:val="both"/>
      </w:pPr>
      <w:r w:rsidRPr="00CE1D48">
        <w:rPr>
          <w:b/>
          <w:u w:val="single"/>
        </w:rPr>
        <w:t>Non se anulan os momentos dipolares dos enlaces, entón é unha molécula polar</w:t>
      </w:r>
      <w:r>
        <w:t xml:space="preserve">.  </w:t>
      </w:r>
    </w:p>
    <w:p w:rsidR="00050F72" w:rsidRDefault="00050F72" w:rsidP="003B687E">
      <w:pPr>
        <w:jc w:val="both"/>
      </w:pPr>
    </w:p>
    <w:p w:rsidR="003B687E" w:rsidRPr="00C247D4" w:rsidRDefault="00050F72" w:rsidP="003B687E">
      <w:pPr>
        <w:jc w:val="both"/>
        <w:rPr>
          <w:i/>
        </w:rPr>
      </w:pPr>
      <w:r>
        <w:rPr>
          <w:noProof/>
          <w:lang w:eastAsia="es-ES"/>
        </w:rPr>
        <w:drawing>
          <wp:inline distT="0" distB="0" distL="0" distR="0">
            <wp:extent cx="3733800" cy="2373959"/>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srcRect/>
                    <a:stretch>
                      <a:fillRect/>
                    </a:stretch>
                  </pic:blipFill>
                  <pic:spPr bwMode="auto">
                    <a:xfrm>
                      <a:off x="0" y="0"/>
                      <a:ext cx="3733800" cy="2373959"/>
                    </a:xfrm>
                    <a:prstGeom prst="rect">
                      <a:avLst/>
                    </a:prstGeom>
                    <a:noFill/>
                    <a:ln w="9525">
                      <a:noFill/>
                      <a:miter lim="800000"/>
                      <a:headEnd/>
                      <a:tailEnd/>
                    </a:ln>
                  </pic:spPr>
                </pic:pic>
              </a:graphicData>
            </a:graphic>
          </wp:inline>
        </w:drawing>
      </w:r>
      <w:r w:rsidRPr="00C247D4">
        <w:rPr>
          <w:i/>
        </w:rPr>
        <w:t>En la 2ª figura, la flecha pretende dibujar el momento dipolar neto (no nulo) de la molécula</w:t>
      </w:r>
      <w:r w:rsidR="00C247D4" w:rsidRPr="00C247D4">
        <w:rPr>
          <w:i/>
        </w:rPr>
        <w:t>; en realidad sería una flecha para arriba, ya que los momentos de enlace van del iodo al N (del electropositivo-I- al electronegativo-N)</w:t>
      </w:r>
    </w:p>
    <w:p w:rsidR="00C247D4" w:rsidRPr="00C247D4" w:rsidRDefault="00C247D4" w:rsidP="003B687E">
      <w:pPr>
        <w:jc w:val="both"/>
        <w:rPr>
          <w:b/>
          <w:sz w:val="28"/>
          <w:szCs w:val="28"/>
        </w:rPr>
      </w:pPr>
      <w:r w:rsidRPr="00C247D4">
        <w:rPr>
          <w:b/>
          <w:sz w:val="28"/>
          <w:szCs w:val="28"/>
        </w:rPr>
        <w:t>CH</w:t>
      </w:r>
      <w:r w:rsidRPr="00C247D4">
        <w:rPr>
          <w:b/>
          <w:sz w:val="28"/>
          <w:szCs w:val="28"/>
          <w:vertAlign w:val="subscript"/>
        </w:rPr>
        <w:t>3</w:t>
      </w:r>
      <w:r w:rsidRPr="00C247D4">
        <w:rPr>
          <w:b/>
          <w:sz w:val="28"/>
          <w:szCs w:val="28"/>
        </w:rPr>
        <w:t>Cl</w:t>
      </w:r>
    </w:p>
    <w:p w:rsidR="003B687E" w:rsidRDefault="003B687E" w:rsidP="003B687E">
      <w:pPr>
        <w:jc w:val="both"/>
      </w:pPr>
      <w:r>
        <w:t xml:space="preserve">As configuracións electrónicas dos seus átomos son:   </w:t>
      </w:r>
    </w:p>
    <w:p w:rsidR="003B687E" w:rsidRDefault="003B687E" w:rsidP="003B687E">
      <w:pPr>
        <w:jc w:val="both"/>
      </w:pPr>
      <w:r>
        <w:t>C: 1s</w:t>
      </w:r>
      <w:r w:rsidRPr="00C247D4">
        <w:rPr>
          <w:vertAlign w:val="superscript"/>
        </w:rPr>
        <w:t>2</w:t>
      </w:r>
      <w:r>
        <w:t xml:space="preserve"> 2s</w:t>
      </w:r>
      <w:r w:rsidRPr="00C247D4">
        <w:rPr>
          <w:vertAlign w:val="superscript"/>
        </w:rPr>
        <w:t>2</w:t>
      </w:r>
      <w:r>
        <w:t xml:space="preserve"> 2p</w:t>
      </w:r>
      <w:r w:rsidRPr="00C247D4">
        <w:rPr>
          <w:vertAlign w:val="superscript"/>
        </w:rPr>
        <w:t>2</w:t>
      </w:r>
      <w:r>
        <w:t xml:space="preserve"> </w:t>
      </w:r>
      <w:r>
        <w:rPr>
          <w:rFonts w:ascii="Cambria Math" w:hAnsi="Cambria Math" w:cs="Cambria Math"/>
        </w:rPr>
        <w:t>⇒</w:t>
      </w:r>
      <w:r>
        <w:rPr>
          <w:rFonts w:cs="Calibri"/>
        </w:rPr>
        <w:t xml:space="preserve"> Para a última c</w:t>
      </w:r>
      <w:r>
        <w:t xml:space="preserve">apa:   </w:t>
      </w:r>
    </w:p>
    <w:p w:rsidR="001E3E7A" w:rsidRDefault="001E3E7A" w:rsidP="003B687E">
      <w:pPr>
        <w:jc w:val="both"/>
      </w:pPr>
      <w:r>
        <w:rPr>
          <w:noProof/>
          <w:lang w:eastAsia="es-ES"/>
        </w:rPr>
        <w:drawing>
          <wp:inline distT="0" distB="0" distL="0" distR="0">
            <wp:extent cx="1247775" cy="546323"/>
            <wp:effectExtent l="19050" t="0" r="9525" b="0"/>
            <wp:docPr id="1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srcRect/>
                    <a:stretch>
                      <a:fillRect/>
                    </a:stretch>
                  </pic:blipFill>
                  <pic:spPr bwMode="auto">
                    <a:xfrm>
                      <a:off x="0" y="0"/>
                      <a:ext cx="1247775" cy="546323"/>
                    </a:xfrm>
                    <a:prstGeom prst="rect">
                      <a:avLst/>
                    </a:prstGeom>
                    <a:noFill/>
                    <a:ln w="9525">
                      <a:noFill/>
                      <a:miter lim="800000"/>
                      <a:headEnd/>
                      <a:tailEnd/>
                    </a:ln>
                  </pic:spPr>
                </pic:pic>
              </a:graphicData>
            </a:graphic>
          </wp:inline>
        </w:drawing>
      </w:r>
    </w:p>
    <w:p w:rsidR="003B687E" w:rsidRDefault="003B687E" w:rsidP="003B687E">
      <w:pPr>
        <w:jc w:val="both"/>
        <w:rPr>
          <w:rFonts w:cs="Calibri"/>
        </w:rPr>
      </w:pPr>
      <w:r>
        <w:t>Cl: 1s</w:t>
      </w:r>
      <w:r w:rsidRPr="00C247D4">
        <w:rPr>
          <w:vertAlign w:val="superscript"/>
        </w:rPr>
        <w:t>2</w:t>
      </w:r>
      <w:r>
        <w:t xml:space="preserve"> 2s</w:t>
      </w:r>
      <w:r w:rsidRPr="00C247D4">
        <w:rPr>
          <w:vertAlign w:val="superscript"/>
        </w:rPr>
        <w:t>2</w:t>
      </w:r>
      <w:r>
        <w:t xml:space="preserve"> 2p</w:t>
      </w:r>
      <w:r w:rsidRPr="00C247D4">
        <w:rPr>
          <w:vertAlign w:val="superscript"/>
        </w:rPr>
        <w:t>6</w:t>
      </w:r>
      <w:r>
        <w:t xml:space="preserve"> 3s</w:t>
      </w:r>
      <w:r w:rsidRPr="00C247D4">
        <w:rPr>
          <w:vertAlign w:val="superscript"/>
        </w:rPr>
        <w:t>2</w:t>
      </w:r>
      <w:r>
        <w:t xml:space="preserve"> 3p</w:t>
      </w:r>
      <w:r w:rsidRPr="00C247D4">
        <w:rPr>
          <w:vertAlign w:val="superscript"/>
        </w:rPr>
        <w:t>5</w:t>
      </w:r>
      <w:r>
        <w:t xml:space="preserve"> </w:t>
      </w:r>
      <w:r>
        <w:rPr>
          <w:rFonts w:ascii="Cambria Math" w:hAnsi="Cambria Math" w:cs="Cambria Math"/>
        </w:rPr>
        <w:t>⇒</w:t>
      </w:r>
      <w:r>
        <w:rPr>
          <w:rFonts w:cs="Calibri"/>
        </w:rPr>
        <w:t xml:space="preserve"> Para a última capa:   </w:t>
      </w:r>
    </w:p>
    <w:p w:rsidR="001E3E7A" w:rsidRDefault="001E3E7A" w:rsidP="003B687E">
      <w:pPr>
        <w:jc w:val="both"/>
      </w:pPr>
      <w:r>
        <w:rPr>
          <w:noProof/>
          <w:lang w:eastAsia="es-ES"/>
        </w:rPr>
        <w:drawing>
          <wp:inline distT="0" distB="0" distL="0" distR="0">
            <wp:extent cx="1457325" cy="587508"/>
            <wp:effectExtent l="19050" t="0" r="9525" b="0"/>
            <wp:docPr id="2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srcRect/>
                    <a:stretch>
                      <a:fillRect/>
                    </a:stretch>
                  </pic:blipFill>
                  <pic:spPr bwMode="auto">
                    <a:xfrm>
                      <a:off x="0" y="0"/>
                      <a:ext cx="1457325" cy="587508"/>
                    </a:xfrm>
                    <a:prstGeom prst="rect">
                      <a:avLst/>
                    </a:prstGeom>
                    <a:noFill/>
                    <a:ln w="9525">
                      <a:noFill/>
                      <a:miter lim="800000"/>
                      <a:headEnd/>
                      <a:tailEnd/>
                    </a:ln>
                  </pic:spPr>
                </pic:pic>
              </a:graphicData>
            </a:graphic>
          </wp:inline>
        </w:drawing>
      </w:r>
    </w:p>
    <w:p w:rsidR="003B687E" w:rsidRDefault="003B687E" w:rsidP="003B687E">
      <w:pPr>
        <w:jc w:val="both"/>
        <w:rPr>
          <w:rFonts w:cs="Calibri"/>
        </w:rPr>
      </w:pPr>
      <w:r>
        <w:t>H: 1s</w:t>
      </w:r>
      <w:r w:rsidRPr="00C247D4">
        <w:rPr>
          <w:vertAlign w:val="superscript"/>
        </w:rPr>
        <w:t>1</w:t>
      </w:r>
      <w:r>
        <w:t xml:space="preserve"> </w:t>
      </w:r>
      <w:r>
        <w:rPr>
          <w:rFonts w:ascii="Cambria Math" w:hAnsi="Cambria Math" w:cs="Cambria Math"/>
        </w:rPr>
        <w:t>⇒</w:t>
      </w:r>
      <w:r>
        <w:rPr>
          <w:rFonts w:cs="Calibri"/>
        </w:rPr>
        <w:t xml:space="preserve">    </w:t>
      </w:r>
    </w:p>
    <w:p w:rsidR="001E3E7A" w:rsidRDefault="001E3E7A" w:rsidP="003B687E">
      <w:pPr>
        <w:jc w:val="both"/>
      </w:pPr>
      <w:r>
        <w:rPr>
          <w:noProof/>
          <w:lang w:eastAsia="es-ES"/>
        </w:rPr>
        <w:drawing>
          <wp:inline distT="0" distB="0" distL="0" distR="0">
            <wp:extent cx="447675" cy="557630"/>
            <wp:effectExtent l="1905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srcRect/>
                    <a:stretch>
                      <a:fillRect/>
                    </a:stretch>
                  </pic:blipFill>
                  <pic:spPr bwMode="auto">
                    <a:xfrm>
                      <a:off x="0" y="0"/>
                      <a:ext cx="447675" cy="557630"/>
                    </a:xfrm>
                    <a:prstGeom prst="rect">
                      <a:avLst/>
                    </a:prstGeom>
                    <a:noFill/>
                    <a:ln w="9525">
                      <a:noFill/>
                      <a:miter lim="800000"/>
                      <a:headEnd/>
                      <a:tailEnd/>
                    </a:ln>
                  </pic:spPr>
                </pic:pic>
              </a:graphicData>
            </a:graphic>
          </wp:inline>
        </w:drawing>
      </w:r>
    </w:p>
    <w:p w:rsidR="003B687E" w:rsidRDefault="003B687E" w:rsidP="003B687E">
      <w:pPr>
        <w:jc w:val="both"/>
      </w:pPr>
      <w:r>
        <w:t>O hidróxeno pode formar un enlace, ao ter un electrón desapareado no orbital 1s. O cloro tamén pode formar un enlace por ter un orbital p con un só electrón. O carbono ten só dous electróns desapareados, polo que, para explicar o feito de que forme catro enlaces, é necesario s</w:t>
      </w:r>
      <w:r w:rsidR="001E3E7A">
        <w:t xml:space="preserve">upoñer que promove un electrón </w:t>
      </w:r>
      <w:r w:rsidRPr="001E3E7A">
        <w:t xml:space="preserve">do orbital 2s ao 2p baleiro. </w:t>
      </w:r>
      <w:r w:rsidRPr="001E3E7A">
        <w:rPr>
          <w:i/>
          <w:u w:val="single"/>
        </w:rPr>
        <w:t>A enerxía necesaria para isto non é moi grande e compénsase coa enerxía desprendida, ao formarse os catro enlaces</w:t>
      </w:r>
      <w:r>
        <w:t>. A configuración será agora</w:t>
      </w:r>
      <w:r w:rsidR="001E3E7A">
        <w:t>, C*</w:t>
      </w:r>
      <w:r>
        <w:t xml:space="preserve">:  </w:t>
      </w:r>
    </w:p>
    <w:p w:rsidR="001E3E7A" w:rsidRDefault="001E3E7A" w:rsidP="003B687E">
      <w:pPr>
        <w:jc w:val="both"/>
      </w:pPr>
      <w:r>
        <w:rPr>
          <w:noProof/>
          <w:lang w:eastAsia="es-ES"/>
        </w:rPr>
        <w:drawing>
          <wp:inline distT="0" distB="0" distL="0" distR="0">
            <wp:extent cx="1407017" cy="542925"/>
            <wp:effectExtent l="19050" t="0" r="2683"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srcRect/>
                    <a:stretch>
                      <a:fillRect/>
                    </a:stretch>
                  </pic:blipFill>
                  <pic:spPr bwMode="auto">
                    <a:xfrm>
                      <a:off x="0" y="0"/>
                      <a:ext cx="1407017" cy="542925"/>
                    </a:xfrm>
                    <a:prstGeom prst="rect">
                      <a:avLst/>
                    </a:prstGeom>
                    <a:noFill/>
                    <a:ln w="9525">
                      <a:noFill/>
                      <a:miter lim="800000"/>
                      <a:headEnd/>
                      <a:tailEnd/>
                    </a:ln>
                  </pic:spPr>
                </pic:pic>
              </a:graphicData>
            </a:graphic>
          </wp:inline>
        </w:drawing>
      </w:r>
    </w:p>
    <w:p w:rsidR="001E3E7A" w:rsidRDefault="003B687E" w:rsidP="003B687E">
      <w:pPr>
        <w:jc w:val="both"/>
      </w:pPr>
      <w:r>
        <w:t>Para explicar os resultados experimentais, suponse que no carbono hai unha hibridación sp</w:t>
      </w:r>
      <w:r w:rsidRPr="001E3E7A">
        <w:rPr>
          <w:vertAlign w:val="superscript"/>
        </w:rPr>
        <w:t>3</w:t>
      </w:r>
      <w:r>
        <w:t>: combinación dun orbital s con tres orbitais p para formar catro orbitais híbridos sp</w:t>
      </w:r>
      <w:r w:rsidRPr="001E3E7A">
        <w:rPr>
          <w:vertAlign w:val="superscript"/>
        </w:rPr>
        <w:t>3</w:t>
      </w:r>
      <w:r>
        <w:t xml:space="preserve">. Os electróns colócanse o máis desapareados posíbel nestes catro orbitais: </w:t>
      </w:r>
    </w:p>
    <w:p w:rsidR="003B687E" w:rsidRDefault="001E3E7A" w:rsidP="003B687E">
      <w:pPr>
        <w:jc w:val="both"/>
      </w:pPr>
      <w:r>
        <w:rPr>
          <w:noProof/>
          <w:lang w:eastAsia="es-ES"/>
        </w:rPr>
        <w:drawing>
          <wp:inline distT="0" distB="0" distL="0" distR="0">
            <wp:extent cx="1562100" cy="613082"/>
            <wp:effectExtent l="1905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cstate="print"/>
                    <a:srcRect/>
                    <a:stretch>
                      <a:fillRect/>
                    </a:stretch>
                  </pic:blipFill>
                  <pic:spPr bwMode="auto">
                    <a:xfrm>
                      <a:off x="0" y="0"/>
                      <a:ext cx="1562100" cy="613082"/>
                    </a:xfrm>
                    <a:prstGeom prst="rect">
                      <a:avLst/>
                    </a:prstGeom>
                    <a:noFill/>
                    <a:ln w="9525">
                      <a:noFill/>
                      <a:miter lim="800000"/>
                      <a:headEnd/>
                      <a:tailEnd/>
                    </a:ln>
                  </pic:spPr>
                </pic:pic>
              </a:graphicData>
            </a:graphic>
          </wp:inline>
        </w:drawing>
      </w:r>
      <w:r w:rsidR="003B687E">
        <w:t xml:space="preserve"> </w:t>
      </w:r>
    </w:p>
    <w:p w:rsidR="003B687E" w:rsidRDefault="003B687E" w:rsidP="003B687E">
      <w:pPr>
        <w:jc w:val="both"/>
      </w:pPr>
      <w:r>
        <w:t xml:space="preserve">Os catro orbitais híbridos sitúanse no espazo de xeito que estean o máis lonxe posíbel para que a repulsión sexa mínima; polo tanto, dirixidos cara aos vértices dun tetraedro e formando ángulos de 109º, aproximadamente. Cada un destes orbitais formará un enlace σ, tres con orbitais 1s dos hidróxenos e outro co orbital p do cloro. </w:t>
      </w:r>
      <w:r w:rsidRPr="00CE1D48">
        <w:rPr>
          <w:b/>
        </w:rPr>
        <w:t>A xeometría da molécula é tetraédrica</w:t>
      </w:r>
      <w:r>
        <w:t xml:space="preserve">.              </w:t>
      </w:r>
    </w:p>
    <w:p w:rsidR="003B687E" w:rsidRDefault="003B687E" w:rsidP="003B687E">
      <w:pPr>
        <w:jc w:val="both"/>
      </w:pPr>
      <w:r w:rsidRPr="00CE1D48">
        <w:rPr>
          <w:b/>
          <w:u w:val="single"/>
        </w:rPr>
        <w:t>Esta molécula é polar, xa que non se anulan os momentos dipolares dos enlaces</w:t>
      </w:r>
      <w:r>
        <w:t xml:space="preserve">.  </w:t>
      </w:r>
    </w:p>
    <w:p w:rsidR="00CE1D48" w:rsidRDefault="00CE1D48" w:rsidP="003B687E">
      <w:pPr>
        <w:jc w:val="both"/>
      </w:pPr>
      <w:r>
        <w:rPr>
          <w:noProof/>
          <w:lang w:eastAsia="es-ES"/>
        </w:rPr>
        <w:drawing>
          <wp:inline distT="0" distB="0" distL="0" distR="0">
            <wp:extent cx="5581650" cy="1590675"/>
            <wp:effectExtent l="1905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srcRect/>
                    <a:stretch>
                      <a:fillRect/>
                    </a:stretch>
                  </pic:blipFill>
                  <pic:spPr bwMode="auto">
                    <a:xfrm>
                      <a:off x="0" y="0"/>
                      <a:ext cx="5581650" cy="1590675"/>
                    </a:xfrm>
                    <a:prstGeom prst="rect">
                      <a:avLst/>
                    </a:prstGeom>
                    <a:noFill/>
                    <a:ln w="9525">
                      <a:noFill/>
                      <a:miter lim="800000"/>
                      <a:headEnd/>
                      <a:tailEnd/>
                    </a:ln>
                  </pic:spPr>
                </pic:pic>
              </a:graphicData>
            </a:graphic>
          </wp:inline>
        </w:drawing>
      </w:r>
      <w:r>
        <w:t>(</w:t>
      </w:r>
      <w:r w:rsidRPr="00CE1D48">
        <w:rPr>
          <w:i/>
        </w:rPr>
        <w:t>Las dos imágenes de la izda representan la geometría de la molécula; las dos de la derecha pretenden representar la suma de momentos dipolares de enlace, para valorar el momento dipolar neto</w:t>
      </w:r>
      <w:r>
        <w:t>)</w:t>
      </w:r>
    </w:p>
    <w:p w:rsidR="00CE1D48" w:rsidRPr="00CE1D48" w:rsidRDefault="003B687E" w:rsidP="003B687E">
      <w:pPr>
        <w:jc w:val="both"/>
        <w:rPr>
          <w:b/>
          <w:sz w:val="28"/>
          <w:szCs w:val="28"/>
        </w:rPr>
      </w:pPr>
      <w:r w:rsidRPr="00CE1D48">
        <w:rPr>
          <w:b/>
          <w:sz w:val="28"/>
          <w:szCs w:val="28"/>
        </w:rPr>
        <w:t>CF</w:t>
      </w:r>
      <w:r w:rsidR="00CE1D48" w:rsidRPr="00CE1D48">
        <w:rPr>
          <w:b/>
          <w:sz w:val="28"/>
          <w:szCs w:val="28"/>
          <w:vertAlign w:val="subscript"/>
        </w:rPr>
        <w:t>4</w:t>
      </w:r>
    </w:p>
    <w:p w:rsidR="003B687E" w:rsidRDefault="003B687E" w:rsidP="003B687E">
      <w:pPr>
        <w:jc w:val="both"/>
      </w:pPr>
      <w:r>
        <w:t xml:space="preserve">As configuracións electrónicas dos seus átomos son: </w:t>
      </w:r>
    </w:p>
    <w:p w:rsidR="00CE1D48" w:rsidRDefault="003B687E" w:rsidP="003B687E">
      <w:pPr>
        <w:jc w:val="both"/>
        <w:rPr>
          <w:rFonts w:cs="Calibri"/>
        </w:rPr>
      </w:pPr>
      <w:r>
        <w:t>C: 1s</w:t>
      </w:r>
      <w:r w:rsidRPr="00CE1D48">
        <w:rPr>
          <w:vertAlign w:val="superscript"/>
        </w:rPr>
        <w:t>2</w:t>
      </w:r>
      <w:r>
        <w:t xml:space="preserve"> 2s</w:t>
      </w:r>
      <w:r w:rsidRPr="00CE1D48">
        <w:rPr>
          <w:vertAlign w:val="superscript"/>
        </w:rPr>
        <w:t>2</w:t>
      </w:r>
      <w:r>
        <w:t xml:space="preserve"> 2p</w:t>
      </w:r>
      <w:r w:rsidRPr="00CE1D48">
        <w:rPr>
          <w:vertAlign w:val="superscript"/>
        </w:rPr>
        <w:t>2</w:t>
      </w:r>
      <w:r>
        <w:t xml:space="preserve"> </w:t>
      </w:r>
      <w:r>
        <w:rPr>
          <w:rFonts w:ascii="Cambria Math" w:hAnsi="Cambria Math" w:cs="Cambria Math"/>
        </w:rPr>
        <w:t>⇒</w:t>
      </w:r>
      <w:r w:rsidR="00CE1D48">
        <w:rPr>
          <w:rFonts w:cs="Calibri"/>
        </w:rPr>
        <w:t xml:space="preserve"> Para a última capa:</w:t>
      </w:r>
    </w:p>
    <w:p w:rsidR="00CE1D48" w:rsidRDefault="00CE1D48" w:rsidP="003B687E">
      <w:pPr>
        <w:jc w:val="both"/>
        <w:rPr>
          <w:rFonts w:cs="Calibri"/>
        </w:rPr>
      </w:pPr>
      <w:r>
        <w:rPr>
          <w:rFonts w:cs="Calibri"/>
          <w:noProof/>
          <w:lang w:eastAsia="es-ES"/>
        </w:rPr>
        <w:drawing>
          <wp:inline distT="0" distB="0" distL="0" distR="0">
            <wp:extent cx="1303490" cy="514350"/>
            <wp:effectExtent l="1905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srcRect/>
                    <a:stretch>
                      <a:fillRect/>
                    </a:stretch>
                  </pic:blipFill>
                  <pic:spPr bwMode="auto">
                    <a:xfrm>
                      <a:off x="0" y="0"/>
                      <a:ext cx="1303490" cy="514350"/>
                    </a:xfrm>
                    <a:prstGeom prst="rect">
                      <a:avLst/>
                    </a:prstGeom>
                    <a:noFill/>
                    <a:ln w="9525">
                      <a:noFill/>
                      <a:miter lim="800000"/>
                      <a:headEnd/>
                      <a:tailEnd/>
                    </a:ln>
                  </pic:spPr>
                </pic:pic>
              </a:graphicData>
            </a:graphic>
          </wp:inline>
        </w:drawing>
      </w:r>
    </w:p>
    <w:p w:rsidR="003B687E" w:rsidRDefault="003B687E" w:rsidP="003B687E">
      <w:pPr>
        <w:jc w:val="both"/>
        <w:rPr>
          <w:rFonts w:cs="Calibri"/>
        </w:rPr>
      </w:pPr>
      <w:r>
        <w:rPr>
          <w:rFonts w:cs="Calibri"/>
        </w:rPr>
        <w:t xml:space="preserve"> F: 1s</w:t>
      </w:r>
      <w:r w:rsidRPr="00CE1D48">
        <w:rPr>
          <w:rFonts w:cs="Calibri"/>
          <w:vertAlign w:val="superscript"/>
        </w:rPr>
        <w:t>2</w:t>
      </w:r>
      <w:r>
        <w:rPr>
          <w:rFonts w:cs="Calibri"/>
        </w:rPr>
        <w:t xml:space="preserve"> 2s</w:t>
      </w:r>
      <w:r w:rsidRPr="00CE1D48">
        <w:rPr>
          <w:rFonts w:cs="Calibri"/>
          <w:vertAlign w:val="superscript"/>
        </w:rPr>
        <w:t>2</w:t>
      </w:r>
      <w:r>
        <w:rPr>
          <w:rFonts w:cs="Calibri"/>
        </w:rPr>
        <w:t xml:space="preserve"> 2p</w:t>
      </w:r>
      <w:r w:rsidRPr="00CE1D48">
        <w:rPr>
          <w:rFonts w:cs="Calibri"/>
          <w:vertAlign w:val="superscript"/>
        </w:rPr>
        <w:t>5</w:t>
      </w:r>
      <w:r>
        <w:rPr>
          <w:rFonts w:cs="Calibri"/>
        </w:rPr>
        <w:t xml:space="preserve"> </w:t>
      </w:r>
      <w:r>
        <w:rPr>
          <w:rFonts w:ascii="Cambria Math" w:hAnsi="Cambria Math" w:cs="Cambria Math"/>
        </w:rPr>
        <w:t>⇒</w:t>
      </w:r>
      <w:r>
        <w:rPr>
          <w:rFonts w:cs="Calibri"/>
        </w:rPr>
        <w:t xml:space="preserve"> Para a última capa:  </w:t>
      </w:r>
    </w:p>
    <w:p w:rsidR="00CE1D48" w:rsidRDefault="00CE1D48" w:rsidP="003B687E">
      <w:pPr>
        <w:jc w:val="both"/>
      </w:pPr>
      <w:r>
        <w:rPr>
          <w:noProof/>
          <w:lang w:eastAsia="es-ES"/>
        </w:rPr>
        <w:drawing>
          <wp:inline distT="0" distB="0" distL="0" distR="0">
            <wp:extent cx="1381125" cy="558657"/>
            <wp:effectExtent l="1905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srcRect/>
                    <a:stretch>
                      <a:fillRect/>
                    </a:stretch>
                  </pic:blipFill>
                  <pic:spPr bwMode="auto">
                    <a:xfrm>
                      <a:off x="0" y="0"/>
                      <a:ext cx="1391565" cy="562880"/>
                    </a:xfrm>
                    <a:prstGeom prst="rect">
                      <a:avLst/>
                    </a:prstGeom>
                    <a:noFill/>
                    <a:ln w="9525">
                      <a:noFill/>
                      <a:miter lim="800000"/>
                      <a:headEnd/>
                      <a:tailEnd/>
                    </a:ln>
                  </pic:spPr>
                </pic:pic>
              </a:graphicData>
            </a:graphic>
          </wp:inline>
        </w:drawing>
      </w:r>
    </w:p>
    <w:p w:rsidR="003B687E" w:rsidRDefault="003B687E" w:rsidP="003B687E">
      <w:pPr>
        <w:jc w:val="both"/>
      </w:pPr>
      <w:r>
        <w:t xml:space="preserve">O flúor pode formar un enlace por ter un orbital p con un só electrón. O carbono ten só dous electróns desapareados, polo que, para explicar o feito de que forme catro enlaces, </w:t>
      </w:r>
      <w:r w:rsidRPr="00CE1D48">
        <w:rPr>
          <w:b/>
        </w:rPr>
        <w:t>é necesario supoñer que promove un electrón do orbital 2s ao 2p baleiro</w:t>
      </w:r>
      <w:r>
        <w:t xml:space="preserve">. </w:t>
      </w:r>
      <w:r w:rsidRPr="00CE1D48">
        <w:rPr>
          <w:i/>
        </w:rPr>
        <w:t>A enerxía necesaria para isto non é moi grande e compénsase coa enerxía desprendida, ao formarse os catro enlaces</w:t>
      </w:r>
      <w:r>
        <w:t>. A configuración será agora</w:t>
      </w:r>
      <w:r w:rsidR="00CE1D48">
        <w:t>, C*</w:t>
      </w:r>
      <w:r>
        <w:t xml:space="preserve">:  </w:t>
      </w:r>
    </w:p>
    <w:p w:rsidR="00CE1D48" w:rsidRDefault="00CE1D48" w:rsidP="003B687E">
      <w:pPr>
        <w:jc w:val="both"/>
      </w:pPr>
      <w:r>
        <w:rPr>
          <w:noProof/>
          <w:lang w:eastAsia="es-ES"/>
        </w:rPr>
        <w:drawing>
          <wp:inline distT="0" distB="0" distL="0" distR="0">
            <wp:extent cx="1353944" cy="590550"/>
            <wp:effectExtent l="1905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srcRect/>
                    <a:stretch>
                      <a:fillRect/>
                    </a:stretch>
                  </pic:blipFill>
                  <pic:spPr bwMode="auto">
                    <a:xfrm>
                      <a:off x="0" y="0"/>
                      <a:ext cx="1353944" cy="590550"/>
                    </a:xfrm>
                    <a:prstGeom prst="rect">
                      <a:avLst/>
                    </a:prstGeom>
                    <a:noFill/>
                    <a:ln w="9525">
                      <a:noFill/>
                      <a:miter lim="800000"/>
                      <a:headEnd/>
                      <a:tailEnd/>
                    </a:ln>
                  </pic:spPr>
                </pic:pic>
              </a:graphicData>
            </a:graphic>
          </wp:inline>
        </w:drawing>
      </w:r>
    </w:p>
    <w:p w:rsidR="003B687E" w:rsidRDefault="003B687E" w:rsidP="003B687E">
      <w:pPr>
        <w:jc w:val="both"/>
      </w:pPr>
      <w:r>
        <w:t xml:space="preserve">Para explicar os resultados experimentais, suponse que no carbono hai unha hibridación sp3: combinación dun orbital s con tres orbitais p para formar catro orbitais híbridos sp3. Os electróns colócanse o máis desapareados posíbel nestes catro orbitais:  </w:t>
      </w:r>
    </w:p>
    <w:p w:rsidR="00CE1D48" w:rsidRDefault="00CE1D48" w:rsidP="003B687E">
      <w:pPr>
        <w:jc w:val="both"/>
      </w:pPr>
      <w:r>
        <w:rPr>
          <w:noProof/>
          <w:lang w:eastAsia="es-ES"/>
        </w:rPr>
        <w:drawing>
          <wp:inline distT="0" distB="0" distL="0" distR="0">
            <wp:extent cx="1555082" cy="628650"/>
            <wp:effectExtent l="19050" t="0" r="7018" b="0"/>
            <wp:docPr id="2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srcRect/>
                    <a:stretch>
                      <a:fillRect/>
                    </a:stretch>
                  </pic:blipFill>
                  <pic:spPr bwMode="auto">
                    <a:xfrm>
                      <a:off x="0" y="0"/>
                      <a:ext cx="1555082" cy="628650"/>
                    </a:xfrm>
                    <a:prstGeom prst="rect">
                      <a:avLst/>
                    </a:prstGeom>
                    <a:noFill/>
                    <a:ln w="9525">
                      <a:noFill/>
                      <a:miter lim="800000"/>
                      <a:headEnd/>
                      <a:tailEnd/>
                    </a:ln>
                  </pic:spPr>
                </pic:pic>
              </a:graphicData>
            </a:graphic>
          </wp:inline>
        </w:drawing>
      </w:r>
    </w:p>
    <w:p w:rsidR="003B687E" w:rsidRDefault="003B687E" w:rsidP="003B687E">
      <w:pPr>
        <w:jc w:val="both"/>
      </w:pPr>
      <w:r>
        <w:t>Os catro orbitais híbridos sitúanse no espazo de xeito que estean o máis lonxe posíbel para que a repulsión sexa mínima; polo tanto, d</w:t>
      </w:r>
      <w:r w:rsidRPr="00CE1D48">
        <w:rPr>
          <w:b/>
        </w:rPr>
        <w:t>irixidos cara aos vértices dun tetraedro e formando ángulos de 109º, aproximadamente</w:t>
      </w:r>
      <w:r>
        <w:t xml:space="preserve">. Cada un destes orbitais formará un enlace σ co orbital p semicheo do flúor. A xeometría da molécula é </w:t>
      </w:r>
      <w:r w:rsidRPr="00CE1D48">
        <w:rPr>
          <w:b/>
        </w:rPr>
        <w:t>tetraédrica</w:t>
      </w:r>
      <w:r>
        <w:t xml:space="preserve">. </w:t>
      </w:r>
    </w:p>
    <w:p w:rsidR="00D55899" w:rsidRDefault="003B687E" w:rsidP="003B687E">
      <w:pPr>
        <w:jc w:val="both"/>
      </w:pPr>
      <w:r>
        <w:t xml:space="preserve">Esta molécula é </w:t>
      </w:r>
      <w:r w:rsidRPr="00CE1D48">
        <w:rPr>
          <w:b/>
        </w:rPr>
        <w:t>apolar</w:t>
      </w:r>
      <w:r>
        <w:t>, xa que se anulan os momentos dipolares dos enlaces.</w:t>
      </w:r>
    </w:p>
    <w:p w:rsidR="00CE1D48" w:rsidRDefault="00CE1D48" w:rsidP="003B687E">
      <w:pPr>
        <w:jc w:val="both"/>
      </w:pPr>
      <w:r>
        <w:rPr>
          <w:noProof/>
          <w:lang w:eastAsia="es-ES"/>
        </w:rPr>
        <w:drawing>
          <wp:inline distT="0" distB="0" distL="0" distR="0">
            <wp:extent cx="5581650" cy="2371725"/>
            <wp:effectExtent l="1905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cstate="print"/>
                    <a:srcRect/>
                    <a:stretch>
                      <a:fillRect/>
                    </a:stretch>
                  </pic:blipFill>
                  <pic:spPr bwMode="auto">
                    <a:xfrm>
                      <a:off x="0" y="0"/>
                      <a:ext cx="5581650" cy="2371725"/>
                    </a:xfrm>
                    <a:prstGeom prst="rect">
                      <a:avLst/>
                    </a:prstGeom>
                    <a:noFill/>
                    <a:ln w="9525">
                      <a:noFill/>
                      <a:miter lim="800000"/>
                      <a:headEnd/>
                      <a:tailEnd/>
                    </a:ln>
                  </pic:spPr>
                </pic:pic>
              </a:graphicData>
            </a:graphic>
          </wp:inline>
        </w:drawing>
      </w:r>
    </w:p>
    <w:p w:rsidR="00CE1D48" w:rsidRDefault="00CE1D48" w:rsidP="003B687E">
      <w:pPr>
        <w:jc w:val="both"/>
      </w:pPr>
      <w:r>
        <w:t xml:space="preserve">(Debéis acostumbraros a dibujar las moléculas con el modelo de </w:t>
      </w:r>
      <w:r w:rsidR="00CF6B36">
        <w:t xml:space="preserve">líneas y cuñas; es especialmente importante para moléculas orgánicas. Si no sois capaces de visualizar la geometría tetraédrica, y valorar los vectores momento dipolar de enlace y momento dipolar neto, quizá lo veais mejor situando los átomos </w:t>
      </w:r>
      <w:r w:rsidR="00220D8D">
        <w:t xml:space="preserve">en una pirámida de base triangular o </w:t>
      </w:r>
      <w:r w:rsidR="00CF6B36">
        <w:t xml:space="preserve">en </w:t>
      </w:r>
      <w:r w:rsidR="00220D8D">
        <w:t xml:space="preserve">los vértices de </w:t>
      </w:r>
      <w:r w:rsidR="00CF6B36">
        <w:t>cubo</w:t>
      </w:r>
      <w:r w:rsidR="00220D8D">
        <w:t>, tal</w:t>
      </w:r>
      <w:r w:rsidR="00CF6B36">
        <w:t xml:space="preserve"> como se muestra a continuación:)</w:t>
      </w:r>
    </w:p>
    <w:p w:rsidR="00220D8D" w:rsidRDefault="00220D8D" w:rsidP="003B687E">
      <w:pPr>
        <w:jc w:val="both"/>
      </w:pPr>
      <w:r>
        <w:rPr>
          <w:noProof/>
          <w:lang w:eastAsia="es-ES"/>
        </w:rPr>
        <w:drawing>
          <wp:inline distT="0" distB="0" distL="0" distR="0">
            <wp:extent cx="5429250" cy="2533650"/>
            <wp:effectExtent l="1905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srcRect/>
                    <a:stretch>
                      <a:fillRect/>
                    </a:stretch>
                  </pic:blipFill>
                  <pic:spPr bwMode="auto">
                    <a:xfrm>
                      <a:off x="0" y="0"/>
                      <a:ext cx="5429250" cy="2533650"/>
                    </a:xfrm>
                    <a:prstGeom prst="rect">
                      <a:avLst/>
                    </a:prstGeom>
                    <a:noFill/>
                    <a:ln w="9525">
                      <a:noFill/>
                      <a:miter lim="800000"/>
                      <a:headEnd/>
                      <a:tailEnd/>
                    </a:ln>
                  </pic:spPr>
                </pic:pic>
              </a:graphicData>
            </a:graphic>
          </wp:inline>
        </w:drawing>
      </w:r>
    </w:p>
    <w:p w:rsidR="00220D8D" w:rsidRPr="00220D8D" w:rsidRDefault="00220D8D" w:rsidP="003B687E">
      <w:pPr>
        <w:jc w:val="both"/>
        <w:rPr>
          <w:b/>
          <w:i/>
        </w:rPr>
      </w:pPr>
    </w:p>
    <w:p w:rsidR="00220D8D" w:rsidRPr="00220D8D" w:rsidRDefault="00220D8D" w:rsidP="00220D8D">
      <w:pPr>
        <w:jc w:val="both"/>
        <w:rPr>
          <w:b/>
          <w:i/>
        </w:rPr>
      </w:pPr>
      <w:r w:rsidRPr="00220D8D">
        <w:rPr>
          <w:b/>
          <w:i/>
        </w:rPr>
        <w:t>32. Empregando a teoría de hibridación de orbitais, predí a xeometría do ión oxonio e a do ión fosfonio (PH</w:t>
      </w:r>
      <w:r w:rsidRPr="00FD1972">
        <w:rPr>
          <w:b/>
          <w:i/>
          <w:vertAlign w:val="subscript"/>
        </w:rPr>
        <w:t>4</w:t>
      </w:r>
      <w:r w:rsidRPr="00FD1972">
        <w:rPr>
          <w:b/>
          <w:i/>
          <w:vertAlign w:val="superscript"/>
        </w:rPr>
        <w:t>+</w:t>
      </w:r>
      <w:r w:rsidRPr="00220D8D">
        <w:rPr>
          <w:b/>
          <w:i/>
        </w:rPr>
        <w:t xml:space="preserve">). </w:t>
      </w:r>
    </w:p>
    <w:p w:rsidR="00220D8D" w:rsidRPr="00220D8D" w:rsidRDefault="00220D8D" w:rsidP="00220D8D">
      <w:pPr>
        <w:jc w:val="both"/>
        <w:rPr>
          <w:b/>
          <w:sz w:val="28"/>
          <w:szCs w:val="28"/>
        </w:rPr>
      </w:pPr>
      <w:r w:rsidRPr="00220D8D">
        <w:rPr>
          <w:b/>
          <w:sz w:val="28"/>
          <w:szCs w:val="28"/>
        </w:rPr>
        <w:t>H</w:t>
      </w:r>
      <w:r w:rsidRPr="00220D8D">
        <w:rPr>
          <w:b/>
          <w:sz w:val="28"/>
          <w:szCs w:val="28"/>
          <w:vertAlign w:val="subscript"/>
        </w:rPr>
        <w:t>3</w:t>
      </w:r>
      <w:r w:rsidRPr="00220D8D">
        <w:rPr>
          <w:b/>
          <w:sz w:val="28"/>
          <w:szCs w:val="28"/>
        </w:rPr>
        <w:t>O</w:t>
      </w:r>
      <w:r w:rsidRPr="00220D8D">
        <w:rPr>
          <w:b/>
          <w:sz w:val="28"/>
          <w:szCs w:val="28"/>
          <w:vertAlign w:val="superscript"/>
        </w:rPr>
        <w:t>+</w:t>
      </w:r>
    </w:p>
    <w:p w:rsidR="00220D8D" w:rsidRDefault="00220D8D" w:rsidP="00220D8D">
      <w:pPr>
        <w:jc w:val="both"/>
      </w:pPr>
      <w:r>
        <w:t xml:space="preserve">Configuracións electrónicas:  </w:t>
      </w:r>
    </w:p>
    <w:p w:rsidR="00220D8D" w:rsidRDefault="00220D8D" w:rsidP="00220D8D">
      <w:pPr>
        <w:jc w:val="both"/>
        <w:rPr>
          <w:rFonts w:cs="Calibri"/>
        </w:rPr>
      </w:pPr>
      <w:r>
        <w:t>O: 1s</w:t>
      </w:r>
      <w:r w:rsidRPr="00220D8D">
        <w:rPr>
          <w:vertAlign w:val="superscript"/>
        </w:rPr>
        <w:t>2</w:t>
      </w:r>
      <w:r>
        <w:t xml:space="preserve"> 2s</w:t>
      </w:r>
      <w:r w:rsidRPr="00220D8D">
        <w:rPr>
          <w:vertAlign w:val="superscript"/>
        </w:rPr>
        <w:t>2</w:t>
      </w:r>
      <w:r>
        <w:t xml:space="preserve"> 2p</w:t>
      </w:r>
      <w:r w:rsidRPr="00220D8D">
        <w:rPr>
          <w:vertAlign w:val="superscript"/>
        </w:rPr>
        <w:t>4</w:t>
      </w:r>
      <w:r>
        <w:t xml:space="preserve"> </w:t>
      </w:r>
      <w:r>
        <w:rPr>
          <w:rFonts w:ascii="Cambria Math" w:hAnsi="Cambria Math" w:cs="Cambria Math"/>
        </w:rPr>
        <w:t>⇒</w:t>
      </w:r>
      <w:r>
        <w:rPr>
          <w:rFonts w:cs="Calibri"/>
        </w:rPr>
        <w:t xml:space="preserve"> Para a última capa:   </w:t>
      </w:r>
    </w:p>
    <w:p w:rsidR="00220D8D" w:rsidRDefault="00220D8D" w:rsidP="00220D8D">
      <w:pPr>
        <w:jc w:val="both"/>
      </w:pPr>
      <w:r>
        <w:rPr>
          <w:noProof/>
          <w:lang w:eastAsia="es-ES"/>
        </w:rPr>
        <w:drawing>
          <wp:inline distT="0" distB="0" distL="0" distR="0">
            <wp:extent cx="1390650" cy="636148"/>
            <wp:effectExtent l="19050" t="0" r="0" b="0"/>
            <wp:docPr id="2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srcRect/>
                    <a:stretch>
                      <a:fillRect/>
                    </a:stretch>
                  </pic:blipFill>
                  <pic:spPr bwMode="auto">
                    <a:xfrm>
                      <a:off x="0" y="0"/>
                      <a:ext cx="1390650" cy="636148"/>
                    </a:xfrm>
                    <a:prstGeom prst="rect">
                      <a:avLst/>
                    </a:prstGeom>
                    <a:noFill/>
                    <a:ln w="9525">
                      <a:noFill/>
                      <a:miter lim="800000"/>
                      <a:headEnd/>
                      <a:tailEnd/>
                    </a:ln>
                  </pic:spPr>
                </pic:pic>
              </a:graphicData>
            </a:graphic>
          </wp:inline>
        </w:drawing>
      </w:r>
    </w:p>
    <w:p w:rsidR="00220D8D" w:rsidRDefault="00220D8D" w:rsidP="00220D8D">
      <w:pPr>
        <w:jc w:val="both"/>
        <w:rPr>
          <w:rFonts w:cs="Calibri"/>
        </w:rPr>
      </w:pPr>
      <w:r>
        <w:t>H: 1s</w:t>
      </w:r>
      <w:r w:rsidRPr="00220D8D">
        <w:rPr>
          <w:vertAlign w:val="superscript"/>
        </w:rPr>
        <w:t>1</w:t>
      </w:r>
      <w:r>
        <w:t xml:space="preserve"> </w:t>
      </w:r>
      <w:r>
        <w:rPr>
          <w:rFonts w:ascii="Cambria Math" w:hAnsi="Cambria Math" w:cs="Cambria Math"/>
        </w:rPr>
        <w:t>⇒</w:t>
      </w:r>
      <w:r>
        <w:rPr>
          <w:rFonts w:cs="Calibri"/>
        </w:rPr>
        <w:t xml:space="preserve">    </w:t>
      </w:r>
    </w:p>
    <w:p w:rsidR="00220D8D" w:rsidRDefault="00220D8D" w:rsidP="00220D8D">
      <w:pPr>
        <w:jc w:val="both"/>
      </w:pPr>
      <w:r>
        <w:rPr>
          <w:noProof/>
          <w:lang w:eastAsia="es-ES"/>
        </w:rPr>
        <w:drawing>
          <wp:inline distT="0" distB="0" distL="0" distR="0">
            <wp:extent cx="333375" cy="492125"/>
            <wp:effectExtent l="19050" t="0" r="9525" b="0"/>
            <wp:docPr id="28"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srcRect/>
                    <a:stretch>
                      <a:fillRect/>
                    </a:stretch>
                  </pic:blipFill>
                  <pic:spPr bwMode="auto">
                    <a:xfrm>
                      <a:off x="0" y="0"/>
                      <a:ext cx="333375" cy="492125"/>
                    </a:xfrm>
                    <a:prstGeom prst="rect">
                      <a:avLst/>
                    </a:prstGeom>
                    <a:noFill/>
                    <a:ln w="9525">
                      <a:noFill/>
                      <a:miter lim="800000"/>
                      <a:headEnd/>
                      <a:tailEnd/>
                    </a:ln>
                  </pic:spPr>
                </pic:pic>
              </a:graphicData>
            </a:graphic>
          </wp:inline>
        </w:drawing>
      </w:r>
    </w:p>
    <w:p w:rsidR="00220D8D" w:rsidRDefault="00220D8D" w:rsidP="00220D8D">
      <w:pPr>
        <w:jc w:val="both"/>
        <w:rPr>
          <w:rFonts w:cs="Calibri"/>
        </w:rPr>
      </w:pPr>
      <w:r>
        <w:t>H+ 1s</w:t>
      </w:r>
      <w:r w:rsidRPr="00220D8D">
        <w:rPr>
          <w:vertAlign w:val="superscript"/>
        </w:rPr>
        <w:t>0</w:t>
      </w:r>
      <w:r>
        <w:t xml:space="preserve"> </w:t>
      </w:r>
      <w:r>
        <w:rPr>
          <w:rFonts w:ascii="Cambria Math" w:hAnsi="Cambria Math" w:cs="Cambria Math"/>
        </w:rPr>
        <w:t>⇒</w:t>
      </w:r>
      <w:r>
        <w:rPr>
          <w:rFonts w:cs="Calibri"/>
        </w:rPr>
        <w:t xml:space="preserve">   </w:t>
      </w:r>
    </w:p>
    <w:p w:rsidR="00220D8D" w:rsidRDefault="00FD1972" w:rsidP="00220D8D">
      <w:pPr>
        <w:jc w:val="both"/>
      </w:pPr>
      <w:r>
        <w:rPr>
          <w:noProof/>
          <w:lang w:eastAsia="es-ES"/>
        </w:rPr>
        <w:drawing>
          <wp:inline distT="0" distB="0" distL="0" distR="0">
            <wp:extent cx="371195" cy="504825"/>
            <wp:effectExtent l="1905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 cstate="print"/>
                    <a:srcRect/>
                    <a:stretch>
                      <a:fillRect/>
                    </a:stretch>
                  </pic:blipFill>
                  <pic:spPr bwMode="auto">
                    <a:xfrm>
                      <a:off x="0" y="0"/>
                      <a:ext cx="371195" cy="504825"/>
                    </a:xfrm>
                    <a:prstGeom prst="rect">
                      <a:avLst/>
                    </a:prstGeom>
                    <a:noFill/>
                    <a:ln w="9525">
                      <a:noFill/>
                      <a:miter lim="800000"/>
                      <a:headEnd/>
                      <a:tailEnd/>
                    </a:ln>
                  </pic:spPr>
                </pic:pic>
              </a:graphicData>
            </a:graphic>
          </wp:inline>
        </w:drawing>
      </w:r>
    </w:p>
    <w:p w:rsidR="00220D8D" w:rsidRDefault="00220D8D" w:rsidP="00220D8D">
      <w:pPr>
        <w:jc w:val="both"/>
      </w:pPr>
      <w:r>
        <w:t>Os orbitais do osíxeno combínanse para formar catro orbitais híbridos sp</w:t>
      </w:r>
      <w:r w:rsidRPr="00FD1972">
        <w:rPr>
          <w:vertAlign w:val="superscript"/>
        </w:rPr>
        <w:t>3</w:t>
      </w:r>
      <w:r>
        <w:t xml:space="preserve">. Os electróns colócanse o máis desapareados posíbel nestes catro orbitais, quedando dous orbitais completos: </w:t>
      </w:r>
    </w:p>
    <w:p w:rsidR="00FD1972" w:rsidRDefault="00FD1972" w:rsidP="00220D8D">
      <w:pPr>
        <w:jc w:val="both"/>
      </w:pPr>
      <w:r>
        <w:rPr>
          <w:noProof/>
          <w:lang w:eastAsia="es-ES"/>
        </w:rPr>
        <w:drawing>
          <wp:inline distT="0" distB="0" distL="0" distR="0">
            <wp:extent cx="1430634" cy="647700"/>
            <wp:effectExtent l="1905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7" cstate="print"/>
                    <a:srcRect/>
                    <a:stretch>
                      <a:fillRect/>
                    </a:stretch>
                  </pic:blipFill>
                  <pic:spPr bwMode="auto">
                    <a:xfrm>
                      <a:off x="0" y="0"/>
                      <a:ext cx="1430634" cy="647700"/>
                    </a:xfrm>
                    <a:prstGeom prst="rect">
                      <a:avLst/>
                    </a:prstGeom>
                    <a:noFill/>
                    <a:ln w="9525">
                      <a:noFill/>
                      <a:miter lim="800000"/>
                      <a:headEnd/>
                      <a:tailEnd/>
                    </a:ln>
                  </pic:spPr>
                </pic:pic>
              </a:graphicData>
            </a:graphic>
          </wp:inline>
        </w:drawing>
      </w:r>
    </w:p>
    <w:p w:rsidR="00FD1972" w:rsidRDefault="00220D8D" w:rsidP="00220D8D">
      <w:pPr>
        <w:jc w:val="both"/>
      </w:pPr>
      <w:r>
        <w:t xml:space="preserve">Os catro orbitais híbridos sitúanse no espazo de xeito que estean o máis lonxe posíbel para que a </w:t>
      </w:r>
      <w:r w:rsidRPr="00FD1972">
        <w:rPr>
          <w:u w:val="single"/>
        </w:rPr>
        <w:t>repulsión sexa mínima:</w:t>
      </w:r>
      <w:r w:rsidRPr="00FD1972">
        <w:rPr>
          <w:b/>
        </w:rPr>
        <w:t xml:space="preserve"> </w:t>
      </w:r>
      <w:r w:rsidRPr="00FD1972">
        <w:rPr>
          <w:b/>
          <w:i/>
        </w:rPr>
        <w:t>dirixidos cara aos vértices dun tetraedro</w:t>
      </w:r>
      <w:r w:rsidRPr="00FD1972">
        <w:rPr>
          <w:b/>
        </w:rPr>
        <w:t xml:space="preserve">. </w:t>
      </w:r>
      <w:r w:rsidRPr="00FD1972">
        <w:t>Dous destes orbitais forman</w:t>
      </w:r>
      <w:r w:rsidRPr="00FD1972">
        <w:rPr>
          <w:b/>
        </w:rPr>
        <w:t xml:space="preserve"> enlaces σ</w:t>
      </w:r>
      <w:r>
        <w:t xml:space="preserve"> cos orbitais 1s dos hidróxenos. Un dos orbitais cheos forma un </w:t>
      </w:r>
      <w:r w:rsidRPr="00FD1972">
        <w:rPr>
          <w:b/>
        </w:rPr>
        <w:t>enlace covalente dativo</w:t>
      </w:r>
      <w:r>
        <w:t xml:space="preserve"> co ión H</w:t>
      </w:r>
      <w:r w:rsidRPr="00FD1972">
        <w:rPr>
          <w:vertAlign w:val="superscript"/>
        </w:rPr>
        <w:t>+</w:t>
      </w:r>
      <w:r>
        <w:t xml:space="preserve"> (</w:t>
      </w:r>
      <w:r w:rsidRPr="00FD1972">
        <w:rPr>
          <w:b/>
        </w:rPr>
        <w:t>enlace σ</w:t>
      </w:r>
      <w:r>
        <w:t xml:space="preserve">) e o orbital cheo restante non forma enlace. O ión é </w:t>
      </w:r>
      <w:r w:rsidRPr="00FD1972">
        <w:rPr>
          <w:b/>
          <w:u w:val="single"/>
        </w:rPr>
        <w:t>piramidal</w:t>
      </w:r>
      <w:r>
        <w:t xml:space="preserve">, xa que nun dos vértices do tetraedro non se coloca ningún átomo. O orbital non enlazante exercerá certa repulsión sobre os pares de enlace, facendo que os ángulos sexan menores que os que lle corresponden aos internos dun tetraedro.   </w:t>
      </w:r>
    </w:p>
    <w:p w:rsidR="00220D8D" w:rsidRDefault="00FD1972" w:rsidP="00220D8D">
      <w:pPr>
        <w:jc w:val="both"/>
      </w:pPr>
      <w:r>
        <w:rPr>
          <w:noProof/>
          <w:lang w:eastAsia="es-ES"/>
        </w:rPr>
        <w:drawing>
          <wp:inline distT="0" distB="0" distL="0" distR="0">
            <wp:extent cx="4572000" cy="2933700"/>
            <wp:effectExtent l="1905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8" cstate="print"/>
                    <a:srcRect/>
                    <a:stretch>
                      <a:fillRect/>
                    </a:stretch>
                  </pic:blipFill>
                  <pic:spPr bwMode="auto">
                    <a:xfrm>
                      <a:off x="0" y="0"/>
                      <a:ext cx="4572000" cy="2933700"/>
                    </a:xfrm>
                    <a:prstGeom prst="rect">
                      <a:avLst/>
                    </a:prstGeom>
                    <a:noFill/>
                    <a:ln w="9525">
                      <a:noFill/>
                      <a:miter lim="800000"/>
                      <a:headEnd/>
                      <a:tailEnd/>
                    </a:ln>
                  </pic:spPr>
                </pic:pic>
              </a:graphicData>
            </a:graphic>
          </wp:inline>
        </w:drawing>
      </w:r>
      <w:r w:rsidR="00220D8D">
        <w:t xml:space="preserve"> </w:t>
      </w:r>
    </w:p>
    <w:p w:rsidR="00FD1972" w:rsidRPr="00FD1972" w:rsidRDefault="00FD1972" w:rsidP="00220D8D">
      <w:pPr>
        <w:jc w:val="both"/>
        <w:rPr>
          <w:b/>
          <w:sz w:val="28"/>
          <w:szCs w:val="28"/>
        </w:rPr>
      </w:pPr>
      <w:r w:rsidRPr="00FD1972">
        <w:rPr>
          <w:b/>
          <w:sz w:val="28"/>
          <w:szCs w:val="28"/>
        </w:rPr>
        <w:t>PH4</w:t>
      </w:r>
      <w:r w:rsidRPr="00FD1972">
        <w:rPr>
          <w:b/>
          <w:sz w:val="28"/>
          <w:szCs w:val="28"/>
          <w:vertAlign w:val="superscript"/>
        </w:rPr>
        <w:t>+</w:t>
      </w:r>
    </w:p>
    <w:p w:rsidR="00FD1972" w:rsidRDefault="00FD1972" w:rsidP="00220D8D">
      <w:pPr>
        <w:jc w:val="both"/>
      </w:pPr>
      <w:r>
        <w:t>Configuracións electrónicas:</w:t>
      </w:r>
    </w:p>
    <w:p w:rsidR="00220D8D" w:rsidRDefault="00220D8D" w:rsidP="00220D8D">
      <w:pPr>
        <w:jc w:val="both"/>
        <w:rPr>
          <w:rFonts w:cs="Calibri"/>
        </w:rPr>
      </w:pPr>
      <w:r>
        <w:t>P: 1s</w:t>
      </w:r>
      <w:r w:rsidRPr="00FD1972">
        <w:rPr>
          <w:vertAlign w:val="superscript"/>
        </w:rPr>
        <w:t>2</w:t>
      </w:r>
      <w:r>
        <w:t xml:space="preserve"> 2s</w:t>
      </w:r>
      <w:r w:rsidRPr="00FD1972">
        <w:rPr>
          <w:vertAlign w:val="superscript"/>
        </w:rPr>
        <w:t>2</w:t>
      </w:r>
      <w:r>
        <w:t xml:space="preserve"> 2p</w:t>
      </w:r>
      <w:r w:rsidRPr="00FD1972">
        <w:rPr>
          <w:vertAlign w:val="superscript"/>
        </w:rPr>
        <w:t>6</w:t>
      </w:r>
      <w:r>
        <w:t xml:space="preserve"> 3s</w:t>
      </w:r>
      <w:r w:rsidRPr="00FD1972">
        <w:rPr>
          <w:vertAlign w:val="superscript"/>
        </w:rPr>
        <w:t>2</w:t>
      </w:r>
      <w:r>
        <w:t xml:space="preserve"> 3p</w:t>
      </w:r>
      <w:r w:rsidRPr="00FD1972">
        <w:rPr>
          <w:vertAlign w:val="superscript"/>
        </w:rPr>
        <w:t>3</w:t>
      </w:r>
      <w:r>
        <w:t xml:space="preserve"> </w:t>
      </w:r>
      <w:r>
        <w:rPr>
          <w:rFonts w:ascii="Cambria Math" w:hAnsi="Cambria Math" w:cs="Cambria Math"/>
        </w:rPr>
        <w:t>⇒</w:t>
      </w:r>
      <w:r>
        <w:rPr>
          <w:rFonts w:cs="Calibri"/>
        </w:rPr>
        <w:t xml:space="preserve"> Para a última capa:  </w:t>
      </w:r>
    </w:p>
    <w:p w:rsidR="00FD1972" w:rsidRPr="00FD1972" w:rsidRDefault="00FD1972" w:rsidP="00220D8D">
      <w:pPr>
        <w:jc w:val="both"/>
        <w:rPr>
          <w:rFonts w:cs="Calibri"/>
        </w:rPr>
      </w:pPr>
      <w:r>
        <w:rPr>
          <w:rFonts w:cs="Calibri"/>
          <w:noProof/>
          <w:lang w:eastAsia="es-ES"/>
        </w:rPr>
        <w:drawing>
          <wp:inline distT="0" distB="0" distL="0" distR="0">
            <wp:extent cx="1524000" cy="630903"/>
            <wp:effectExtent l="19050" t="0" r="0" b="0"/>
            <wp:docPr id="3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cstate="print"/>
                    <a:srcRect/>
                    <a:stretch>
                      <a:fillRect/>
                    </a:stretch>
                  </pic:blipFill>
                  <pic:spPr bwMode="auto">
                    <a:xfrm>
                      <a:off x="0" y="0"/>
                      <a:ext cx="1524000" cy="630903"/>
                    </a:xfrm>
                    <a:prstGeom prst="rect">
                      <a:avLst/>
                    </a:prstGeom>
                    <a:noFill/>
                    <a:ln w="9525">
                      <a:noFill/>
                      <a:miter lim="800000"/>
                      <a:headEnd/>
                      <a:tailEnd/>
                    </a:ln>
                  </pic:spPr>
                </pic:pic>
              </a:graphicData>
            </a:graphic>
          </wp:inline>
        </w:drawing>
      </w:r>
    </w:p>
    <w:p w:rsidR="00220D8D" w:rsidRDefault="00220D8D" w:rsidP="00220D8D">
      <w:pPr>
        <w:jc w:val="both"/>
        <w:rPr>
          <w:rFonts w:cs="Calibri"/>
        </w:rPr>
      </w:pPr>
      <w:r>
        <w:t>H: 1s</w:t>
      </w:r>
      <w:r w:rsidRPr="00FD1972">
        <w:rPr>
          <w:vertAlign w:val="superscript"/>
        </w:rPr>
        <w:t>1</w:t>
      </w:r>
      <w:r>
        <w:t xml:space="preserve"> </w:t>
      </w:r>
      <w:r>
        <w:rPr>
          <w:rFonts w:ascii="Cambria Math" w:hAnsi="Cambria Math" w:cs="Cambria Math"/>
        </w:rPr>
        <w:t>⇒</w:t>
      </w:r>
      <w:r>
        <w:rPr>
          <w:rFonts w:cs="Calibri"/>
        </w:rPr>
        <w:t xml:space="preserve">   </w:t>
      </w:r>
    </w:p>
    <w:p w:rsidR="00FD1972" w:rsidRDefault="00FD1972" w:rsidP="00220D8D">
      <w:pPr>
        <w:jc w:val="both"/>
      </w:pPr>
      <w:r>
        <w:rPr>
          <w:noProof/>
          <w:lang w:eastAsia="es-ES"/>
        </w:rPr>
        <w:drawing>
          <wp:inline distT="0" distB="0" distL="0" distR="0">
            <wp:extent cx="381000" cy="619125"/>
            <wp:effectExtent l="19050" t="0" r="0" b="0"/>
            <wp:docPr id="34"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0" cstate="print"/>
                    <a:srcRect/>
                    <a:stretch>
                      <a:fillRect/>
                    </a:stretch>
                  </pic:blipFill>
                  <pic:spPr bwMode="auto">
                    <a:xfrm>
                      <a:off x="0" y="0"/>
                      <a:ext cx="381000" cy="619125"/>
                    </a:xfrm>
                    <a:prstGeom prst="rect">
                      <a:avLst/>
                    </a:prstGeom>
                    <a:noFill/>
                    <a:ln w="9525">
                      <a:noFill/>
                      <a:miter lim="800000"/>
                      <a:headEnd/>
                      <a:tailEnd/>
                    </a:ln>
                  </pic:spPr>
                </pic:pic>
              </a:graphicData>
            </a:graphic>
          </wp:inline>
        </w:drawing>
      </w:r>
    </w:p>
    <w:p w:rsidR="00220D8D" w:rsidRDefault="00220D8D" w:rsidP="00220D8D">
      <w:pPr>
        <w:jc w:val="both"/>
        <w:rPr>
          <w:rFonts w:cs="Calibri"/>
        </w:rPr>
      </w:pPr>
      <w:r>
        <w:t>H</w:t>
      </w:r>
      <w:r w:rsidRPr="00FD1972">
        <w:rPr>
          <w:vertAlign w:val="superscript"/>
        </w:rPr>
        <w:t>+</w:t>
      </w:r>
      <w:r w:rsidR="00FD1972">
        <w:t>:</w:t>
      </w:r>
      <w:r>
        <w:t xml:space="preserve"> 1s</w:t>
      </w:r>
      <w:r w:rsidRPr="00FD1972">
        <w:rPr>
          <w:vertAlign w:val="superscript"/>
        </w:rPr>
        <w:t>0</w:t>
      </w:r>
      <w:r>
        <w:t xml:space="preserve"> </w:t>
      </w:r>
      <w:r>
        <w:rPr>
          <w:rFonts w:ascii="Cambria Math" w:hAnsi="Cambria Math" w:cs="Cambria Math"/>
        </w:rPr>
        <w:t>⇒</w:t>
      </w:r>
      <w:r>
        <w:rPr>
          <w:rFonts w:cs="Calibri"/>
        </w:rPr>
        <w:t xml:space="preserve">   </w:t>
      </w:r>
    </w:p>
    <w:p w:rsidR="00FD1972" w:rsidRDefault="003F2BE7" w:rsidP="00220D8D">
      <w:pPr>
        <w:jc w:val="both"/>
      </w:pPr>
      <w:r>
        <w:rPr>
          <w:noProof/>
          <w:lang w:eastAsia="es-ES"/>
        </w:rPr>
        <w:drawing>
          <wp:inline distT="0" distB="0" distL="0" distR="0">
            <wp:extent cx="381000" cy="604630"/>
            <wp:effectExtent l="1905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cstate="print"/>
                    <a:srcRect/>
                    <a:stretch>
                      <a:fillRect/>
                    </a:stretch>
                  </pic:blipFill>
                  <pic:spPr bwMode="auto">
                    <a:xfrm>
                      <a:off x="0" y="0"/>
                      <a:ext cx="381000" cy="604630"/>
                    </a:xfrm>
                    <a:prstGeom prst="rect">
                      <a:avLst/>
                    </a:prstGeom>
                    <a:noFill/>
                    <a:ln w="9525">
                      <a:noFill/>
                      <a:miter lim="800000"/>
                      <a:headEnd/>
                      <a:tailEnd/>
                    </a:ln>
                  </pic:spPr>
                </pic:pic>
              </a:graphicData>
            </a:graphic>
          </wp:inline>
        </w:drawing>
      </w:r>
    </w:p>
    <w:p w:rsidR="003F2BE7" w:rsidRDefault="00220D8D" w:rsidP="00220D8D">
      <w:pPr>
        <w:jc w:val="both"/>
      </w:pPr>
      <w:r>
        <w:t>Os orbitais do fósforo combínanse para formar catro orbitais híbridos sp</w:t>
      </w:r>
      <w:r w:rsidRPr="003F2BE7">
        <w:rPr>
          <w:vertAlign w:val="superscript"/>
        </w:rPr>
        <w:t>3</w:t>
      </w:r>
      <w:r>
        <w:t xml:space="preserve">. Os electróns colócanse o máis desapareados posíbel nestes catro orbitais, quedando un orbital completo: </w:t>
      </w:r>
    </w:p>
    <w:p w:rsidR="00220D8D" w:rsidRDefault="003F2BE7" w:rsidP="00220D8D">
      <w:pPr>
        <w:jc w:val="both"/>
      </w:pPr>
      <w:r>
        <w:rPr>
          <w:noProof/>
          <w:lang w:eastAsia="es-ES"/>
        </w:rPr>
        <w:drawing>
          <wp:inline distT="0" distB="0" distL="0" distR="0">
            <wp:extent cx="1609725" cy="680044"/>
            <wp:effectExtent l="19050" t="0" r="9525"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cstate="print"/>
                    <a:srcRect/>
                    <a:stretch>
                      <a:fillRect/>
                    </a:stretch>
                  </pic:blipFill>
                  <pic:spPr bwMode="auto">
                    <a:xfrm>
                      <a:off x="0" y="0"/>
                      <a:ext cx="1609725" cy="680044"/>
                    </a:xfrm>
                    <a:prstGeom prst="rect">
                      <a:avLst/>
                    </a:prstGeom>
                    <a:noFill/>
                    <a:ln w="9525">
                      <a:noFill/>
                      <a:miter lim="800000"/>
                      <a:headEnd/>
                      <a:tailEnd/>
                    </a:ln>
                  </pic:spPr>
                </pic:pic>
              </a:graphicData>
            </a:graphic>
          </wp:inline>
        </w:drawing>
      </w:r>
      <w:r w:rsidR="00220D8D">
        <w:t xml:space="preserve"> </w:t>
      </w:r>
    </w:p>
    <w:p w:rsidR="00220D8D" w:rsidRDefault="00220D8D" w:rsidP="00220D8D">
      <w:pPr>
        <w:jc w:val="both"/>
      </w:pPr>
      <w:r>
        <w:t xml:space="preserve">Os catro orbitais híbridos sitúanse no espazo de xeito que estean o máis lonxe posíbel para que a </w:t>
      </w:r>
      <w:r w:rsidRPr="003F2BE7">
        <w:t xml:space="preserve">repulsión sexa mínima: dirixidos cara aos vértices dun </w:t>
      </w:r>
      <w:r w:rsidRPr="003F2BE7">
        <w:rPr>
          <w:u w:val="single"/>
        </w:rPr>
        <w:t>tetraedro</w:t>
      </w:r>
      <w:r w:rsidRPr="003F2BE7">
        <w:t xml:space="preserve">. Tres destes orbitais forman </w:t>
      </w:r>
      <w:r w:rsidRPr="003F2BE7">
        <w:rPr>
          <w:b/>
        </w:rPr>
        <w:t>enlaces σ</w:t>
      </w:r>
      <w:r>
        <w:t xml:space="preserve"> cos orbitais 1s dos hidróxenos e o orbital completo forma un enlace covalente dativo co ión H</w:t>
      </w:r>
      <w:r w:rsidRPr="003F2BE7">
        <w:rPr>
          <w:vertAlign w:val="superscript"/>
        </w:rPr>
        <w:t>+</w:t>
      </w:r>
      <w:r>
        <w:t xml:space="preserve"> (</w:t>
      </w:r>
      <w:r w:rsidRPr="003F2BE7">
        <w:rPr>
          <w:b/>
        </w:rPr>
        <w:t>enlace σ</w:t>
      </w:r>
      <w:r>
        <w:t xml:space="preserve">). Como todos os orbitais enlazan, o ión é </w:t>
      </w:r>
      <w:r w:rsidRPr="003F2BE7">
        <w:rPr>
          <w:b/>
        </w:rPr>
        <w:t>tetraédrico</w:t>
      </w:r>
      <w:r>
        <w:t xml:space="preserve">.   </w:t>
      </w:r>
    </w:p>
    <w:p w:rsidR="003F2BE7" w:rsidRDefault="003F2BE7" w:rsidP="00220D8D">
      <w:pPr>
        <w:jc w:val="both"/>
      </w:pPr>
      <w:r>
        <w:rPr>
          <w:noProof/>
          <w:lang w:eastAsia="es-ES"/>
        </w:rPr>
        <w:drawing>
          <wp:inline distT="0" distB="0" distL="0" distR="0">
            <wp:extent cx="3952875" cy="1943100"/>
            <wp:effectExtent l="19050" t="0" r="9525"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cstate="print"/>
                    <a:srcRect/>
                    <a:stretch>
                      <a:fillRect/>
                    </a:stretch>
                  </pic:blipFill>
                  <pic:spPr bwMode="auto">
                    <a:xfrm>
                      <a:off x="0" y="0"/>
                      <a:ext cx="3952875" cy="1943100"/>
                    </a:xfrm>
                    <a:prstGeom prst="rect">
                      <a:avLst/>
                    </a:prstGeom>
                    <a:noFill/>
                    <a:ln w="9525">
                      <a:noFill/>
                      <a:miter lim="800000"/>
                      <a:headEnd/>
                      <a:tailEnd/>
                    </a:ln>
                  </pic:spPr>
                </pic:pic>
              </a:graphicData>
            </a:graphic>
          </wp:inline>
        </w:drawing>
      </w:r>
    </w:p>
    <w:p w:rsidR="003F2BE7" w:rsidRPr="003F2BE7" w:rsidRDefault="003F2BE7" w:rsidP="003F2BE7">
      <w:pPr>
        <w:jc w:val="both"/>
        <w:rPr>
          <w:b/>
        </w:rPr>
      </w:pPr>
      <w:r w:rsidRPr="003F2BE7">
        <w:rPr>
          <w:b/>
        </w:rPr>
        <w:t xml:space="preserve">33. Explica a molécula de benceno, segundo a teoría de hibridación de orbitais. </w:t>
      </w:r>
    </w:p>
    <w:p w:rsidR="003F2BE7" w:rsidRDefault="003F2BE7" w:rsidP="003F2BE7">
      <w:pPr>
        <w:jc w:val="both"/>
      </w:pPr>
      <w:r>
        <w:t>Experimentalmente sábese que a molécula de benceno (C</w:t>
      </w:r>
      <w:r w:rsidRPr="003F2BE7">
        <w:rPr>
          <w:vertAlign w:val="subscript"/>
        </w:rPr>
        <w:t>6</w:t>
      </w:r>
      <w:r>
        <w:t>H</w:t>
      </w:r>
      <w:r w:rsidRPr="003F2BE7">
        <w:rPr>
          <w:vertAlign w:val="subscript"/>
        </w:rPr>
        <w:t>6</w:t>
      </w:r>
      <w:r>
        <w:t xml:space="preserve">) é un hexágono regular con seis enlaces C-H e seis enlaces C-C iguais </w:t>
      </w:r>
      <w:r w:rsidRPr="003F2BE7">
        <w:rPr>
          <w:b/>
        </w:rPr>
        <w:t>e de lonxitude intermedia entre a dun enlace dobre e outro sinxelo</w:t>
      </w:r>
      <w:r>
        <w:t xml:space="preserve">.   </w:t>
      </w:r>
    </w:p>
    <w:p w:rsidR="003F2BE7" w:rsidRDefault="003F2BE7" w:rsidP="003F2BE7">
      <w:pPr>
        <w:jc w:val="both"/>
      </w:pPr>
      <w:r>
        <w:t xml:space="preserve">Estudando as configuracións electrónicas:  </w:t>
      </w:r>
    </w:p>
    <w:p w:rsidR="003F2BE7" w:rsidRDefault="003F2BE7" w:rsidP="003F2BE7">
      <w:pPr>
        <w:jc w:val="both"/>
        <w:rPr>
          <w:rFonts w:cs="Calibri"/>
        </w:rPr>
      </w:pPr>
      <w:r>
        <w:t>C: 1s</w:t>
      </w:r>
      <w:r w:rsidRPr="003F2BE7">
        <w:rPr>
          <w:vertAlign w:val="superscript"/>
        </w:rPr>
        <w:t>2</w:t>
      </w:r>
      <w:r>
        <w:t xml:space="preserve"> 2s</w:t>
      </w:r>
      <w:r w:rsidRPr="003F2BE7">
        <w:rPr>
          <w:vertAlign w:val="superscript"/>
        </w:rPr>
        <w:t>2</w:t>
      </w:r>
      <w:r>
        <w:t xml:space="preserve"> 2p</w:t>
      </w:r>
      <w:r w:rsidRPr="003F2BE7">
        <w:rPr>
          <w:vertAlign w:val="superscript"/>
        </w:rPr>
        <w:t xml:space="preserve">2 </w:t>
      </w:r>
      <w:r>
        <w:rPr>
          <w:rFonts w:ascii="Cambria Math" w:hAnsi="Cambria Math" w:cs="Cambria Math"/>
        </w:rPr>
        <w:t>⇒</w:t>
      </w:r>
      <w:r>
        <w:rPr>
          <w:rFonts w:cs="Calibri"/>
        </w:rPr>
        <w:t xml:space="preserve"> Para a última capa:  </w:t>
      </w:r>
    </w:p>
    <w:p w:rsidR="003F2BE7" w:rsidRDefault="003F2BE7" w:rsidP="003F2BE7">
      <w:pPr>
        <w:jc w:val="both"/>
      </w:pPr>
      <w:r>
        <w:rPr>
          <w:noProof/>
          <w:lang w:eastAsia="es-ES"/>
        </w:rPr>
        <w:drawing>
          <wp:inline distT="0" distB="0" distL="0" distR="0">
            <wp:extent cx="1571625" cy="628650"/>
            <wp:effectExtent l="19050" t="0" r="9525" b="0"/>
            <wp:docPr id="35"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cstate="print"/>
                    <a:srcRect/>
                    <a:stretch>
                      <a:fillRect/>
                    </a:stretch>
                  </pic:blipFill>
                  <pic:spPr bwMode="auto">
                    <a:xfrm>
                      <a:off x="0" y="0"/>
                      <a:ext cx="1571625" cy="628650"/>
                    </a:xfrm>
                    <a:prstGeom prst="rect">
                      <a:avLst/>
                    </a:prstGeom>
                    <a:noFill/>
                    <a:ln w="9525">
                      <a:noFill/>
                      <a:miter lim="800000"/>
                      <a:headEnd/>
                      <a:tailEnd/>
                    </a:ln>
                  </pic:spPr>
                </pic:pic>
              </a:graphicData>
            </a:graphic>
          </wp:inline>
        </w:drawing>
      </w:r>
    </w:p>
    <w:p w:rsidR="003F2BE7" w:rsidRDefault="003F2BE7" w:rsidP="003F2BE7">
      <w:pPr>
        <w:jc w:val="both"/>
        <w:rPr>
          <w:rFonts w:cs="Calibri"/>
        </w:rPr>
      </w:pPr>
      <w:r>
        <w:t>H: 1s</w:t>
      </w:r>
      <w:r w:rsidRPr="003F2BE7">
        <w:rPr>
          <w:vertAlign w:val="superscript"/>
        </w:rPr>
        <w:t>1</w:t>
      </w:r>
      <w:r>
        <w:t xml:space="preserve"> </w:t>
      </w:r>
      <w:r>
        <w:rPr>
          <w:rFonts w:ascii="Cambria Math" w:hAnsi="Cambria Math" w:cs="Cambria Math"/>
        </w:rPr>
        <w:t>⇒</w:t>
      </w:r>
      <w:r>
        <w:rPr>
          <w:rFonts w:cs="Calibri"/>
        </w:rPr>
        <w:t xml:space="preserve">  </w:t>
      </w:r>
    </w:p>
    <w:p w:rsidR="003F2BE7" w:rsidRDefault="003F2BE7" w:rsidP="003F2BE7">
      <w:pPr>
        <w:jc w:val="both"/>
      </w:pPr>
      <w:r>
        <w:rPr>
          <w:rFonts w:cs="Calibri"/>
          <w:noProof/>
          <w:lang w:eastAsia="es-ES"/>
        </w:rPr>
        <w:drawing>
          <wp:inline distT="0" distB="0" distL="0" distR="0">
            <wp:extent cx="533400" cy="575733"/>
            <wp:effectExtent l="19050" t="0" r="0" b="0"/>
            <wp:docPr id="38"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5" cstate="print"/>
                    <a:srcRect/>
                    <a:stretch>
                      <a:fillRect/>
                    </a:stretch>
                  </pic:blipFill>
                  <pic:spPr bwMode="auto">
                    <a:xfrm>
                      <a:off x="0" y="0"/>
                      <a:ext cx="533400" cy="575733"/>
                    </a:xfrm>
                    <a:prstGeom prst="rect">
                      <a:avLst/>
                    </a:prstGeom>
                    <a:noFill/>
                    <a:ln w="9525">
                      <a:noFill/>
                      <a:miter lim="800000"/>
                      <a:headEnd/>
                      <a:tailEnd/>
                    </a:ln>
                  </pic:spPr>
                </pic:pic>
              </a:graphicData>
            </a:graphic>
          </wp:inline>
        </w:drawing>
      </w:r>
      <w:r>
        <w:rPr>
          <w:rFonts w:cs="Calibri"/>
        </w:rPr>
        <w:t xml:space="preserve"> </w:t>
      </w:r>
    </w:p>
    <w:p w:rsidR="003F2BE7" w:rsidRDefault="003F2BE7" w:rsidP="003F2BE7">
      <w:pPr>
        <w:jc w:val="both"/>
      </w:pPr>
      <w:r>
        <w:t xml:space="preserve">Cada hidróxeno do benceno pode formar un enlace por ter un electrón desapareado no orbital 1s. Cada carbono só ten dous electróns desapareados, polo que, para explicar o feito de que forme catro enlaces, é necesario </w:t>
      </w:r>
      <w:r w:rsidRPr="003F2BE7">
        <w:rPr>
          <w:b/>
          <w:i/>
        </w:rPr>
        <w:t>supoñer que promove un electrón do orbital 2s ao 2p baleiro</w:t>
      </w:r>
      <w:r>
        <w:t xml:space="preserve">. </w:t>
      </w:r>
      <w:r w:rsidRPr="003F2BE7">
        <w:rPr>
          <w:u w:val="single"/>
        </w:rPr>
        <w:t>A enerxía necesaria para isto non é moi grande e compénsase coa enerxía desprendida na formación dos catro enlaces</w:t>
      </w:r>
      <w:r>
        <w:t xml:space="preserve">. A configuración será agora, C*:  </w:t>
      </w:r>
    </w:p>
    <w:p w:rsidR="003F2BE7" w:rsidRDefault="003F2BE7" w:rsidP="003F2BE7">
      <w:pPr>
        <w:jc w:val="both"/>
      </w:pPr>
      <w:r>
        <w:rPr>
          <w:noProof/>
          <w:lang w:eastAsia="es-ES"/>
        </w:rPr>
        <w:drawing>
          <wp:inline distT="0" distB="0" distL="0" distR="0">
            <wp:extent cx="1428750" cy="554324"/>
            <wp:effectExtent l="19050" t="0" r="0" b="0"/>
            <wp:docPr id="41"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6" cstate="print"/>
                    <a:srcRect/>
                    <a:stretch>
                      <a:fillRect/>
                    </a:stretch>
                  </pic:blipFill>
                  <pic:spPr bwMode="auto">
                    <a:xfrm>
                      <a:off x="0" y="0"/>
                      <a:ext cx="1428750" cy="554324"/>
                    </a:xfrm>
                    <a:prstGeom prst="rect">
                      <a:avLst/>
                    </a:prstGeom>
                    <a:noFill/>
                    <a:ln w="9525">
                      <a:noFill/>
                      <a:miter lim="800000"/>
                      <a:headEnd/>
                      <a:tailEnd/>
                    </a:ln>
                  </pic:spPr>
                </pic:pic>
              </a:graphicData>
            </a:graphic>
          </wp:inline>
        </w:drawing>
      </w:r>
    </w:p>
    <w:p w:rsidR="003F2BE7" w:rsidRDefault="003F2BE7" w:rsidP="003F2BE7">
      <w:pPr>
        <w:jc w:val="both"/>
      </w:pPr>
      <w:r>
        <w:t>Os enlaces formados con estes orbitais non terían ángulos que permitan a formación de hexágonos (120º), feito que non concorda cos resultados experimentais. Podemos pensar nunha hibridación sp</w:t>
      </w:r>
      <w:r w:rsidRPr="003F2BE7">
        <w:rPr>
          <w:vertAlign w:val="superscript"/>
        </w:rPr>
        <w:t>2</w:t>
      </w:r>
      <w:r>
        <w:t xml:space="preserve"> nos átomos de carbono, deixando un orbital p sen hibridar, que pode formar un enlace π.    </w:t>
      </w:r>
    </w:p>
    <w:p w:rsidR="003F2BE7" w:rsidRDefault="003F2BE7" w:rsidP="003F2BE7">
      <w:pPr>
        <w:jc w:val="both"/>
      </w:pPr>
      <w:r>
        <w:rPr>
          <w:noProof/>
          <w:lang w:eastAsia="es-ES"/>
        </w:rPr>
        <w:drawing>
          <wp:inline distT="0" distB="0" distL="0" distR="0">
            <wp:extent cx="1511618" cy="657225"/>
            <wp:effectExtent l="1905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7" cstate="print"/>
                    <a:srcRect/>
                    <a:stretch>
                      <a:fillRect/>
                    </a:stretch>
                  </pic:blipFill>
                  <pic:spPr bwMode="auto">
                    <a:xfrm>
                      <a:off x="0" y="0"/>
                      <a:ext cx="1511618" cy="657225"/>
                    </a:xfrm>
                    <a:prstGeom prst="rect">
                      <a:avLst/>
                    </a:prstGeom>
                    <a:noFill/>
                    <a:ln w="9525">
                      <a:noFill/>
                      <a:miter lim="800000"/>
                      <a:headEnd/>
                      <a:tailEnd/>
                    </a:ln>
                  </pic:spPr>
                </pic:pic>
              </a:graphicData>
            </a:graphic>
          </wp:inline>
        </w:drawing>
      </w:r>
    </w:p>
    <w:p w:rsidR="003F2BE7" w:rsidRDefault="003F2BE7" w:rsidP="003F2BE7">
      <w:pPr>
        <w:jc w:val="both"/>
      </w:pPr>
      <w:r w:rsidRPr="003F2BE7">
        <w:rPr>
          <w:u w:val="single"/>
        </w:rPr>
        <w:t>Os tres orbitais híbridos semiocupados de cada átomo de carbono colócanse formando ángulos de 120º para que a repulsión entre eles sexa mínima</w:t>
      </w:r>
      <w:r>
        <w:t>. Cada carbono emprega dous híbridos sp</w:t>
      </w:r>
      <w:r w:rsidRPr="003F2BE7">
        <w:rPr>
          <w:vertAlign w:val="superscript"/>
        </w:rPr>
        <w:t>2</w:t>
      </w:r>
      <w:r>
        <w:t xml:space="preserve"> para enlazarse mediante enlaces σ, con dous carbonos e outro para enlazarse a un átomo de hidróxeno, formando un anel hexagonal. A cada carbono quédalle un orbital p sen hibridar, perpendicular ao plano do anel, e todos os orbitais p se solapan lateralmente formando un orbital π deslocalizado, por enriba e por debaixo do anel.  </w:t>
      </w:r>
    </w:p>
    <w:p w:rsidR="003F2BE7" w:rsidRDefault="003F2BE7" w:rsidP="003F2BE7">
      <w:pPr>
        <w:jc w:val="both"/>
      </w:pPr>
      <w:r>
        <w:rPr>
          <w:noProof/>
          <w:lang w:eastAsia="es-ES"/>
        </w:rPr>
        <w:drawing>
          <wp:inline distT="0" distB="0" distL="0" distR="0">
            <wp:extent cx="5067300" cy="5141941"/>
            <wp:effectExtent l="19050" t="0" r="0" b="0"/>
            <wp:docPr id="4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8" cstate="print"/>
                    <a:srcRect/>
                    <a:stretch>
                      <a:fillRect/>
                    </a:stretch>
                  </pic:blipFill>
                  <pic:spPr bwMode="auto">
                    <a:xfrm>
                      <a:off x="0" y="0"/>
                      <a:ext cx="5067300" cy="5141941"/>
                    </a:xfrm>
                    <a:prstGeom prst="rect">
                      <a:avLst/>
                    </a:prstGeom>
                    <a:noFill/>
                    <a:ln w="9525">
                      <a:noFill/>
                      <a:miter lim="800000"/>
                      <a:headEnd/>
                      <a:tailEnd/>
                    </a:ln>
                  </pic:spPr>
                </pic:pic>
              </a:graphicData>
            </a:graphic>
          </wp:inline>
        </w:drawing>
      </w:r>
    </w:p>
    <w:p w:rsidR="003F2BE7" w:rsidRPr="00F425A8" w:rsidRDefault="004562DD" w:rsidP="003F2BE7">
      <w:pPr>
        <w:jc w:val="both"/>
      </w:pPr>
      <w:r>
        <w:rPr>
          <w:noProof/>
        </w:rPr>
        <w:pict>
          <v:shapetype id="_x0000_t202" coordsize="21600,21600" o:spt="202" path="m,l,21600r21600,l21600,xe">
            <v:stroke joinstyle="miter"/>
            <v:path gradientshapeok="t" o:connecttype="rect"/>
          </v:shapetype>
          <v:shape id="_x0000_s1030" type="#_x0000_t202" style="position:absolute;left:0;text-align:left;margin-left:166.7pt;margin-top:77.75pt;width:174.95pt;height:126.05pt;z-index:251660288;mso-width-percent:400;mso-height-percent:200;mso-width-percent:400;mso-height-percent:200;mso-width-relative:margin;mso-height-relative:margin">
            <v:textbox style="mso-fit-shape-to-text:t">
              <w:txbxContent>
                <w:p w:rsidR="00404A7C" w:rsidRDefault="00404A7C">
                  <w:r>
                    <w:t>Los enlaces σ pienso que se ven bien en la primera imagen; quizá sea un poco más difícil de ver la formación de enlaces π (ya que estos son dobles enlaces conjugados; se trata de dos estructuras resonantes)</w:t>
                  </w:r>
                </w:p>
              </w:txbxContent>
            </v:textbox>
          </v:shape>
        </w:pict>
      </w:r>
      <w:r w:rsidR="003F2BE7">
        <w:rPr>
          <w:noProof/>
          <w:lang w:eastAsia="es-ES"/>
        </w:rPr>
        <w:drawing>
          <wp:inline distT="0" distB="0" distL="0" distR="0">
            <wp:extent cx="1524000" cy="3289041"/>
            <wp:effectExtent l="19050" t="0" r="0" b="0"/>
            <wp:docPr id="49"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9" cstate="print"/>
                    <a:srcRect/>
                    <a:stretch>
                      <a:fillRect/>
                    </a:stretch>
                  </pic:blipFill>
                  <pic:spPr bwMode="auto">
                    <a:xfrm>
                      <a:off x="0" y="0"/>
                      <a:ext cx="1525749" cy="3292816"/>
                    </a:xfrm>
                    <a:prstGeom prst="rect">
                      <a:avLst/>
                    </a:prstGeom>
                    <a:noFill/>
                    <a:ln w="9525">
                      <a:noFill/>
                      <a:miter lim="800000"/>
                      <a:headEnd/>
                      <a:tailEnd/>
                    </a:ln>
                  </pic:spPr>
                </pic:pic>
              </a:graphicData>
            </a:graphic>
          </wp:inline>
        </w:drawing>
      </w:r>
    </w:p>
    <w:sectPr w:rsidR="003F2BE7" w:rsidRPr="00F425A8" w:rsidSect="008B7B3A">
      <w:headerReference w:type="default" r:id="rId40"/>
      <w:footerReference w:type="default" r:id="rId41"/>
      <w:pgSz w:w="11906" w:h="16838"/>
      <w:pgMar w:top="1417"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C84" w:rsidRDefault="00D56C84" w:rsidP="006C6DA5">
      <w:pPr>
        <w:spacing w:after="0" w:line="240" w:lineRule="auto"/>
      </w:pPr>
      <w:r>
        <w:separator/>
      </w:r>
    </w:p>
  </w:endnote>
  <w:endnote w:type="continuationSeparator" w:id="0">
    <w:p w:rsidR="00D56C84" w:rsidRDefault="00D56C84" w:rsidP="006C6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07829"/>
      <w:docPartObj>
        <w:docPartGallery w:val="Page Numbers (Bottom of Page)"/>
        <w:docPartUnique/>
      </w:docPartObj>
    </w:sdtPr>
    <w:sdtContent>
      <w:p w:rsidR="00220D8D" w:rsidRDefault="004562DD">
        <w:pPr>
          <w:pStyle w:val="Piedepgina"/>
          <w:jc w:val="right"/>
        </w:pPr>
        <w:fldSimple w:instr=" PAGE   \* MERGEFORMAT ">
          <w:r w:rsidR="00D56C84">
            <w:rPr>
              <w:noProof/>
            </w:rPr>
            <w:t>1</w:t>
          </w:r>
        </w:fldSimple>
      </w:p>
    </w:sdtContent>
  </w:sdt>
  <w:p w:rsidR="00220D8D" w:rsidRDefault="00220D8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C84" w:rsidRDefault="00D56C84" w:rsidP="006C6DA5">
      <w:pPr>
        <w:spacing w:after="0" w:line="240" w:lineRule="auto"/>
      </w:pPr>
      <w:r>
        <w:separator/>
      </w:r>
    </w:p>
  </w:footnote>
  <w:footnote w:type="continuationSeparator" w:id="0">
    <w:p w:rsidR="00D56C84" w:rsidRDefault="00D56C84" w:rsidP="006C6D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D8D" w:rsidRDefault="00220D8D">
    <w:pPr>
      <w:pStyle w:val="Encabezado"/>
    </w:pPr>
  </w:p>
  <w:p w:rsidR="00220D8D" w:rsidRDefault="00220D8D">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6C6DA5"/>
    <w:rsid w:val="00025973"/>
    <w:rsid w:val="00050F72"/>
    <w:rsid w:val="00071B13"/>
    <w:rsid w:val="000E0730"/>
    <w:rsid w:val="00106EA4"/>
    <w:rsid w:val="00171916"/>
    <w:rsid w:val="001A7A15"/>
    <w:rsid w:val="001C6AE6"/>
    <w:rsid w:val="001E3E7A"/>
    <w:rsid w:val="00204019"/>
    <w:rsid w:val="00220D8D"/>
    <w:rsid w:val="002B709C"/>
    <w:rsid w:val="00372068"/>
    <w:rsid w:val="003732AD"/>
    <w:rsid w:val="003B687E"/>
    <w:rsid w:val="003F2BE7"/>
    <w:rsid w:val="004009A7"/>
    <w:rsid w:val="00404A7C"/>
    <w:rsid w:val="004562DD"/>
    <w:rsid w:val="00463C16"/>
    <w:rsid w:val="00483A49"/>
    <w:rsid w:val="00484BEE"/>
    <w:rsid w:val="004A78C2"/>
    <w:rsid w:val="00580E92"/>
    <w:rsid w:val="006C6DA5"/>
    <w:rsid w:val="00716F17"/>
    <w:rsid w:val="007F6163"/>
    <w:rsid w:val="008549AB"/>
    <w:rsid w:val="00882A82"/>
    <w:rsid w:val="00886CAA"/>
    <w:rsid w:val="008B4A96"/>
    <w:rsid w:val="008B7B3A"/>
    <w:rsid w:val="009D1165"/>
    <w:rsid w:val="00A95FC1"/>
    <w:rsid w:val="00AF09AB"/>
    <w:rsid w:val="00B05A96"/>
    <w:rsid w:val="00B307CE"/>
    <w:rsid w:val="00C247D4"/>
    <w:rsid w:val="00C90D0A"/>
    <w:rsid w:val="00CD4C71"/>
    <w:rsid w:val="00CE1D48"/>
    <w:rsid w:val="00CF6B36"/>
    <w:rsid w:val="00D55899"/>
    <w:rsid w:val="00D56C84"/>
    <w:rsid w:val="00D77156"/>
    <w:rsid w:val="00E06AEB"/>
    <w:rsid w:val="00E74024"/>
    <w:rsid w:val="00EB696F"/>
    <w:rsid w:val="00F425A8"/>
    <w:rsid w:val="00F505E2"/>
    <w:rsid w:val="00FD19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A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C6D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C6DA5"/>
    <w:rPr>
      <w:rFonts w:ascii="Calibri" w:eastAsia="Calibri" w:hAnsi="Calibri" w:cs="Times New Roman"/>
    </w:rPr>
  </w:style>
  <w:style w:type="paragraph" w:styleId="Piedepgina">
    <w:name w:val="footer"/>
    <w:basedOn w:val="Normal"/>
    <w:link w:val="PiedepginaCar"/>
    <w:uiPriority w:val="99"/>
    <w:unhideWhenUsed/>
    <w:rsid w:val="006C6D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6DA5"/>
    <w:rPr>
      <w:rFonts w:ascii="Calibri" w:eastAsia="Calibri" w:hAnsi="Calibri" w:cs="Times New Roman"/>
    </w:rPr>
  </w:style>
  <w:style w:type="paragraph" w:styleId="Textodeglobo">
    <w:name w:val="Balloon Text"/>
    <w:basedOn w:val="Normal"/>
    <w:link w:val="TextodegloboCar"/>
    <w:uiPriority w:val="99"/>
    <w:semiHidden/>
    <w:unhideWhenUsed/>
    <w:rsid w:val="008549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9AB"/>
    <w:rPr>
      <w:rFonts w:ascii="Tahoma" w:eastAsia="Calibri" w:hAnsi="Tahoma" w:cs="Tahoma"/>
      <w:sz w:val="16"/>
      <w:szCs w:val="16"/>
    </w:rPr>
  </w:style>
  <w:style w:type="paragraph" w:styleId="Prrafodelista">
    <w:name w:val="List Paragraph"/>
    <w:basedOn w:val="Normal"/>
    <w:uiPriority w:val="34"/>
    <w:qFormat/>
    <w:rsid w:val="003732AD"/>
    <w:pPr>
      <w:ind w:left="720"/>
      <w:contextualSpacing/>
    </w:pPr>
  </w:style>
</w:styles>
</file>

<file path=word/webSettings.xml><?xml version="1.0" encoding="utf-8"?>
<w:webSettings xmlns:r="http://schemas.openxmlformats.org/officeDocument/2006/relationships" xmlns:w="http://schemas.openxmlformats.org/wordprocessingml/2006/main">
  <w:divs>
    <w:div w:id="9156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4AE8F-B330-4800-8AF8-B1C8B543F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1318</Words>
  <Characters>7255</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cp:lastPrinted>2016-01-22T21:14:00Z</cp:lastPrinted>
  <dcterms:created xsi:type="dcterms:W3CDTF">2017-01-23T21:18:00Z</dcterms:created>
  <dcterms:modified xsi:type="dcterms:W3CDTF">2017-01-23T21:18:00Z</dcterms:modified>
</cp:coreProperties>
</file>