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82178CC" w14:textId="7F7F822D" w:rsidR="00F34601" w:rsidRPr="00736420" w:rsidRDefault="00E4200D" w:rsidP="00E4200D">
      <w:pPr>
        <w:jc w:val="center"/>
        <w:rPr>
          <w:rFonts w:ascii="Verdana" w:hAnsi="Verdana"/>
          <w:b/>
          <w:bCs/>
          <w:sz w:val="24"/>
          <w:szCs w:val="24"/>
          <w:lang w:val="gl-ES"/>
        </w:rPr>
      </w:pPr>
      <w:r w:rsidRPr="00736420">
        <w:rPr>
          <w:rFonts w:ascii="Verdana" w:hAnsi="Verdana"/>
          <w:b/>
          <w:bCs/>
          <w:sz w:val="24"/>
          <w:szCs w:val="24"/>
          <w:lang w:val="gl-ES"/>
        </w:rPr>
        <w:t>TEMA 8: AS REVOLUCIÓNS BURGUESAS</w:t>
      </w:r>
    </w:p>
    <w:p w14:paraId="59B1FBC5" w14:textId="1C14A57C" w:rsidR="00E4200D" w:rsidRPr="00736420" w:rsidRDefault="00E4200D" w:rsidP="00E4200D">
      <w:pPr>
        <w:rPr>
          <w:rFonts w:ascii="Verdana" w:hAnsi="Verdana"/>
          <w:b/>
          <w:bCs/>
          <w:sz w:val="18"/>
          <w:szCs w:val="18"/>
          <w:lang w:val="gl-ES"/>
        </w:rPr>
      </w:pPr>
    </w:p>
    <w:p w14:paraId="25D24354" w14:textId="1EDA8330" w:rsidR="00537399" w:rsidRPr="00736420" w:rsidRDefault="001455B4" w:rsidP="003B7FA5">
      <w:pPr>
        <w:pStyle w:val="Prrafodelista"/>
        <w:numPr>
          <w:ilvl w:val="0"/>
          <w:numId w:val="2"/>
        </w:numPr>
        <w:ind w:left="284"/>
        <w:rPr>
          <w:rFonts w:ascii="Verdana" w:hAnsi="Verdana"/>
          <w:b/>
          <w:bCs/>
          <w:sz w:val="18"/>
          <w:szCs w:val="18"/>
          <w:lang w:val="gl-ES"/>
        </w:rPr>
      </w:pPr>
      <w:r w:rsidRPr="00736420">
        <w:rPr>
          <w:rFonts w:ascii="Verdana" w:hAnsi="Verdana"/>
          <w:b/>
          <w:bCs/>
          <w:sz w:val="20"/>
          <w:szCs w:val="20"/>
          <w:lang w:val="gl-ES"/>
        </w:rPr>
        <w:t>AS NOVAS IDEAS DO S. XVIII E XIX</w:t>
      </w:r>
      <w:r w:rsidR="003B7FA5" w:rsidRPr="00736420">
        <w:rPr>
          <w:rFonts w:ascii="Verdana" w:hAnsi="Verdana"/>
          <w:b/>
          <w:bCs/>
          <w:sz w:val="18"/>
          <w:szCs w:val="18"/>
          <w:lang w:val="gl-ES"/>
        </w:rPr>
        <w:t>:</w:t>
      </w:r>
    </w:p>
    <w:p w14:paraId="3FE77A6A" w14:textId="77777777" w:rsidR="003B7FA5" w:rsidRPr="00736420" w:rsidRDefault="003B7FA5" w:rsidP="003B7FA5">
      <w:pPr>
        <w:pStyle w:val="Prrafodelista"/>
        <w:ind w:left="284"/>
        <w:rPr>
          <w:rFonts w:ascii="Verdana" w:hAnsi="Verdana"/>
          <w:b/>
          <w:bCs/>
          <w:sz w:val="18"/>
          <w:szCs w:val="18"/>
          <w:lang w:val="gl-ES"/>
        </w:rPr>
      </w:pPr>
    </w:p>
    <w:p w14:paraId="3F36783C" w14:textId="77777777" w:rsidR="0074183A" w:rsidRPr="00736420" w:rsidRDefault="0074183A" w:rsidP="0074183A">
      <w:pPr>
        <w:suppressAutoHyphens/>
        <w:autoSpaceDN w:val="0"/>
        <w:spacing w:after="0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O liberalismo e os nacionalismos son dúas das ideoloxías cunha pegada más fonda e maior influenza ao longo da Idade Contemporánea e na actualidade. As dúas configúranse orixinariamente en oposición ao Antigo Réxime desde dous puntos de vista diferentes:</w:t>
      </w:r>
    </w:p>
    <w:p w14:paraId="27AF630D" w14:textId="77777777" w:rsidR="0074183A" w:rsidRPr="00736420" w:rsidRDefault="0074183A" w:rsidP="0074183A">
      <w:pPr>
        <w:suppressAutoHyphens/>
        <w:autoSpaceDN w:val="0"/>
        <w:spacing w:after="0" w:line="240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</w:p>
    <w:p w14:paraId="0E77A79E" w14:textId="10DA8BDA" w:rsidR="0074183A" w:rsidRPr="00736420" w:rsidRDefault="0074183A" w:rsidP="007B51D0">
      <w:pPr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u w:val="single"/>
          <w:lang w:val="gl-ES" w:eastAsia="zh-CN" w:bidi="hi-IN"/>
        </w:rPr>
        <w:t>O liberalismo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porque supón poñer en cuestión o absolutismo e a sociedade estamental.</w:t>
      </w:r>
    </w:p>
    <w:p w14:paraId="28DC6493" w14:textId="2D97067A" w:rsidR="001A1E1F" w:rsidRPr="00736420" w:rsidRDefault="007B51D0" w:rsidP="001A1E1F">
      <w:pPr>
        <w:pStyle w:val="Standard"/>
        <w:jc w:val="both"/>
        <w:rPr>
          <w:rFonts w:ascii="Verdana" w:hAnsi="Verdana"/>
          <w:sz w:val="18"/>
          <w:szCs w:val="18"/>
        </w:rPr>
      </w:pPr>
      <w:r w:rsidRPr="00736420">
        <w:rPr>
          <w:rFonts w:ascii="Verdana" w:hAnsi="Verdana"/>
          <w:sz w:val="18"/>
          <w:szCs w:val="18"/>
        </w:rPr>
        <w:t>X</w:t>
      </w:r>
      <w:r w:rsidR="001A1E1F" w:rsidRPr="00736420">
        <w:rPr>
          <w:rFonts w:ascii="Verdana" w:hAnsi="Verdana"/>
          <w:sz w:val="18"/>
          <w:szCs w:val="18"/>
        </w:rPr>
        <w:t>orde a partir dos séculos XVII-XVIII inspirado polas ideas da Ilustración, representando os intereses da burguesía e en clara oposición ao Antigo Réxime:</w:t>
      </w:r>
    </w:p>
    <w:p w14:paraId="2A0B3385" w14:textId="77777777" w:rsidR="001A1E1F" w:rsidRPr="00736420" w:rsidRDefault="001A1E1F" w:rsidP="001A1E1F">
      <w:pPr>
        <w:pStyle w:val="Standard"/>
        <w:jc w:val="both"/>
        <w:rPr>
          <w:rFonts w:ascii="Verdana" w:hAnsi="Verdana"/>
          <w:sz w:val="18"/>
          <w:szCs w:val="18"/>
        </w:rPr>
      </w:pPr>
    </w:p>
    <w:p w14:paraId="0AC4402C" w14:textId="77777777" w:rsidR="001A1E1F" w:rsidRPr="00736420" w:rsidRDefault="001A1E1F" w:rsidP="001A1E1F">
      <w:pPr>
        <w:pStyle w:val="Textbody"/>
        <w:numPr>
          <w:ilvl w:val="0"/>
          <w:numId w:val="11"/>
        </w:numPr>
        <w:spacing w:after="0"/>
        <w:jc w:val="both"/>
        <w:rPr>
          <w:rFonts w:ascii="Verdana" w:hAnsi="Verdana"/>
          <w:sz w:val="18"/>
          <w:szCs w:val="18"/>
        </w:rPr>
      </w:pPr>
      <w:r w:rsidRPr="00736420">
        <w:rPr>
          <w:rFonts w:ascii="Verdana" w:hAnsi="Verdana"/>
          <w:sz w:val="18"/>
          <w:szCs w:val="18"/>
        </w:rPr>
        <w:t xml:space="preserve">Fronte a soberanía real xustificada na relixión e fronte ao absolutismo, defendían a </w:t>
      </w:r>
      <w:r w:rsidRPr="00736420">
        <w:rPr>
          <w:rStyle w:val="StrongEmphasis"/>
          <w:rFonts w:ascii="Verdana" w:hAnsi="Verdana"/>
          <w:sz w:val="18"/>
          <w:szCs w:val="18"/>
        </w:rPr>
        <w:t>soberanía nacional</w:t>
      </w:r>
      <w:r w:rsidRPr="00736420">
        <w:rPr>
          <w:rFonts w:ascii="Verdana" w:hAnsi="Verdana"/>
          <w:sz w:val="18"/>
          <w:szCs w:val="18"/>
        </w:rPr>
        <w:t xml:space="preserve"> e a </w:t>
      </w:r>
      <w:r w:rsidRPr="00736420">
        <w:rPr>
          <w:rStyle w:val="StrongEmphasis"/>
          <w:rFonts w:ascii="Verdana" w:hAnsi="Verdana"/>
          <w:sz w:val="18"/>
          <w:szCs w:val="18"/>
        </w:rPr>
        <w:t>división de poderes</w:t>
      </w:r>
      <w:r w:rsidRPr="00736420">
        <w:rPr>
          <w:rFonts w:ascii="Verdana" w:hAnsi="Verdana"/>
          <w:sz w:val="18"/>
          <w:szCs w:val="18"/>
        </w:rPr>
        <w:t>, principios derivados da Ilustración. Isto non significa que renegasen da monarquía, senón que, nos sistemas liberais con monarquías, estas soamente exercen o poder executivo. O poder lexislativo recae nos Parlamentos e o xudicial, nos xuíces.</w:t>
      </w:r>
    </w:p>
    <w:p w14:paraId="25DE9D12" w14:textId="77777777" w:rsidR="001A1E1F" w:rsidRPr="00736420" w:rsidRDefault="001A1E1F" w:rsidP="001A1E1F">
      <w:pPr>
        <w:pStyle w:val="Textbody"/>
        <w:spacing w:after="0"/>
        <w:jc w:val="both"/>
        <w:rPr>
          <w:rFonts w:ascii="Verdana" w:hAnsi="Verdana"/>
          <w:sz w:val="18"/>
          <w:szCs w:val="18"/>
        </w:rPr>
      </w:pPr>
    </w:p>
    <w:p w14:paraId="683C8125" w14:textId="15E041C7" w:rsidR="001A1E1F" w:rsidRPr="00736420" w:rsidRDefault="001A1E1F" w:rsidP="001A1E1F">
      <w:pPr>
        <w:pStyle w:val="Textbody"/>
        <w:numPr>
          <w:ilvl w:val="0"/>
          <w:numId w:val="11"/>
        </w:numPr>
        <w:jc w:val="both"/>
        <w:rPr>
          <w:rFonts w:ascii="Verdana" w:hAnsi="Verdana"/>
          <w:sz w:val="18"/>
          <w:szCs w:val="18"/>
        </w:rPr>
      </w:pPr>
      <w:r w:rsidRPr="00736420">
        <w:rPr>
          <w:rFonts w:ascii="Verdana" w:hAnsi="Verdana"/>
          <w:sz w:val="18"/>
          <w:szCs w:val="18"/>
        </w:rPr>
        <w:t xml:space="preserve">Fronte á sociedade estamental, defendían unha </w:t>
      </w:r>
      <w:r w:rsidRPr="00736420">
        <w:rPr>
          <w:rStyle w:val="StrongEmphasis"/>
          <w:rFonts w:ascii="Verdana" w:hAnsi="Verdana"/>
          <w:sz w:val="18"/>
          <w:szCs w:val="18"/>
        </w:rPr>
        <w:t>sociedade de clases</w:t>
      </w:r>
      <w:r w:rsidRPr="00736420">
        <w:rPr>
          <w:rFonts w:ascii="Verdana" w:hAnsi="Verdana"/>
          <w:sz w:val="18"/>
          <w:szCs w:val="18"/>
        </w:rPr>
        <w:t xml:space="preserve"> na que existise a igualdade ante a lei de todos os cidadáns. A posición neste sistema de clases vén determinada pola economía. </w:t>
      </w:r>
    </w:p>
    <w:p w14:paraId="74335ED3" w14:textId="77777777" w:rsidR="001A1E1F" w:rsidRPr="00736420" w:rsidRDefault="001A1E1F" w:rsidP="001A1E1F">
      <w:pPr>
        <w:pStyle w:val="Textbody"/>
        <w:numPr>
          <w:ilvl w:val="0"/>
          <w:numId w:val="12"/>
        </w:numPr>
        <w:spacing w:after="0"/>
        <w:jc w:val="both"/>
        <w:rPr>
          <w:rFonts w:ascii="Verdana" w:hAnsi="Verdana"/>
          <w:sz w:val="18"/>
          <w:szCs w:val="18"/>
        </w:rPr>
      </w:pPr>
      <w:bookmarkStart w:id="0" w:name="aaa"/>
      <w:bookmarkEnd w:id="0"/>
      <w:r w:rsidRPr="00736420">
        <w:rPr>
          <w:rFonts w:ascii="Verdana" w:hAnsi="Verdana"/>
          <w:sz w:val="18"/>
          <w:szCs w:val="18"/>
        </w:rPr>
        <w:t xml:space="preserve">Desde o punto de vista das institucións, as </w:t>
      </w:r>
      <w:r w:rsidRPr="00736420">
        <w:rPr>
          <w:rStyle w:val="StrongEmphasis"/>
          <w:rFonts w:ascii="Verdana" w:hAnsi="Verdana"/>
          <w:sz w:val="18"/>
          <w:szCs w:val="18"/>
        </w:rPr>
        <w:t>Constitucións</w:t>
      </w:r>
      <w:r w:rsidRPr="00736420">
        <w:rPr>
          <w:rFonts w:ascii="Verdana" w:hAnsi="Verdana"/>
          <w:sz w:val="18"/>
          <w:szCs w:val="18"/>
        </w:rPr>
        <w:t xml:space="preserve"> van a ser as Leis Supremas dos sistemas liberais e van recoller tanto os dereitos dos cidadáns como a estrutura do poder político.  </w:t>
      </w:r>
    </w:p>
    <w:p w14:paraId="71C9C48D" w14:textId="77777777" w:rsidR="001A1E1F" w:rsidRPr="00736420" w:rsidRDefault="001A1E1F" w:rsidP="001A1E1F">
      <w:pPr>
        <w:pStyle w:val="Textbody"/>
        <w:spacing w:after="0"/>
        <w:jc w:val="both"/>
        <w:rPr>
          <w:rFonts w:ascii="Verdana" w:hAnsi="Verdana"/>
          <w:sz w:val="18"/>
          <w:szCs w:val="18"/>
        </w:rPr>
      </w:pPr>
    </w:p>
    <w:p w14:paraId="648657D2" w14:textId="2B5B2C6B" w:rsidR="001A1E1F" w:rsidRPr="00736420" w:rsidRDefault="001A1E1F" w:rsidP="001A1E1F">
      <w:pPr>
        <w:pStyle w:val="Textbody"/>
        <w:numPr>
          <w:ilvl w:val="0"/>
          <w:numId w:val="12"/>
        </w:numPr>
        <w:jc w:val="both"/>
        <w:rPr>
          <w:rFonts w:ascii="Verdana" w:hAnsi="Verdana"/>
          <w:sz w:val="18"/>
          <w:szCs w:val="18"/>
        </w:rPr>
      </w:pPr>
      <w:r w:rsidRPr="00736420">
        <w:rPr>
          <w:rFonts w:ascii="Verdana" w:hAnsi="Verdana"/>
          <w:sz w:val="18"/>
          <w:szCs w:val="18"/>
        </w:rPr>
        <w:t xml:space="preserve">Fronte á economía intervida e supeditada aos intereses dos estamentos rendeiros (clero e nobreza), defendían o </w:t>
      </w:r>
      <w:r w:rsidRPr="00736420">
        <w:rPr>
          <w:rStyle w:val="StrongEmphasis"/>
          <w:rFonts w:ascii="Verdana" w:hAnsi="Verdana"/>
          <w:sz w:val="18"/>
          <w:szCs w:val="18"/>
        </w:rPr>
        <w:t>capitalismo</w:t>
      </w:r>
      <w:r w:rsidRPr="00736420">
        <w:rPr>
          <w:rFonts w:ascii="Verdana" w:hAnsi="Verdana"/>
          <w:sz w:val="18"/>
          <w:szCs w:val="18"/>
        </w:rPr>
        <w:t xml:space="preserve"> ou liberalismo económico, un sistema baseado fundamentalmente na </w:t>
      </w:r>
      <w:r w:rsidRPr="00736420">
        <w:rPr>
          <w:rStyle w:val="StrongEmphasis"/>
          <w:rFonts w:ascii="Verdana" w:hAnsi="Verdana"/>
          <w:sz w:val="18"/>
          <w:szCs w:val="18"/>
        </w:rPr>
        <w:t xml:space="preserve">propiedade privada </w:t>
      </w:r>
      <w:r w:rsidRPr="00736420">
        <w:rPr>
          <w:rFonts w:ascii="Verdana" w:hAnsi="Verdana"/>
          <w:sz w:val="18"/>
          <w:szCs w:val="18"/>
        </w:rPr>
        <w:t xml:space="preserve">e no </w:t>
      </w:r>
      <w:r w:rsidRPr="00736420">
        <w:rPr>
          <w:rStyle w:val="StrongEmphasis"/>
          <w:rFonts w:ascii="Verdana" w:hAnsi="Verdana"/>
          <w:sz w:val="18"/>
          <w:szCs w:val="18"/>
        </w:rPr>
        <w:t>mercado libre</w:t>
      </w:r>
      <w:r w:rsidRPr="00736420">
        <w:rPr>
          <w:rFonts w:ascii="Verdana" w:hAnsi="Verdana"/>
          <w:sz w:val="18"/>
          <w:szCs w:val="18"/>
        </w:rPr>
        <w:t>.</w:t>
      </w:r>
      <w:r w:rsidR="00181C5F" w:rsidRPr="00736420">
        <w:rPr>
          <w:rFonts w:ascii="Verdana" w:hAnsi="Verdana"/>
          <w:sz w:val="18"/>
          <w:szCs w:val="18"/>
        </w:rPr>
        <w:t xml:space="preserve"> Defendían a innovación nas actividade agrícolas e na industria. Querían liberar o traballo das limitacións dos gremios e acabar coa intervención do Estado na economía, que impedía ou limitaba o libre comercio.</w:t>
      </w:r>
    </w:p>
    <w:p w14:paraId="10E40436" w14:textId="77777777" w:rsidR="001A1E1F" w:rsidRPr="00736420" w:rsidRDefault="001A1E1F" w:rsidP="001A1E1F">
      <w:pPr>
        <w:pStyle w:val="Standard"/>
        <w:jc w:val="both"/>
        <w:rPr>
          <w:rFonts w:ascii="Verdana" w:hAnsi="Verdana"/>
          <w:sz w:val="18"/>
          <w:szCs w:val="18"/>
        </w:rPr>
      </w:pPr>
    </w:p>
    <w:p w14:paraId="3A91366C" w14:textId="0A96EDAA" w:rsidR="00537399" w:rsidRPr="00736420" w:rsidRDefault="007B51D0" w:rsidP="00537399">
      <w:pPr>
        <w:rPr>
          <w:rFonts w:ascii="Verdana" w:hAnsi="Verdana"/>
          <w:sz w:val="18"/>
          <w:szCs w:val="18"/>
          <w:lang w:val="gl-ES"/>
        </w:rPr>
      </w:pP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u w:val="single"/>
          <w:lang w:val="gl-ES" w:eastAsia="zh-CN" w:bidi="hi-IN"/>
        </w:rPr>
        <w:t>O nacionalismo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cuestiona a estrutura territorial dos Estados da Idade Moderna, que eran patrimonio dos monarcas, ben baixo a forma de Coroas formadas por territorios heteroxéneos ou ben baixo a forma de territorios con trazos comúns divididos en distintas entidades políticas. aparece deste xeito como un complemento do liberalismo, dado que o seu concepto de </w:t>
      </w: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soberanía nacional,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que demole as bases do Antigo Réxime, implica tanto a aparición dun suxeito político novo como o fortalecemento dos lazos que unen á nación no marco do patriotismo</w:t>
      </w:r>
      <w:r w:rsidR="00D86E94"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</w:t>
      </w:r>
      <w:proofErr w:type="spellStart"/>
      <w:r w:rsidR="00D86E94" w:rsidRPr="00736420">
        <w:rPr>
          <w:rFonts w:ascii="Verdana" w:hAnsi="Verdana"/>
          <w:sz w:val="18"/>
          <w:szCs w:val="18"/>
        </w:rPr>
        <w:t>e</w:t>
      </w:r>
      <w:proofErr w:type="spellEnd"/>
      <w:r w:rsidR="00D86E94" w:rsidRPr="00736420">
        <w:rPr>
          <w:rFonts w:ascii="Verdana" w:hAnsi="Verdana"/>
          <w:sz w:val="18"/>
          <w:szCs w:val="18"/>
        </w:rPr>
        <w:t xml:space="preserve"> dos </w:t>
      </w:r>
      <w:proofErr w:type="spellStart"/>
      <w:r w:rsidR="00D86E94" w:rsidRPr="00736420">
        <w:rPr>
          <w:rFonts w:ascii="Verdana" w:hAnsi="Verdana"/>
          <w:sz w:val="18"/>
          <w:szCs w:val="18"/>
        </w:rPr>
        <w:t>seus</w:t>
      </w:r>
      <w:proofErr w:type="spellEnd"/>
      <w:r w:rsidR="00D86E94" w:rsidRPr="00736420">
        <w:rPr>
          <w:rFonts w:ascii="Verdana" w:hAnsi="Verdana"/>
          <w:sz w:val="18"/>
          <w:szCs w:val="18"/>
        </w:rPr>
        <w:t xml:space="preserve"> símbolos: </w:t>
      </w:r>
      <w:proofErr w:type="spellStart"/>
      <w:r w:rsidR="00D86E94" w:rsidRPr="00736420">
        <w:rPr>
          <w:rFonts w:ascii="Verdana" w:hAnsi="Verdana"/>
          <w:sz w:val="18"/>
          <w:szCs w:val="18"/>
        </w:rPr>
        <w:t>bandeira</w:t>
      </w:r>
      <w:proofErr w:type="spellEnd"/>
      <w:r w:rsidR="00D86E94" w:rsidRPr="00736420">
        <w:rPr>
          <w:rFonts w:ascii="Verdana" w:hAnsi="Verdana"/>
          <w:sz w:val="18"/>
          <w:szCs w:val="18"/>
        </w:rPr>
        <w:t>, himnos, idioma, etc...</w:t>
      </w:r>
    </w:p>
    <w:p w14:paraId="56681806" w14:textId="77777777" w:rsidR="00D86E94" w:rsidRPr="00736420" w:rsidRDefault="00D86E94" w:rsidP="00D86E94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color w:val="000000"/>
          <w:kern w:val="3"/>
          <w:sz w:val="18"/>
          <w:szCs w:val="18"/>
          <w:lang w:val="gl-ES" w:eastAsia="zh-CN" w:bidi="hi-IN"/>
        </w:rPr>
        <w:t xml:space="preserve">O liberalismo, herdeiro directo dos principios da Ilustración, fomentará a partir do </w:t>
      </w:r>
      <w:r w:rsidRPr="00736420">
        <w:rPr>
          <w:rFonts w:ascii="Verdana" w:eastAsia="DejaVu Sans" w:hAnsi="Verdana" w:cs="Lohit Devanagari"/>
          <w:b/>
          <w:bCs/>
          <w:color w:val="000000"/>
          <w:kern w:val="3"/>
          <w:sz w:val="18"/>
          <w:szCs w:val="18"/>
          <w:lang w:val="gl-ES" w:eastAsia="zh-CN" w:bidi="hi-IN"/>
        </w:rPr>
        <w:t>derradeiro terzo do século XVIII</w:t>
      </w:r>
      <w:r w:rsidRPr="00736420">
        <w:rPr>
          <w:rFonts w:ascii="Verdana" w:eastAsia="DejaVu Sans" w:hAnsi="Verdana" w:cs="Lohit Devanagari"/>
          <w:color w:val="000000"/>
          <w:kern w:val="3"/>
          <w:sz w:val="18"/>
          <w:szCs w:val="18"/>
          <w:lang w:val="gl-ES" w:eastAsia="zh-CN" w:bidi="hi-IN"/>
        </w:rPr>
        <w:t xml:space="preserve"> as revolucións políticas europeas e americanas contra o Antigo Réxime.</w:t>
      </w:r>
    </w:p>
    <w:p w14:paraId="726E86DA" w14:textId="77777777" w:rsidR="00D86E94" w:rsidRPr="00736420" w:rsidRDefault="00D86E94" w:rsidP="00D86E94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ab/>
      </w: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Estas revolucións aglutinarán tanto á burguesía, cuxos intereses representaba netamente o liberalismo, como os grupos populares descontentos co Antigo Réxime, e mesmo a determinados membros da nobreza e do clero que, malia pertencer aos estamentos privilexiados, tomarán partido na causa liberal para adaptarse ás novas estruturas políticas, sociais e económicas que xorden coas revolucións.</w:t>
      </w:r>
    </w:p>
    <w:p w14:paraId="25BF41B3" w14:textId="5A108C3E" w:rsidR="003E1A54" w:rsidRDefault="003E1A54" w:rsidP="00537399">
      <w:pPr>
        <w:rPr>
          <w:rFonts w:ascii="Verdana" w:hAnsi="Verdana"/>
          <w:b/>
          <w:bCs/>
          <w:sz w:val="18"/>
          <w:szCs w:val="18"/>
          <w:lang w:val="gl-ES"/>
        </w:rPr>
      </w:pPr>
    </w:p>
    <w:p w14:paraId="47E11A10" w14:textId="21B1B51A" w:rsidR="00736420" w:rsidRDefault="00736420" w:rsidP="00537399">
      <w:pPr>
        <w:rPr>
          <w:rFonts w:ascii="Verdana" w:hAnsi="Verdana"/>
          <w:b/>
          <w:bCs/>
          <w:sz w:val="18"/>
          <w:szCs w:val="18"/>
          <w:lang w:val="gl-ES"/>
        </w:rPr>
      </w:pPr>
    </w:p>
    <w:p w14:paraId="397D5F64" w14:textId="19C15AF8" w:rsidR="00736420" w:rsidRDefault="00736420" w:rsidP="00537399">
      <w:pPr>
        <w:rPr>
          <w:rFonts w:ascii="Verdana" w:hAnsi="Verdana"/>
          <w:b/>
          <w:bCs/>
          <w:sz w:val="18"/>
          <w:szCs w:val="18"/>
          <w:lang w:val="gl-ES"/>
        </w:rPr>
      </w:pPr>
    </w:p>
    <w:p w14:paraId="29CB9531" w14:textId="02273C04" w:rsidR="00736420" w:rsidRDefault="00736420" w:rsidP="00537399">
      <w:pPr>
        <w:rPr>
          <w:rFonts w:ascii="Verdana" w:hAnsi="Verdana"/>
          <w:b/>
          <w:bCs/>
          <w:sz w:val="18"/>
          <w:szCs w:val="18"/>
          <w:lang w:val="gl-ES"/>
        </w:rPr>
      </w:pPr>
    </w:p>
    <w:p w14:paraId="3636164F" w14:textId="540298A9" w:rsidR="00736420" w:rsidRDefault="00736420" w:rsidP="00537399">
      <w:pPr>
        <w:rPr>
          <w:rFonts w:ascii="Verdana" w:hAnsi="Verdana"/>
          <w:b/>
          <w:bCs/>
          <w:sz w:val="18"/>
          <w:szCs w:val="18"/>
          <w:lang w:val="gl-ES"/>
        </w:rPr>
      </w:pPr>
    </w:p>
    <w:p w14:paraId="02A77293" w14:textId="6CE32972" w:rsidR="00736420" w:rsidRDefault="00736420" w:rsidP="00537399">
      <w:pPr>
        <w:rPr>
          <w:rFonts w:ascii="Verdana" w:hAnsi="Verdana"/>
          <w:b/>
          <w:bCs/>
          <w:sz w:val="18"/>
          <w:szCs w:val="18"/>
          <w:lang w:val="gl-ES"/>
        </w:rPr>
      </w:pPr>
    </w:p>
    <w:p w14:paraId="61B9F586" w14:textId="360CF0DE" w:rsidR="00736420" w:rsidRDefault="00736420" w:rsidP="00537399">
      <w:pPr>
        <w:rPr>
          <w:rFonts w:ascii="Verdana" w:hAnsi="Verdana"/>
          <w:b/>
          <w:bCs/>
          <w:sz w:val="18"/>
          <w:szCs w:val="18"/>
          <w:lang w:val="gl-ES"/>
        </w:rPr>
      </w:pPr>
    </w:p>
    <w:p w14:paraId="298150A9" w14:textId="77777777" w:rsidR="00736420" w:rsidRPr="00736420" w:rsidRDefault="00736420" w:rsidP="00537399">
      <w:pPr>
        <w:rPr>
          <w:rFonts w:ascii="Verdana" w:hAnsi="Verdana"/>
          <w:b/>
          <w:bCs/>
          <w:sz w:val="18"/>
          <w:szCs w:val="18"/>
          <w:lang w:val="gl-ES"/>
        </w:rPr>
      </w:pPr>
    </w:p>
    <w:p w14:paraId="152C5E9F" w14:textId="7896AABD" w:rsidR="00D86E94" w:rsidRPr="00736420" w:rsidRDefault="00537399" w:rsidP="00312E8C">
      <w:pPr>
        <w:pStyle w:val="Prrafodelista"/>
        <w:numPr>
          <w:ilvl w:val="0"/>
          <w:numId w:val="2"/>
        </w:numPr>
        <w:ind w:left="0"/>
        <w:rPr>
          <w:rFonts w:ascii="Verdana" w:hAnsi="Verdana"/>
          <w:b/>
          <w:bCs/>
          <w:sz w:val="18"/>
          <w:szCs w:val="18"/>
          <w:lang w:val="gl-ES"/>
        </w:rPr>
      </w:pPr>
      <w:r w:rsidRPr="00736420">
        <w:rPr>
          <w:rFonts w:ascii="Verdana" w:hAnsi="Verdana"/>
          <w:b/>
          <w:bCs/>
          <w:sz w:val="18"/>
          <w:szCs w:val="18"/>
          <w:lang w:val="gl-ES"/>
        </w:rPr>
        <w:lastRenderedPageBreak/>
        <w:t xml:space="preserve">A </w:t>
      </w:r>
      <w:r w:rsidR="003E1A54" w:rsidRPr="00736420">
        <w:rPr>
          <w:rFonts w:ascii="Verdana" w:hAnsi="Verdana"/>
          <w:b/>
          <w:bCs/>
          <w:sz w:val="18"/>
          <w:szCs w:val="18"/>
          <w:lang w:val="gl-ES"/>
        </w:rPr>
        <w:t>INDEPENDENCIA DOS ESTADOS UNIDOS DE AMÉRICA</w:t>
      </w:r>
      <w:r w:rsidR="00736420">
        <w:rPr>
          <w:rFonts w:ascii="Verdana" w:hAnsi="Verdana"/>
          <w:b/>
          <w:bCs/>
          <w:sz w:val="18"/>
          <w:szCs w:val="18"/>
          <w:lang w:val="gl-ES"/>
        </w:rPr>
        <w:t>:</w:t>
      </w:r>
    </w:p>
    <w:p w14:paraId="03C5E026" w14:textId="7F83952C" w:rsidR="00312E8C" w:rsidRPr="00736420" w:rsidRDefault="00312E8C" w:rsidP="00CC684B">
      <w:pPr>
        <w:ind w:firstLine="708"/>
        <w:jc w:val="both"/>
        <w:rPr>
          <w:rFonts w:ascii="Verdana" w:hAnsi="Verdana"/>
          <w:sz w:val="18"/>
          <w:szCs w:val="18"/>
          <w:lang w:val="gl-ES"/>
        </w:rPr>
      </w:pPr>
      <w:r w:rsidRPr="00736420">
        <w:rPr>
          <w:rFonts w:ascii="Verdana" w:hAnsi="Verdana"/>
          <w:sz w:val="18"/>
          <w:szCs w:val="18"/>
          <w:lang w:val="gl-ES"/>
        </w:rPr>
        <w:t xml:space="preserve">En 1620 un grupo de puritanos ingleses descontentos coa Igrexa anglicana de Inglaterra decidiron irse a América. Era un territorio novo onde podían desenvolver con liberdade as súas crenzas relixiosas. Pouco a pouco foron chegando máis ingleses, que poboaron a costa leste de América do Norte e constituíron as chamadas </w:t>
      </w:r>
      <w:r w:rsidRPr="00736420">
        <w:rPr>
          <w:rFonts w:ascii="Verdana" w:hAnsi="Verdana"/>
          <w:b/>
          <w:bCs/>
          <w:sz w:val="18"/>
          <w:szCs w:val="18"/>
          <w:lang w:val="gl-ES"/>
        </w:rPr>
        <w:t>trece colonias</w:t>
      </w:r>
      <w:r w:rsidRPr="00736420">
        <w:rPr>
          <w:rFonts w:ascii="Verdana" w:hAnsi="Verdana"/>
          <w:sz w:val="18"/>
          <w:szCs w:val="18"/>
          <w:lang w:val="gl-ES"/>
        </w:rPr>
        <w:t xml:space="preserve">. </w:t>
      </w:r>
    </w:p>
    <w:p w14:paraId="036BD335" w14:textId="77777777" w:rsidR="003E1A54" w:rsidRPr="00736420" w:rsidRDefault="003E1A54" w:rsidP="003E1A54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A orixe dos actuais Estados Unidos está nas </w:t>
      </w: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trece colonias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que na costa leste de América do Norte posuían os británicos. Estas colonias, establecidas a partir do século XVII, estaban sometidas economicamente aos intereses da metrópole, mais foron desenvolvendo uns vencellos entre elas cada vez máis intensos.</w:t>
      </w:r>
    </w:p>
    <w:p w14:paraId="5A923C25" w14:textId="77777777" w:rsidR="003E1A54" w:rsidRPr="00736420" w:rsidRDefault="003E1A54" w:rsidP="003E1A54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ab/>
        <w:t xml:space="preserve">As </w:t>
      </w: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causas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da independencia dos EUA deben buscarse na </w:t>
      </w: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guerra dos Sete Anos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entre Francia e Gran Bretaña (1756-1763), conflito que rematou coa vitoria británica e, consecuentemente, coa perda por parte de Francia da meirande parte das súas posesións en América. Porén, a guerra tamén provocou un grande descontento nas Trece Colonias, que viron como, a pesar da súa colaboración durante a contenda, ao finalizar esta se lles incrementaban as taxas e as cargas fiscais para financiar a recuperación da metrópole.</w:t>
      </w:r>
    </w:p>
    <w:p w14:paraId="371A3182" w14:textId="77777777" w:rsidR="003E1A54" w:rsidRPr="00736420" w:rsidRDefault="003E1A54" w:rsidP="003E1A54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ab/>
        <w:t xml:space="preserve">Precisamente, un dos primeiros feitos no proceso da independencia é o simbólico </w:t>
      </w: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m</w:t>
      </w:r>
      <w:r w:rsidRPr="00736420">
        <w:rPr>
          <w:rFonts w:ascii="Verdana" w:eastAsia="DejaVu Sans" w:hAnsi="Verdana" w:cs="Lohit Devanagari"/>
          <w:i/>
          <w:iCs/>
          <w:kern w:val="3"/>
          <w:sz w:val="18"/>
          <w:szCs w:val="18"/>
          <w:lang w:val="gl-ES" w:eastAsia="zh-CN" w:bidi="hi-IN"/>
        </w:rPr>
        <w:t xml:space="preserve">otín do té 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(1773), no que un grupo de colonos protesta contra as taxas que gravaban ese produto botando ao mar un cargamento de té británico no porto de </w:t>
      </w:r>
      <w:proofErr w:type="spellStart"/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Boston</w:t>
      </w:r>
      <w:proofErr w:type="spellEnd"/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.</w:t>
      </w:r>
    </w:p>
    <w:p w14:paraId="02EA0872" w14:textId="77777777" w:rsidR="003E1A54" w:rsidRPr="00736420" w:rsidRDefault="003E1A54" w:rsidP="003E1A54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ab/>
        <w:t>A posterior</w:t>
      </w: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 xml:space="preserve"> guerra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entre os colonos e a metrópole, na que destacarán figuras coma George Washington, comezará en 1776 coa firma da </w:t>
      </w: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Declaración de Independencia de Estados Unidos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o 4 de xullo por parte dos representantes das Trece Colonias no Congreso Continental de </w:t>
      </w:r>
      <w:proofErr w:type="spellStart"/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Filadelfia</w:t>
      </w:r>
      <w:proofErr w:type="spellEnd"/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. A guerra foi longa e rematou en 1783 coa </w:t>
      </w: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Paz de París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na que o Gran Bretaña recoñeceu finalmente a independencia. Catro anos máis tarde, en 1787, aprobouse a </w:t>
      </w: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Constitución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de Estados Unidos, a primeira da historia, que recollía os principios do liberalismo político.</w:t>
      </w:r>
    </w:p>
    <w:p w14:paraId="6752A413" w14:textId="77777777" w:rsidR="003E1A54" w:rsidRPr="00736420" w:rsidRDefault="003E1A54" w:rsidP="003E1A54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noProof/>
          <w:kern w:val="3"/>
          <w:sz w:val="18"/>
          <w:szCs w:val="18"/>
          <w:lang w:eastAsia="es-ES"/>
        </w:rPr>
        <w:drawing>
          <wp:anchor distT="0" distB="0" distL="114300" distR="114300" simplePos="0" relativeHeight="251659264" behindDoc="0" locked="0" layoutInCell="1" allowOverlap="1" wp14:anchorId="686D629D" wp14:editId="476D1F97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5325840" cy="3277803"/>
            <wp:effectExtent l="0" t="0" r="8160" b="0"/>
            <wp:wrapSquare wrapText="bothSides"/>
            <wp:docPr id="9" name="Imaxe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25840" cy="32778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4AE405E2" w14:textId="77777777" w:rsidR="003E1A54" w:rsidRPr="00736420" w:rsidRDefault="003E1A54" w:rsidP="00312E8C">
      <w:pPr>
        <w:ind w:firstLine="708"/>
        <w:rPr>
          <w:rFonts w:ascii="Verdana" w:hAnsi="Verdana"/>
          <w:sz w:val="18"/>
          <w:szCs w:val="18"/>
          <w:lang w:val="gl-ES"/>
        </w:rPr>
      </w:pPr>
    </w:p>
    <w:p w14:paraId="48403562" w14:textId="30C2E172" w:rsidR="00312E8C" w:rsidRPr="00736420" w:rsidRDefault="00312E8C" w:rsidP="00312E8C">
      <w:pPr>
        <w:ind w:firstLine="708"/>
        <w:rPr>
          <w:rFonts w:ascii="Verdana" w:hAnsi="Verdana"/>
          <w:sz w:val="18"/>
          <w:szCs w:val="18"/>
          <w:lang w:val="gl-ES"/>
        </w:rPr>
      </w:pPr>
    </w:p>
    <w:p w14:paraId="3F4FA7FC" w14:textId="6DEC3E28" w:rsidR="00610086" w:rsidRPr="00736420" w:rsidRDefault="00610086" w:rsidP="00312E8C">
      <w:pPr>
        <w:ind w:firstLine="708"/>
        <w:rPr>
          <w:rFonts w:ascii="Verdana" w:hAnsi="Verdana"/>
          <w:sz w:val="18"/>
          <w:szCs w:val="18"/>
          <w:lang w:val="gl-ES"/>
        </w:rPr>
      </w:pPr>
    </w:p>
    <w:p w14:paraId="1B197154" w14:textId="5C01F9F9" w:rsidR="00610086" w:rsidRPr="00736420" w:rsidRDefault="00610086" w:rsidP="00312E8C">
      <w:pPr>
        <w:ind w:firstLine="708"/>
        <w:rPr>
          <w:rFonts w:ascii="Verdana" w:hAnsi="Verdana"/>
          <w:sz w:val="18"/>
          <w:szCs w:val="18"/>
          <w:lang w:val="gl-ES"/>
        </w:rPr>
      </w:pPr>
    </w:p>
    <w:p w14:paraId="52DFACEF" w14:textId="77777777" w:rsidR="00610086" w:rsidRPr="00736420" w:rsidRDefault="00610086" w:rsidP="00312E8C">
      <w:pPr>
        <w:ind w:firstLine="708"/>
        <w:rPr>
          <w:rFonts w:ascii="Verdana" w:hAnsi="Verdana"/>
          <w:sz w:val="18"/>
          <w:szCs w:val="18"/>
          <w:lang w:val="gl-ES"/>
        </w:rPr>
      </w:pPr>
    </w:p>
    <w:p w14:paraId="16E36ECE" w14:textId="2E1E8EC2" w:rsidR="00610086" w:rsidRPr="00736420" w:rsidRDefault="00610086" w:rsidP="00312E8C">
      <w:pPr>
        <w:ind w:firstLine="708"/>
        <w:rPr>
          <w:rFonts w:ascii="Verdana" w:hAnsi="Verdana"/>
          <w:sz w:val="18"/>
          <w:szCs w:val="18"/>
          <w:lang w:val="gl-ES"/>
        </w:rPr>
      </w:pPr>
    </w:p>
    <w:p w14:paraId="65576B9C" w14:textId="61003F54" w:rsidR="00610086" w:rsidRDefault="00610086" w:rsidP="00312E8C">
      <w:pPr>
        <w:ind w:firstLine="708"/>
        <w:rPr>
          <w:rFonts w:ascii="Verdana" w:hAnsi="Verdana"/>
          <w:sz w:val="18"/>
          <w:szCs w:val="18"/>
          <w:lang w:val="gl-ES"/>
        </w:rPr>
      </w:pPr>
    </w:p>
    <w:p w14:paraId="618A74D9" w14:textId="77777777" w:rsidR="00736420" w:rsidRPr="00736420" w:rsidRDefault="00736420" w:rsidP="00312E8C">
      <w:pPr>
        <w:ind w:firstLine="708"/>
        <w:rPr>
          <w:rFonts w:ascii="Verdana" w:hAnsi="Verdana"/>
          <w:sz w:val="18"/>
          <w:szCs w:val="18"/>
          <w:lang w:val="gl-ES"/>
        </w:rPr>
      </w:pPr>
    </w:p>
    <w:p w14:paraId="4CD7569A" w14:textId="47210D85" w:rsidR="00610086" w:rsidRPr="00736420" w:rsidRDefault="00610086" w:rsidP="00610086">
      <w:pPr>
        <w:pStyle w:val="Prrafodelista"/>
        <w:numPr>
          <w:ilvl w:val="0"/>
          <w:numId w:val="2"/>
        </w:numPr>
        <w:rPr>
          <w:rFonts w:ascii="Verdana" w:hAnsi="Verdana"/>
          <w:b/>
          <w:bCs/>
          <w:sz w:val="18"/>
          <w:szCs w:val="18"/>
          <w:lang w:val="gl-ES"/>
        </w:rPr>
      </w:pPr>
      <w:r w:rsidRPr="00736420">
        <w:rPr>
          <w:rFonts w:ascii="Verdana" w:hAnsi="Verdana"/>
          <w:b/>
          <w:bCs/>
          <w:sz w:val="18"/>
          <w:szCs w:val="18"/>
          <w:lang w:val="gl-ES"/>
        </w:rPr>
        <w:lastRenderedPageBreak/>
        <w:t>A REVOLUCIÓN FRANCESA</w:t>
      </w:r>
      <w:r w:rsidR="00736420">
        <w:rPr>
          <w:rFonts w:ascii="Verdana" w:hAnsi="Verdana"/>
          <w:b/>
          <w:bCs/>
          <w:sz w:val="18"/>
          <w:szCs w:val="18"/>
          <w:lang w:val="gl-ES"/>
        </w:rPr>
        <w:t>:</w:t>
      </w:r>
    </w:p>
    <w:p w14:paraId="44756105" w14:textId="6617E557" w:rsidR="00610086" w:rsidRPr="00736420" w:rsidRDefault="00610086" w:rsidP="00312E8C">
      <w:pPr>
        <w:ind w:firstLine="708"/>
        <w:rPr>
          <w:rFonts w:ascii="Verdana" w:hAnsi="Verdana"/>
          <w:sz w:val="18"/>
          <w:szCs w:val="18"/>
          <w:lang w:val="gl-ES"/>
        </w:rPr>
      </w:pPr>
    </w:p>
    <w:p w14:paraId="1A38329E" w14:textId="77777777" w:rsidR="00610086" w:rsidRPr="00736420" w:rsidRDefault="00610086" w:rsidP="00B16538">
      <w:pPr>
        <w:suppressAutoHyphens/>
        <w:autoSpaceDN w:val="0"/>
        <w:spacing w:after="142" w:line="276" w:lineRule="auto"/>
        <w:ind w:firstLine="360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A Revolución Francesa de 1789 supuxo a destrución do Antigo Réxime no que fora o reino do Rei Sol, nunha das potencias absolutistas hexemónicas da Idade Moderna. A súas implicacións históricas transcenden os límites franceses, dado que se converteu nun espello para todas as revolucións liberais europeas.</w:t>
      </w:r>
    </w:p>
    <w:p w14:paraId="78FA85A0" w14:textId="77777777" w:rsidR="00610086" w:rsidRPr="00736420" w:rsidRDefault="00610086" w:rsidP="00610086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ab/>
        <w:t xml:space="preserve">As causas da Revolución Francesa hai que buscalas na </w:t>
      </w: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crise estrutural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do Antigo Réxime, que se concreta en:</w:t>
      </w:r>
    </w:p>
    <w:p w14:paraId="3DE54E1A" w14:textId="77777777" w:rsidR="00610086" w:rsidRPr="00736420" w:rsidRDefault="00610086" w:rsidP="00610086">
      <w:pPr>
        <w:numPr>
          <w:ilvl w:val="0"/>
          <w:numId w:val="13"/>
        </w:num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CRISE SOCIAL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: As estreitas marxes de promoción social dos estamentos xeraran un gran </w:t>
      </w: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descontento na burguesía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que, malia a súa posición económica, estaba relegada ao chanzo máis baixo da sociedade do Antigo Réxime. Pola súa parte, o campesiñado e os grupos populares, que constituían a maioría da poboación, sustentaban economicamente todo o sistema debido a unha enorme presión tributaria e a cargas de orixe feudal, co que o seu descontento é paralelo ao da burguesía.</w:t>
      </w:r>
    </w:p>
    <w:p w14:paraId="20F20268" w14:textId="77777777" w:rsidR="00610086" w:rsidRPr="00736420" w:rsidRDefault="00610086" w:rsidP="00610086">
      <w:pPr>
        <w:numPr>
          <w:ilvl w:val="0"/>
          <w:numId w:val="13"/>
        </w:num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CRISE ECONÓMICA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: As malas colleitas da década de 1780 provocaron unha alza continuada de prezos que asfixiou aínda máis ao campesiñado e aos grupos populares urbanos.</w:t>
      </w:r>
    </w:p>
    <w:p w14:paraId="7F5303C7" w14:textId="77777777" w:rsidR="00610086" w:rsidRPr="00736420" w:rsidRDefault="00610086" w:rsidP="00610086">
      <w:pPr>
        <w:numPr>
          <w:ilvl w:val="0"/>
          <w:numId w:val="13"/>
        </w:num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CRISE POLÍTICA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: O Estado francés estaba nunha situación de creba dado que os ingresos non acadaban os niveis dos gastos. Ante esta situación o monarca francés buscará, sen éxito, a colaboración dos estamentos privilexiados, dado que no Antigo Réxime clero e nobreza estaban exentos do pago de taxas. Paralelamente, as ideas liberais derivadas da Ilustración cuestionaban o poder absoluto do monarca e a soberanía baseada na orixe divina do seu poder.</w:t>
      </w:r>
    </w:p>
    <w:p w14:paraId="2EC4EBBF" w14:textId="77777777" w:rsidR="00610086" w:rsidRPr="00736420" w:rsidRDefault="00610086" w:rsidP="00610086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</w:p>
    <w:p w14:paraId="0751A26A" w14:textId="2DB41C39" w:rsidR="00C15D88" w:rsidRPr="00736420" w:rsidRDefault="00610086" w:rsidP="00610086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ab/>
        <w:t xml:space="preserve">Esta crise xeneralizada agudízase coa convocatoria dos </w:t>
      </w: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Estados Xerais</w:t>
      </w:r>
      <w:r w:rsidR="00B16538"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 xml:space="preserve"> (Cortes)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por parte de </w:t>
      </w:r>
      <w:proofErr w:type="spellStart"/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Luis</w:t>
      </w:r>
      <w:proofErr w:type="spellEnd"/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XVI, institución de carácter consultivo da que o monarca </w:t>
      </w:r>
      <w:r w:rsidR="00C15D88"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convoca </w:t>
      </w:r>
      <w:proofErr w:type="spellStart"/>
      <w:r w:rsidR="00C15D88"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pra</w:t>
      </w:r>
      <w:proofErr w:type="spellEnd"/>
      <w:r w:rsidR="00C15D88"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pedir diñeiro para a Coroa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.</w:t>
      </w:r>
      <w:r w:rsidR="00C15D88"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Os representantes do estado chan esixen que o voto fose por persoa, e non por estamento. Ao non aceptarse esta esixencia os representantes do estado </w:t>
      </w:r>
      <w:proofErr w:type="spellStart"/>
      <w:r w:rsidR="00C15D88"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llano</w:t>
      </w:r>
      <w:proofErr w:type="spellEnd"/>
      <w:r w:rsidR="00C15D88"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decidiron reunirse por separado e constituír as chamada </w:t>
      </w:r>
      <w:r w:rsidR="00C15D88"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Asemblea Nacional</w:t>
      </w:r>
      <w:r w:rsidR="00C15D88"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e estableceron que a </w:t>
      </w:r>
      <w:r w:rsidR="00C15D88"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soberanía residía nos representantes do pobo</w:t>
      </w:r>
      <w:r w:rsidR="00C15D88"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e non no rei. Esta </w:t>
      </w:r>
      <w:proofErr w:type="spellStart"/>
      <w:r w:rsidR="00C15D88"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Asemble</w:t>
      </w:r>
      <w:proofErr w:type="spellEnd"/>
      <w:r w:rsidR="00C15D88"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Nacional </w:t>
      </w:r>
      <w:proofErr w:type="spellStart"/>
      <w:r w:rsidR="00C15D88"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presende</w:t>
      </w:r>
      <w:proofErr w:type="spellEnd"/>
      <w:r w:rsidR="00C15D88"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facer unha Constitución polo que pasa a ser a Asemblea Constituínte. </w:t>
      </w:r>
      <w:proofErr w:type="spellStart"/>
      <w:r w:rsidR="00C15D88"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Luis</w:t>
      </w:r>
      <w:proofErr w:type="spellEnd"/>
      <w:r w:rsidR="00C15D88"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XVI intenta desfacela por tódolos medios e iso provoca aínda máis descontento popular. </w:t>
      </w:r>
    </w:p>
    <w:p w14:paraId="5394BB01" w14:textId="27A8E091" w:rsidR="00610086" w:rsidRPr="00736420" w:rsidRDefault="00610086" w:rsidP="00610086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</w:t>
      </w:r>
      <w:r w:rsidR="003611B4"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ab/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O proceso de demolición do Antigo Réxime estaba en marcha e tivo o seu detonante simbólico na rúa, cando o </w:t>
      </w: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 xml:space="preserve">14 de xullo de 1789 o pobo de París asalta a prisión da </w:t>
      </w:r>
      <w:proofErr w:type="spellStart"/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Bastilla</w:t>
      </w:r>
      <w:proofErr w:type="spellEnd"/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, símbolo do absolutismo monárquico.</w:t>
      </w:r>
    </w:p>
    <w:p w14:paraId="14BBE349" w14:textId="070B1B60" w:rsidR="00515BC7" w:rsidRPr="00736420" w:rsidRDefault="00515BC7" w:rsidP="00610086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</w:p>
    <w:p w14:paraId="5025D9A9" w14:textId="775353E2" w:rsidR="00515BC7" w:rsidRPr="00736420" w:rsidRDefault="00515BC7" w:rsidP="00610086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A Asemblea Constituínte desmontou o Antigo Réxime en Francia. Para iso deu varios pasos entre os que destacan:</w:t>
      </w:r>
    </w:p>
    <w:p w14:paraId="0BD6ED2F" w14:textId="6D94364F" w:rsidR="00610086" w:rsidRPr="00736420" w:rsidRDefault="00515BC7" w:rsidP="00610086">
      <w:pPr>
        <w:pStyle w:val="Prrafodelista"/>
        <w:numPr>
          <w:ilvl w:val="0"/>
          <w:numId w:val="15"/>
        </w:num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 xml:space="preserve">Abolición do feudalismo: 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sistema de organización do poder de orixe medieval que se baseaba en que a propiedade da terra tiña que estar en mans dos privilexiados (nobreza, clero e rei), que ademais non pagaban impostos.</w:t>
      </w:r>
    </w:p>
    <w:p w14:paraId="422C083A" w14:textId="2D49E45A" w:rsidR="00D5536C" w:rsidRPr="00736420" w:rsidRDefault="00D5536C" w:rsidP="00D5536C">
      <w:pPr>
        <w:pStyle w:val="Prrafodelista"/>
        <w:numPr>
          <w:ilvl w:val="0"/>
          <w:numId w:val="15"/>
        </w:num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Redacción da Declaración dos Dereitos do Home e do Cidadán: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documento no que se recollían liberdades e dereitos básicos para toda a poboación.</w:t>
      </w:r>
    </w:p>
    <w:p w14:paraId="06CA17A8" w14:textId="27B585B1" w:rsidR="00D5536C" w:rsidRPr="00736420" w:rsidRDefault="002669C9" w:rsidP="00D5536C">
      <w:pPr>
        <w:pStyle w:val="Prrafodelista"/>
        <w:numPr>
          <w:ilvl w:val="0"/>
          <w:numId w:val="15"/>
        </w:num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 xml:space="preserve">Redacción da Constitución de 1791: 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que recollía as principais ideas da Ilustración: igualdade ante a lei, a liberdade, a separación de poderes e a soberanía nacional. Non se abolía a monarquía, seguía habendo rei pero este debía someterse tamén á Constitución e aceptar que a soberanía residía no pobo. </w:t>
      </w:r>
    </w:p>
    <w:p w14:paraId="4F55D30E" w14:textId="77777777" w:rsidR="00610086" w:rsidRPr="00736420" w:rsidRDefault="00610086" w:rsidP="00610086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</w:p>
    <w:p w14:paraId="385A11A9" w14:textId="77777777" w:rsidR="002669C9" w:rsidRPr="00736420" w:rsidRDefault="00610086" w:rsidP="00610086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lastRenderedPageBreak/>
        <w:tab/>
      </w:r>
      <w:r w:rsidRPr="00736420">
        <w:rPr>
          <w:rFonts w:ascii="Verdana" w:eastAsia="DejaVu Sans" w:hAnsi="Verdana" w:cs="Lohit Devanagari"/>
          <w:noProof/>
          <w:kern w:val="3"/>
          <w:sz w:val="18"/>
          <w:szCs w:val="18"/>
          <w:lang w:eastAsia="es-ES"/>
        </w:rPr>
        <w:drawing>
          <wp:anchor distT="0" distB="0" distL="114300" distR="114300" simplePos="0" relativeHeight="251661312" behindDoc="0" locked="0" layoutInCell="1" allowOverlap="1" wp14:anchorId="29BE7B9F" wp14:editId="0B99417B">
            <wp:simplePos x="0" y="0"/>
            <wp:positionH relativeFrom="column">
              <wp:posOffset>-69841</wp:posOffset>
            </wp:positionH>
            <wp:positionV relativeFrom="paragraph">
              <wp:posOffset>0</wp:posOffset>
            </wp:positionV>
            <wp:extent cx="3291840" cy="2140555"/>
            <wp:effectExtent l="19050" t="19050" r="22860" b="12095"/>
            <wp:wrapSquare wrapText="right"/>
            <wp:docPr id="12" name="Imaxe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140555"/>
                    </a:xfrm>
                    <a:prstGeom prst="rect">
                      <a:avLst/>
                    </a:prstGeom>
                    <a:noFill/>
                    <a:ln w="6858">
                      <a:solidFill>
                        <a:srgbClr val="706E0C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ab/>
        <w:t xml:space="preserve">Esta monarquía será breve pola continua oposición do monarca, remiso a compartir o poder e favorable a unha intervención militar estranxeira que rematase coa revolución. </w:t>
      </w:r>
    </w:p>
    <w:p w14:paraId="2A8E95A8" w14:textId="63823DBF" w:rsidR="00610086" w:rsidRPr="00736420" w:rsidRDefault="002669C9" w:rsidP="00610086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Debido a isto, </w:t>
      </w:r>
      <w:r w:rsidR="00610086"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entre 1792 e 1804 </w:t>
      </w:r>
      <w:proofErr w:type="spellStart"/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surxe</w:t>
      </w:r>
      <w:proofErr w:type="spellEnd"/>
      <w:r w:rsidR="00610086"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a</w:t>
      </w:r>
      <w:r w:rsidR="00610086"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 xml:space="preserve"> I República francesa</w:t>
      </w:r>
      <w:r w:rsidR="00610086"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, na que o monarca será </w:t>
      </w:r>
      <w:r w:rsidR="00127E4F"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guillotinado</w:t>
      </w:r>
      <w:r w:rsidR="00610086"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e os revolucionarios comezan a dividirse en función da profundidade e ritmo dos cambios que pretenden. Xérase así un período marcado pola inestabilidade</w:t>
      </w:r>
      <w:r w:rsidR="006671AD"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entre republicanos moderados e radicais</w:t>
      </w:r>
      <w:r w:rsidR="00AC68DD"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e os conflitos contra outros países.</w:t>
      </w:r>
    </w:p>
    <w:p w14:paraId="3B101224" w14:textId="77777777" w:rsidR="00610086" w:rsidRPr="00736420" w:rsidRDefault="00610086" w:rsidP="00610086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ab/>
        <w:t xml:space="preserve">Neste contexto terá lugar o ascenso dos militares; e será un xeneral, </w:t>
      </w: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 xml:space="preserve">Napoleón </w:t>
      </w:r>
      <w:proofErr w:type="spellStart"/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Bonaparte</w:t>
      </w:r>
      <w:proofErr w:type="spellEnd"/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, quen rematará por dar un golpe de Estado en 1799 e por dirixir Francia ata 1815. Este foi un período moi complexo, caracterizado por dous feitos centrais:</w:t>
      </w:r>
    </w:p>
    <w:p w14:paraId="7294CD2F" w14:textId="77777777" w:rsidR="00610086" w:rsidRPr="00736420" w:rsidRDefault="00610086" w:rsidP="00B16538">
      <w:pPr>
        <w:numPr>
          <w:ilvl w:val="1"/>
          <w:numId w:val="14"/>
        </w:numPr>
        <w:suppressAutoHyphens/>
        <w:autoSpaceDN w:val="0"/>
        <w:spacing w:after="142" w:line="276" w:lineRule="auto"/>
        <w:ind w:left="709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Por unha banda, Napoleón </w:t>
      </w: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 xml:space="preserve">asenta os principios do liberalismo en Francia 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(Código Civil de 1804).</w:t>
      </w:r>
    </w:p>
    <w:p w14:paraId="519089AC" w14:textId="77777777" w:rsidR="00610086" w:rsidRPr="00736420" w:rsidRDefault="00610086" w:rsidP="00B16538">
      <w:pPr>
        <w:numPr>
          <w:ilvl w:val="1"/>
          <w:numId w:val="14"/>
        </w:numPr>
        <w:suppressAutoHyphens/>
        <w:autoSpaceDN w:val="0"/>
        <w:spacing w:after="142" w:line="276" w:lineRule="auto"/>
        <w:ind w:left="709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Por outra, coróase emperador e </w:t>
      </w: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comeza unha política de conquista de Europa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co obxectivo de espallar os ideais da Revolución Francesa.</w:t>
      </w:r>
    </w:p>
    <w:p w14:paraId="30FE603B" w14:textId="6B080C70" w:rsidR="00610086" w:rsidRPr="00736420" w:rsidRDefault="00610086" w:rsidP="00610086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ab/>
        <w:t xml:space="preserve">Os éxitos militares de Napoleón fronte a todas as potencias europeas (agás Gran Bretaña) e as súas conquistas remataron tralas súas derrotas en </w:t>
      </w: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Leipzig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(1813) e </w:t>
      </w:r>
      <w:proofErr w:type="spellStart"/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Waterloo</w:t>
      </w:r>
      <w:proofErr w:type="spellEnd"/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(1815). As monarquías europeas absolutistas como Austria, </w:t>
      </w:r>
      <w:proofErr w:type="spellStart"/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Prusia</w:t>
      </w:r>
      <w:proofErr w:type="spellEnd"/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, Rusia ou España conseguiron así vencer a Napoleón, pero non puideron deter o inexorable avance das ideas revolucionarias que, antes ou despois, acabarían con elas.</w:t>
      </w:r>
    </w:p>
    <w:p w14:paraId="2ED20D10" w14:textId="4B4BF9B3" w:rsidR="006046D5" w:rsidRPr="00736420" w:rsidRDefault="006046D5" w:rsidP="00610086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b/>
          <w:kern w:val="3"/>
          <w:sz w:val="18"/>
          <w:szCs w:val="18"/>
          <w:lang w:val="gl-ES" w:eastAsia="zh-CN" w:bidi="hi-IN"/>
        </w:rPr>
      </w:pPr>
    </w:p>
    <w:p w14:paraId="3CB72E88" w14:textId="439B0D0A" w:rsidR="006046D5" w:rsidRPr="00736420" w:rsidRDefault="006046D5" w:rsidP="006046D5">
      <w:pPr>
        <w:pStyle w:val="Prrafodelista"/>
        <w:numPr>
          <w:ilvl w:val="0"/>
          <w:numId w:val="2"/>
        </w:num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b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b/>
          <w:kern w:val="3"/>
          <w:sz w:val="18"/>
          <w:szCs w:val="18"/>
          <w:lang w:val="gl-ES" w:eastAsia="zh-CN" w:bidi="hi-IN"/>
        </w:rPr>
        <w:t>A RESTAURACIÓN</w:t>
      </w:r>
      <w:r w:rsidR="00736420">
        <w:rPr>
          <w:rFonts w:ascii="Verdana" w:eastAsia="DejaVu Sans" w:hAnsi="Verdana" w:cs="Lohit Devanagari"/>
          <w:b/>
          <w:kern w:val="3"/>
          <w:sz w:val="18"/>
          <w:szCs w:val="18"/>
          <w:lang w:val="gl-ES" w:eastAsia="zh-CN" w:bidi="hi-IN"/>
        </w:rPr>
        <w:t>:</w:t>
      </w:r>
    </w:p>
    <w:p w14:paraId="7584D1A6" w14:textId="587FF50A" w:rsidR="003E1A54" w:rsidRPr="00736420" w:rsidRDefault="006046D5" w:rsidP="00312E8C">
      <w:pPr>
        <w:ind w:firstLine="708"/>
        <w:rPr>
          <w:rFonts w:ascii="Verdana" w:hAnsi="Verdana"/>
          <w:sz w:val="18"/>
          <w:szCs w:val="18"/>
          <w:lang w:val="gl-ES"/>
        </w:rPr>
      </w:pPr>
      <w:r w:rsidRPr="00736420">
        <w:rPr>
          <w:rFonts w:ascii="Verdana" w:hAnsi="Verdana"/>
          <w:sz w:val="18"/>
          <w:szCs w:val="18"/>
          <w:lang w:val="gl-ES"/>
        </w:rPr>
        <w:t xml:space="preserve">Cando a Revolución Francesa tratou de desmontar o Antigo Réxime en Francia, outros países europeos como Gran Bretaña, </w:t>
      </w:r>
      <w:proofErr w:type="spellStart"/>
      <w:r w:rsidRPr="00736420">
        <w:rPr>
          <w:rFonts w:ascii="Verdana" w:hAnsi="Verdana"/>
          <w:sz w:val="18"/>
          <w:szCs w:val="18"/>
          <w:lang w:val="gl-ES"/>
        </w:rPr>
        <w:t>Prusia</w:t>
      </w:r>
      <w:proofErr w:type="spellEnd"/>
      <w:r w:rsidRPr="00736420">
        <w:rPr>
          <w:rFonts w:ascii="Verdana" w:hAnsi="Verdana"/>
          <w:sz w:val="18"/>
          <w:szCs w:val="18"/>
          <w:lang w:val="gl-ES"/>
        </w:rPr>
        <w:t>, Austria, España ou Rusia, declaráronlle a guerra para evitar que as ideas revolucionarias se propagasen por Europa.</w:t>
      </w:r>
    </w:p>
    <w:p w14:paraId="3FE867A9" w14:textId="56C5F260" w:rsidR="00064427" w:rsidRPr="00736420" w:rsidRDefault="00064427" w:rsidP="00312E8C">
      <w:pPr>
        <w:ind w:firstLine="708"/>
        <w:rPr>
          <w:rFonts w:ascii="Verdana" w:hAnsi="Verdana"/>
          <w:sz w:val="18"/>
          <w:szCs w:val="18"/>
          <w:lang w:val="gl-ES"/>
        </w:rPr>
      </w:pPr>
      <w:r w:rsidRPr="00736420">
        <w:rPr>
          <w:rFonts w:ascii="Verdana" w:hAnsi="Verdana"/>
          <w:sz w:val="18"/>
          <w:szCs w:val="18"/>
          <w:lang w:val="gl-ES"/>
        </w:rPr>
        <w:t xml:space="preserve">Cando derrotaron a Napoleón este movemento tomou un novo impulso. En 1815 as potencias vencedoras impuxeron unha nova orde en Europa. Convocaron o chamado Congreso de Viena que serviu para iniciar a volta ao Antigo Réxime: restauración da monarquía e derrogación das constitucións. </w:t>
      </w:r>
    </w:p>
    <w:p w14:paraId="02F02106" w14:textId="78F23DBD" w:rsidR="00064427" w:rsidRPr="00736420" w:rsidRDefault="00064427" w:rsidP="00312E8C">
      <w:pPr>
        <w:ind w:firstLine="708"/>
        <w:rPr>
          <w:rFonts w:ascii="Verdana" w:hAnsi="Verdana"/>
          <w:sz w:val="18"/>
          <w:szCs w:val="18"/>
          <w:lang w:val="gl-ES"/>
        </w:rPr>
      </w:pPr>
      <w:r w:rsidRPr="00736420">
        <w:rPr>
          <w:rFonts w:ascii="Verdana" w:hAnsi="Verdana"/>
          <w:sz w:val="18"/>
          <w:szCs w:val="18"/>
          <w:lang w:val="gl-ES"/>
        </w:rPr>
        <w:t xml:space="preserve">Para reforzar esta reacción de apoio ao absolutismo firmáronse distintas alianzas entre os Estados europeos coa finalidade de axudar a calquera monarquía que se vise </w:t>
      </w:r>
      <w:proofErr w:type="spellStart"/>
      <w:r w:rsidRPr="00736420">
        <w:rPr>
          <w:rFonts w:ascii="Verdana" w:hAnsi="Verdana"/>
          <w:sz w:val="18"/>
          <w:szCs w:val="18"/>
          <w:lang w:val="gl-ES"/>
        </w:rPr>
        <w:t>amenazada</w:t>
      </w:r>
      <w:proofErr w:type="spellEnd"/>
      <w:r w:rsidRPr="00736420">
        <w:rPr>
          <w:rFonts w:ascii="Verdana" w:hAnsi="Verdana"/>
          <w:sz w:val="18"/>
          <w:szCs w:val="18"/>
          <w:lang w:val="gl-ES"/>
        </w:rPr>
        <w:t xml:space="preserve">. </w:t>
      </w:r>
      <w:proofErr w:type="spellStart"/>
      <w:r w:rsidRPr="00736420">
        <w:rPr>
          <w:rFonts w:ascii="Verdana" w:hAnsi="Verdana"/>
          <w:sz w:val="18"/>
          <w:szCs w:val="18"/>
          <w:lang w:val="gl-ES"/>
        </w:rPr>
        <w:t>Surxiu</w:t>
      </w:r>
      <w:proofErr w:type="spellEnd"/>
      <w:r w:rsidRPr="00736420">
        <w:rPr>
          <w:rFonts w:ascii="Verdana" w:hAnsi="Verdana"/>
          <w:sz w:val="18"/>
          <w:szCs w:val="18"/>
          <w:lang w:val="gl-ES"/>
        </w:rPr>
        <w:t xml:space="preserve"> así a Santa Alianza, un pacto </w:t>
      </w:r>
      <w:r w:rsidR="009B6D54" w:rsidRPr="00736420">
        <w:rPr>
          <w:rFonts w:ascii="Verdana" w:hAnsi="Verdana"/>
          <w:sz w:val="18"/>
          <w:szCs w:val="18"/>
          <w:lang w:val="gl-ES"/>
        </w:rPr>
        <w:t xml:space="preserve">militar </w:t>
      </w:r>
      <w:r w:rsidRPr="00736420">
        <w:rPr>
          <w:rFonts w:ascii="Verdana" w:hAnsi="Verdana"/>
          <w:sz w:val="18"/>
          <w:szCs w:val="18"/>
          <w:lang w:val="gl-ES"/>
        </w:rPr>
        <w:t>ent</w:t>
      </w:r>
      <w:r w:rsidR="009B6D54" w:rsidRPr="00736420">
        <w:rPr>
          <w:rFonts w:ascii="Verdana" w:hAnsi="Verdana"/>
          <w:sz w:val="18"/>
          <w:szCs w:val="18"/>
          <w:lang w:val="gl-ES"/>
        </w:rPr>
        <w:t>r</w:t>
      </w:r>
      <w:r w:rsidRPr="00736420">
        <w:rPr>
          <w:rFonts w:ascii="Verdana" w:hAnsi="Verdana"/>
          <w:sz w:val="18"/>
          <w:szCs w:val="18"/>
          <w:lang w:val="gl-ES"/>
        </w:rPr>
        <w:t xml:space="preserve">e Austria , </w:t>
      </w:r>
      <w:proofErr w:type="spellStart"/>
      <w:r w:rsidRPr="00736420">
        <w:rPr>
          <w:rFonts w:ascii="Verdana" w:hAnsi="Verdana"/>
          <w:sz w:val="18"/>
          <w:szCs w:val="18"/>
          <w:lang w:val="gl-ES"/>
        </w:rPr>
        <w:t>Prusia</w:t>
      </w:r>
      <w:proofErr w:type="spellEnd"/>
      <w:r w:rsidRPr="00736420">
        <w:rPr>
          <w:rFonts w:ascii="Verdana" w:hAnsi="Verdana"/>
          <w:sz w:val="18"/>
          <w:szCs w:val="18"/>
          <w:lang w:val="gl-ES"/>
        </w:rPr>
        <w:t xml:space="preserve"> e Rusia; ao que tamén se sumou Gran Bretaña (</w:t>
      </w:r>
      <w:proofErr w:type="spellStart"/>
      <w:r w:rsidRPr="00736420">
        <w:rPr>
          <w:rFonts w:ascii="Verdana" w:hAnsi="Verdana"/>
          <w:sz w:val="18"/>
          <w:szCs w:val="18"/>
          <w:lang w:val="gl-ES"/>
        </w:rPr>
        <w:t>Cuadruple</w:t>
      </w:r>
      <w:proofErr w:type="spellEnd"/>
      <w:r w:rsidRPr="00736420">
        <w:rPr>
          <w:rFonts w:ascii="Verdana" w:hAnsi="Verdana"/>
          <w:sz w:val="18"/>
          <w:szCs w:val="18"/>
          <w:lang w:val="gl-ES"/>
        </w:rPr>
        <w:t xml:space="preserve"> </w:t>
      </w:r>
      <w:proofErr w:type="spellStart"/>
      <w:r w:rsidRPr="00736420">
        <w:rPr>
          <w:rFonts w:ascii="Verdana" w:hAnsi="Verdana"/>
          <w:sz w:val="18"/>
          <w:szCs w:val="18"/>
          <w:lang w:val="gl-ES"/>
        </w:rPr>
        <w:t>Alizanza</w:t>
      </w:r>
      <w:proofErr w:type="spellEnd"/>
      <w:r w:rsidRPr="00736420">
        <w:rPr>
          <w:rFonts w:ascii="Verdana" w:hAnsi="Verdana"/>
          <w:sz w:val="18"/>
          <w:szCs w:val="18"/>
          <w:lang w:val="gl-ES"/>
        </w:rPr>
        <w:t xml:space="preserve">). </w:t>
      </w:r>
      <w:r w:rsidR="009B6D54" w:rsidRPr="00736420">
        <w:rPr>
          <w:rFonts w:ascii="Verdana" w:hAnsi="Verdana"/>
          <w:sz w:val="18"/>
          <w:szCs w:val="18"/>
          <w:lang w:val="gl-ES"/>
        </w:rPr>
        <w:t xml:space="preserve">Ante calquera ameza revolucionaria, un gran exército </w:t>
      </w:r>
      <w:proofErr w:type="spellStart"/>
      <w:r w:rsidR="009B6D54" w:rsidRPr="00736420">
        <w:rPr>
          <w:rFonts w:ascii="Verdana" w:hAnsi="Verdana"/>
          <w:sz w:val="18"/>
          <w:szCs w:val="18"/>
          <w:lang w:val="gl-ES"/>
        </w:rPr>
        <w:t>interiviría</w:t>
      </w:r>
      <w:proofErr w:type="spellEnd"/>
      <w:r w:rsidR="009B6D54" w:rsidRPr="00736420">
        <w:rPr>
          <w:rFonts w:ascii="Verdana" w:hAnsi="Verdana"/>
          <w:sz w:val="18"/>
          <w:szCs w:val="18"/>
          <w:lang w:val="gl-ES"/>
        </w:rPr>
        <w:t xml:space="preserve"> para defender o absolutismo.</w:t>
      </w:r>
    </w:p>
    <w:p w14:paraId="17757F2E" w14:textId="0FD21374" w:rsidR="00DF2737" w:rsidRPr="00736420" w:rsidRDefault="00DF2737" w:rsidP="00312E8C">
      <w:pPr>
        <w:ind w:firstLine="708"/>
        <w:rPr>
          <w:rFonts w:ascii="Verdana" w:hAnsi="Verdana"/>
          <w:sz w:val="18"/>
          <w:szCs w:val="18"/>
          <w:lang w:val="gl-ES"/>
        </w:rPr>
      </w:pPr>
    </w:p>
    <w:p w14:paraId="3DD0E72E" w14:textId="5191A12D" w:rsidR="009B6D54" w:rsidRPr="00736420" w:rsidRDefault="009B6D54" w:rsidP="00736420">
      <w:pPr>
        <w:pStyle w:val="Prrafodelista"/>
        <w:numPr>
          <w:ilvl w:val="0"/>
          <w:numId w:val="2"/>
        </w:num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b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b/>
          <w:kern w:val="3"/>
          <w:sz w:val="18"/>
          <w:szCs w:val="18"/>
          <w:lang w:val="gl-ES" w:eastAsia="zh-CN" w:bidi="hi-IN"/>
        </w:rPr>
        <w:t>OS MOVEMENTOS REVOLUCIONARIOS ENTRE 1830 E 1848:</w:t>
      </w:r>
    </w:p>
    <w:p w14:paraId="4E6DFCB0" w14:textId="6C83BD28" w:rsidR="009B6D54" w:rsidRPr="00736420" w:rsidRDefault="009B6D54" w:rsidP="009B6D54">
      <w:pPr>
        <w:pStyle w:val="Prrafodelista"/>
        <w:rPr>
          <w:rFonts w:ascii="Verdana" w:hAnsi="Verdana"/>
          <w:sz w:val="18"/>
          <w:szCs w:val="18"/>
          <w:lang w:val="gl-ES"/>
        </w:rPr>
      </w:pPr>
    </w:p>
    <w:p w14:paraId="4B487C15" w14:textId="018A7A3F" w:rsidR="006E27A3" w:rsidRPr="00736420" w:rsidRDefault="009B6D54" w:rsidP="00EC4216">
      <w:pPr>
        <w:pStyle w:val="Prrafodelista"/>
        <w:ind w:left="0" w:firstLine="709"/>
        <w:rPr>
          <w:rFonts w:ascii="Verdana" w:hAnsi="Verdana"/>
          <w:sz w:val="18"/>
          <w:szCs w:val="18"/>
          <w:lang w:val="gl-ES"/>
        </w:rPr>
      </w:pPr>
      <w:r w:rsidRPr="00736420">
        <w:rPr>
          <w:rFonts w:ascii="Verdana" w:hAnsi="Verdana"/>
          <w:sz w:val="18"/>
          <w:szCs w:val="18"/>
          <w:lang w:val="gl-ES"/>
        </w:rPr>
        <w:t xml:space="preserve">Como xa se mencionou entre 1796 e 1814 Napoleón intentou conquistar Europa  e iso </w:t>
      </w:r>
      <w:proofErr w:type="spellStart"/>
      <w:r w:rsidRPr="00736420">
        <w:rPr>
          <w:rFonts w:ascii="Verdana" w:hAnsi="Verdana"/>
          <w:sz w:val="18"/>
          <w:szCs w:val="18"/>
          <w:lang w:val="gl-ES"/>
        </w:rPr>
        <w:t>axusou</w:t>
      </w:r>
      <w:proofErr w:type="spellEnd"/>
      <w:r w:rsidRPr="00736420">
        <w:rPr>
          <w:rFonts w:ascii="Verdana" w:hAnsi="Verdana"/>
          <w:sz w:val="18"/>
          <w:szCs w:val="18"/>
          <w:lang w:val="gl-ES"/>
        </w:rPr>
        <w:t xml:space="preserve"> a expandiras ideas liberais.</w:t>
      </w:r>
      <w:r w:rsidR="00EC4216" w:rsidRPr="00736420">
        <w:rPr>
          <w:rFonts w:ascii="Verdana" w:hAnsi="Verdana"/>
          <w:sz w:val="18"/>
          <w:szCs w:val="18"/>
          <w:lang w:val="gl-ES"/>
        </w:rPr>
        <w:t xml:space="preserve"> Por iso, cando o absolutismo se vai desenvolvendo por Europa hai partes da poboación que non están de acordo con iso e inician revolucións:</w:t>
      </w:r>
    </w:p>
    <w:p w14:paraId="38806415" w14:textId="308C3F04" w:rsidR="00EC4216" w:rsidRPr="00736420" w:rsidRDefault="00EC4216" w:rsidP="00EC4216">
      <w:pPr>
        <w:pStyle w:val="Prrafodelista"/>
        <w:ind w:left="0" w:firstLine="709"/>
        <w:rPr>
          <w:rFonts w:ascii="Verdana" w:hAnsi="Verdana"/>
          <w:sz w:val="18"/>
          <w:szCs w:val="18"/>
          <w:lang w:val="gl-ES"/>
        </w:rPr>
      </w:pPr>
    </w:p>
    <w:p w14:paraId="0F5A430A" w14:textId="2BB89B25" w:rsidR="00EC4216" w:rsidRPr="00736420" w:rsidRDefault="00EC4216" w:rsidP="00EC4216">
      <w:pPr>
        <w:pStyle w:val="Prrafodelista"/>
        <w:numPr>
          <w:ilvl w:val="0"/>
          <w:numId w:val="15"/>
        </w:numPr>
        <w:rPr>
          <w:rFonts w:ascii="Verdana" w:hAnsi="Verdana"/>
          <w:sz w:val="18"/>
          <w:szCs w:val="18"/>
          <w:lang w:val="gl-ES"/>
        </w:rPr>
      </w:pPr>
      <w:r w:rsidRPr="00736420">
        <w:rPr>
          <w:rFonts w:ascii="Verdana" w:hAnsi="Verdana"/>
          <w:b/>
          <w:bCs/>
          <w:sz w:val="18"/>
          <w:szCs w:val="18"/>
          <w:lang w:val="gl-ES"/>
        </w:rPr>
        <w:t>Revolucións de 1830</w:t>
      </w:r>
      <w:r w:rsidRPr="00736420">
        <w:rPr>
          <w:rFonts w:ascii="Verdana" w:hAnsi="Verdana"/>
          <w:sz w:val="18"/>
          <w:szCs w:val="18"/>
          <w:lang w:val="gl-ES"/>
        </w:rPr>
        <w:t>: tras 1815 no Congreso de Viena restaurouse a monarquía en Francia. EN París iniciouse unha revolución en contra que se acabou expandindo a Polonia, España, os Países Baixos e Bélxica. Salvo no caso dos Países Baixos, que lograron independizarse de Bélxica, no resto de territorios os reis lograron manter o poder.</w:t>
      </w:r>
    </w:p>
    <w:p w14:paraId="5B342BCC" w14:textId="2742E568" w:rsidR="00EC4216" w:rsidRPr="00736420" w:rsidRDefault="00EC4216" w:rsidP="00EC4216">
      <w:pPr>
        <w:pStyle w:val="Prrafodelista"/>
        <w:numPr>
          <w:ilvl w:val="0"/>
          <w:numId w:val="15"/>
        </w:numPr>
        <w:rPr>
          <w:rFonts w:ascii="Verdana" w:hAnsi="Verdana"/>
          <w:sz w:val="18"/>
          <w:szCs w:val="18"/>
          <w:lang w:val="gl-ES"/>
        </w:rPr>
      </w:pPr>
      <w:r w:rsidRPr="00736420">
        <w:rPr>
          <w:rFonts w:ascii="Verdana" w:hAnsi="Verdana"/>
          <w:b/>
          <w:bCs/>
          <w:sz w:val="18"/>
          <w:szCs w:val="18"/>
          <w:lang w:val="gl-ES"/>
        </w:rPr>
        <w:t>Revolucións de 1848:</w:t>
      </w:r>
      <w:r w:rsidR="008C55B8">
        <w:rPr>
          <w:rFonts w:ascii="Verdana" w:hAnsi="Verdana"/>
          <w:sz w:val="18"/>
          <w:szCs w:val="18"/>
          <w:lang w:val="gl-ES"/>
        </w:rPr>
        <w:t xml:space="preserve"> iniciá</w:t>
      </w:r>
      <w:r w:rsidRPr="00736420">
        <w:rPr>
          <w:rFonts w:ascii="Verdana" w:hAnsi="Verdana"/>
          <w:sz w:val="18"/>
          <w:szCs w:val="18"/>
          <w:lang w:val="gl-ES"/>
        </w:rPr>
        <w:t>ronse de novo en Francia, onde se pedía sufraxio universal, dereito a folga e maiores dereitos e lib</w:t>
      </w:r>
      <w:r w:rsidR="008C55B8">
        <w:rPr>
          <w:rFonts w:ascii="Verdana" w:hAnsi="Verdana"/>
          <w:sz w:val="18"/>
          <w:szCs w:val="18"/>
          <w:lang w:val="gl-ES"/>
        </w:rPr>
        <w:t>erdades para a poboación. Insta</w:t>
      </w:r>
      <w:r w:rsidRPr="00736420">
        <w:rPr>
          <w:rFonts w:ascii="Verdana" w:hAnsi="Verdana"/>
          <w:sz w:val="18"/>
          <w:szCs w:val="18"/>
          <w:lang w:val="gl-ES"/>
        </w:rPr>
        <w:t>urouse unha II República que durou pouco pero que tivo unha gran repercusión e expandiu as protestas a outros países. DE novo as monarquías lograron impoñerse.</w:t>
      </w:r>
    </w:p>
    <w:p w14:paraId="12933549" w14:textId="77777777" w:rsidR="00EC4216" w:rsidRPr="00736420" w:rsidRDefault="00EC4216" w:rsidP="00EC4216">
      <w:pPr>
        <w:rPr>
          <w:rFonts w:ascii="Verdana" w:hAnsi="Verdana"/>
          <w:sz w:val="18"/>
          <w:szCs w:val="18"/>
          <w:lang w:val="gl-ES"/>
        </w:rPr>
      </w:pPr>
    </w:p>
    <w:p w14:paraId="43A55CD3" w14:textId="77777777" w:rsidR="00EC4216" w:rsidRPr="00736420" w:rsidRDefault="00EC4216" w:rsidP="00EC4216">
      <w:pPr>
        <w:rPr>
          <w:rFonts w:ascii="Verdana" w:hAnsi="Verdana"/>
          <w:sz w:val="18"/>
          <w:szCs w:val="18"/>
          <w:lang w:val="gl-ES"/>
        </w:rPr>
      </w:pPr>
    </w:p>
    <w:p w14:paraId="3057EEFF" w14:textId="346FE4B2" w:rsidR="00EC4216" w:rsidRPr="00736420" w:rsidRDefault="00EC4216" w:rsidP="00EC4216">
      <w:pPr>
        <w:rPr>
          <w:rFonts w:ascii="Verdana" w:hAnsi="Verdana"/>
          <w:sz w:val="18"/>
          <w:szCs w:val="18"/>
          <w:lang w:val="gl-ES"/>
        </w:rPr>
      </w:pPr>
      <w:r w:rsidRPr="00736420">
        <w:rPr>
          <w:rFonts w:ascii="Verdana" w:hAnsi="Verdana"/>
          <w:b/>
          <w:bCs/>
          <w:sz w:val="18"/>
          <w:szCs w:val="18"/>
          <w:lang w:val="gl-ES"/>
        </w:rPr>
        <w:lastRenderedPageBreak/>
        <w:t>Consecuencias das revolucións:</w:t>
      </w:r>
      <w:r w:rsidRPr="00736420">
        <w:rPr>
          <w:rFonts w:ascii="Verdana" w:hAnsi="Verdana"/>
          <w:sz w:val="18"/>
          <w:szCs w:val="18"/>
          <w:lang w:val="gl-ES"/>
        </w:rPr>
        <w:t xml:space="preserve"> aínda que os reis quería seguir impoñendo o absolutismo e o Antigo Réxime o poder das novas ideas liberais era imparable.</w:t>
      </w:r>
    </w:p>
    <w:p w14:paraId="77F56638" w14:textId="39E6F487" w:rsidR="00EC4216" w:rsidRPr="00736420" w:rsidRDefault="00EC4216" w:rsidP="00EC4216">
      <w:pPr>
        <w:pStyle w:val="Prrafodelista"/>
        <w:numPr>
          <w:ilvl w:val="0"/>
          <w:numId w:val="15"/>
        </w:numPr>
        <w:rPr>
          <w:rFonts w:ascii="Verdana" w:hAnsi="Verdana"/>
          <w:sz w:val="18"/>
          <w:szCs w:val="18"/>
          <w:lang w:val="gl-ES"/>
        </w:rPr>
      </w:pPr>
      <w:r w:rsidRPr="00736420">
        <w:rPr>
          <w:rFonts w:ascii="Verdana" w:hAnsi="Verdana"/>
          <w:sz w:val="18"/>
          <w:szCs w:val="18"/>
          <w:lang w:val="gl-ES"/>
        </w:rPr>
        <w:t xml:space="preserve">En case todos os países europeos elaboráronse </w:t>
      </w:r>
      <w:r w:rsidRPr="00736420">
        <w:rPr>
          <w:rFonts w:ascii="Verdana" w:hAnsi="Verdana"/>
          <w:b/>
          <w:bCs/>
          <w:sz w:val="18"/>
          <w:szCs w:val="18"/>
          <w:lang w:val="gl-ES"/>
        </w:rPr>
        <w:t>constitucións</w:t>
      </w:r>
      <w:r w:rsidRPr="00736420">
        <w:rPr>
          <w:rFonts w:ascii="Verdana" w:hAnsi="Verdana"/>
          <w:sz w:val="18"/>
          <w:szCs w:val="18"/>
          <w:lang w:val="gl-ES"/>
        </w:rPr>
        <w:t xml:space="preserve"> que foron limitando pouco a pouco o poder real e recolleron </w:t>
      </w:r>
      <w:r w:rsidRPr="00736420">
        <w:rPr>
          <w:rFonts w:ascii="Verdana" w:hAnsi="Verdana"/>
          <w:b/>
          <w:bCs/>
          <w:sz w:val="18"/>
          <w:szCs w:val="18"/>
          <w:lang w:val="gl-ES"/>
        </w:rPr>
        <w:t>dereitos para os cidadáns.</w:t>
      </w:r>
    </w:p>
    <w:p w14:paraId="6C3FABC4" w14:textId="39EDA965" w:rsidR="00EC4216" w:rsidRPr="00736420" w:rsidRDefault="008C55B8" w:rsidP="00EC4216">
      <w:pPr>
        <w:pStyle w:val="Prrafodelista"/>
        <w:numPr>
          <w:ilvl w:val="0"/>
          <w:numId w:val="15"/>
        </w:numPr>
        <w:rPr>
          <w:rFonts w:ascii="Verdana" w:hAnsi="Verdana"/>
          <w:sz w:val="18"/>
          <w:szCs w:val="18"/>
          <w:lang w:val="gl-ES"/>
        </w:rPr>
      </w:pPr>
      <w:r>
        <w:rPr>
          <w:rFonts w:ascii="Verdana" w:hAnsi="Verdana"/>
          <w:sz w:val="18"/>
          <w:szCs w:val="18"/>
          <w:lang w:val="gl-ES"/>
        </w:rPr>
        <w:t>Xurd</w:t>
      </w:r>
      <w:r w:rsidR="00EC4216" w:rsidRPr="00736420">
        <w:rPr>
          <w:rFonts w:ascii="Verdana" w:hAnsi="Verdana"/>
          <w:sz w:val="18"/>
          <w:szCs w:val="18"/>
          <w:lang w:val="gl-ES"/>
        </w:rPr>
        <w:t>iron ideoloxías socialistas que defendían melloras para a cidadanía.</w:t>
      </w:r>
    </w:p>
    <w:p w14:paraId="0205A0E8" w14:textId="1942713B" w:rsidR="00156588" w:rsidRPr="00736420" w:rsidRDefault="00156588" w:rsidP="00EC4216">
      <w:pPr>
        <w:pStyle w:val="Prrafodelista"/>
        <w:numPr>
          <w:ilvl w:val="0"/>
          <w:numId w:val="15"/>
        </w:numPr>
        <w:rPr>
          <w:rFonts w:ascii="Verdana" w:hAnsi="Verdana"/>
          <w:sz w:val="18"/>
          <w:szCs w:val="18"/>
          <w:lang w:val="gl-ES"/>
        </w:rPr>
      </w:pPr>
      <w:r w:rsidRPr="00736420">
        <w:rPr>
          <w:rFonts w:ascii="Verdana" w:hAnsi="Verdana"/>
          <w:sz w:val="18"/>
          <w:szCs w:val="18"/>
          <w:lang w:val="gl-ES"/>
        </w:rPr>
        <w:t>Nos territorio</w:t>
      </w:r>
      <w:r w:rsidR="008C55B8">
        <w:rPr>
          <w:rFonts w:ascii="Verdana" w:hAnsi="Verdana"/>
          <w:sz w:val="18"/>
          <w:szCs w:val="18"/>
          <w:lang w:val="gl-ES"/>
        </w:rPr>
        <w:t>s alemáns e italianos desencade</w:t>
      </w:r>
      <w:r w:rsidRPr="00736420">
        <w:rPr>
          <w:rFonts w:ascii="Verdana" w:hAnsi="Verdana"/>
          <w:sz w:val="18"/>
          <w:szCs w:val="18"/>
          <w:lang w:val="gl-ES"/>
        </w:rPr>
        <w:t>aron un sentiment</w:t>
      </w:r>
      <w:r w:rsidR="008C55B8">
        <w:rPr>
          <w:rFonts w:ascii="Verdana" w:hAnsi="Verdana"/>
          <w:sz w:val="18"/>
          <w:szCs w:val="18"/>
          <w:lang w:val="gl-ES"/>
        </w:rPr>
        <w:t>o nacionalista que levou ao xurd</w:t>
      </w:r>
      <w:r w:rsidRPr="00736420">
        <w:rPr>
          <w:rFonts w:ascii="Verdana" w:hAnsi="Verdana"/>
          <w:sz w:val="18"/>
          <w:szCs w:val="18"/>
          <w:lang w:val="gl-ES"/>
        </w:rPr>
        <w:t xml:space="preserve">imento dos Estado de </w:t>
      </w:r>
      <w:r w:rsidR="008C55B8">
        <w:rPr>
          <w:rFonts w:ascii="Verdana" w:hAnsi="Verdana"/>
          <w:b/>
          <w:bCs/>
          <w:sz w:val="18"/>
          <w:szCs w:val="18"/>
          <w:lang w:val="gl-ES"/>
        </w:rPr>
        <w:t>Alemañ</w:t>
      </w:r>
      <w:r w:rsidRPr="00736420">
        <w:rPr>
          <w:rFonts w:ascii="Verdana" w:hAnsi="Verdana"/>
          <w:b/>
          <w:bCs/>
          <w:sz w:val="18"/>
          <w:szCs w:val="18"/>
          <w:lang w:val="gl-ES"/>
        </w:rPr>
        <w:t xml:space="preserve">a </w:t>
      </w:r>
      <w:r w:rsidRPr="00736420">
        <w:rPr>
          <w:rFonts w:ascii="Verdana" w:hAnsi="Verdana"/>
          <w:sz w:val="18"/>
          <w:szCs w:val="18"/>
          <w:lang w:val="gl-ES"/>
        </w:rPr>
        <w:t>e</w:t>
      </w:r>
      <w:r w:rsidRPr="00736420">
        <w:rPr>
          <w:rFonts w:ascii="Verdana" w:hAnsi="Verdana"/>
          <w:b/>
          <w:bCs/>
          <w:sz w:val="18"/>
          <w:szCs w:val="18"/>
          <w:lang w:val="gl-ES"/>
        </w:rPr>
        <w:t xml:space="preserve"> Italia</w:t>
      </w:r>
      <w:r w:rsidRPr="00736420">
        <w:rPr>
          <w:rFonts w:ascii="Verdana" w:hAnsi="Verdana"/>
          <w:sz w:val="18"/>
          <w:szCs w:val="18"/>
          <w:lang w:val="gl-ES"/>
        </w:rPr>
        <w:t>.</w:t>
      </w:r>
    </w:p>
    <w:p w14:paraId="2CDFA2EB" w14:textId="1A79E25F" w:rsidR="00A42D10" w:rsidRPr="00736420" w:rsidRDefault="00A42D10" w:rsidP="00A42D10">
      <w:pPr>
        <w:rPr>
          <w:rFonts w:ascii="Verdana" w:hAnsi="Verdana"/>
          <w:sz w:val="18"/>
          <w:szCs w:val="18"/>
          <w:lang w:val="gl-ES"/>
        </w:rPr>
      </w:pPr>
    </w:p>
    <w:p w14:paraId="50EE230D" w14:textId="7E53F3B2" w:rsidR="00A42D10" w:rsidRPr="008C55B8" w:rsidRDefault="00A42D10" w:rsidP="00A42D10">
      <w:pPr>
        <w:pStyle w:val="Prrafodelista"/>
        <w:numPr>
          <w:ilvl w:val="0"/>
          <w:numId w:val="2"/>
        </w:numPr>
        <w:rPr>
          <w:rFonts w:ascii="Verdana" w:hAnsi="Verdana"/>
          <w:b/>
          <w:sz w:val="18"/>
          <w:szCs w:val="18"/>
          <w:lang w:val="gl-ES"/>
        </w:rPr>
      </w:pPr>
      <w:r w:rsidRPr="008C55B8">
        <w:rPr>
          <w:rFonts w:ascii="Verdana" w:hAnsi="Verdana"/>
          <w:b/>
          <w:sz w:val="18"/>
          <w:szCs w:val="18"/>
          <w:lang w:val="gl-ES"/>
        </w:rPr>
        <w:t>A REVOLUCIÓN LIBERAL EN ESPAÑA</w:t>
      </w:r>
      <w:r w:rsidR="008C55B8">
        <w:rPr>
          <w:rFonts w:ascii="Verdana" w:hAnsi="Verdana"/>
          <w:b/>
          <w:sz w:val="18"/>
          <w:szCs w:val="18"/>
          <w:lang w:val="gl-ES"/>
        </w:rPr>
        <w:t>:</w:t>
      </w:r>
      <w:bookmarkStart w:id="1" w:name="_GoBack"/>
      <w:bookmarkEnd w:id="1"/>
    </w:p>
    <w:p w14:paraId="74AA5A1B" w14:textId="464FC2E2" w:rsidR="00A42D10" w:rsidRPr="00736420" w:rsidRDefault="00A42D10" w:rsidP="00A42D10">
      <w:pPr>
        <w:rPr>
          <w:rFonts w:ascii="Verdana" w:hAnsi="Verdana"/>
          <w:sz w:val="18"/>
          <w:szCs w:val="18"/>
          <w:lang w:val="gl-ES"/>
        </w:rPr>
      </w:pPr>
    </w:p>
    <w:p w14:paraId="3CD6D71F" w14:textId="77777777" w:rsidR="00A42D10" w:rsidRPr="00736420" w:rsidRDefault="00A42D10" w:rsidP="00A42D10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ab/>
        <w:t>O REINADO DE CARLOS IV</w:t>
      </w:r>
    </w:p>
    <w:p w14:paraId="1907A6FE" w14:textId="2FFEBEAB" w:rsidR="00A42D10" w:rsidRPr="00736420" w:rsidRDefault="00A42D10" w:rsidP="00A42D10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noProof/>
          <w:kern w:val="3"/>
          <w:sz w:val="18"/>
          <w:szCs w:val="18"/>
          <w:lang w:eastAsia="es-ES"/>
        </w:rPr>
        <w:drawing>
          <wp:anchor distT="0" distB="0" distL="114300" distR="114300" simplePos="0" relativeHeight="251663360" behindDoc="0" locked="0" layoutInCell="1" allowOverlap="1" wp14:anchorId="7E9F6523" wp14:editId="28369BE0">
            <wp:simplePos x="0" y="0"/>
            <wp:positionH relativeFrom="column">
              <wp:posOffset>4323715</wp:posOffset>
            </wp:positionH>
            <wp:positionV relativeFrom="paragraph">
              <wp:posOffset>40005</wp:posOffset>
            </wp:positionV>
            <wp:extent cx="1836420" cy="1494155"/>
            <wp:effectExtent l="19050" t="19050" r="11430" b="10795"/>
            <wp:wrapSquare wrapText="left"/>
            <wp:docPr id="16" name="Imaxe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36420" cy="1494155"/>
                    </a:xfrm>
                    <a:prstGeom prst="rect">
                      <a:avLst/>
                    </a:prstGeom>
                    <a:noFill/>
                    <a:ln w="3941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ab/>
        <w:t xml:space="preserve">Carlos IV chega ao trono en 1788, un ano antes da Revolución Francesa. Isto supón o final da política ilustrada, o peche de fronteiras e a guerra contra Francia. Porén, a partir de 1796 a monarquía hispana entrará na órbita francesa e mesmo se aliará na guerra de Napoleón contra os británicos, sufrindo a derrota de </w:t>
      </w:r>
      <w:proofErr w:type="spellStart"/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Trafalgar</w:t>
      </w:r>
      <w:proofErr w:type="spellEnd"/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(1805), </w:t>
      </w:r>
      <w:bookmarkStart w:id="2" w:name="yui_3_17_2_1_1643365211125_227"/>
      <w:bookmarkEnd w:id="2"/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batalla que aparece no cadro da dereita pintada polo inglés William </w:t>
      </w:r>
      <w:proofErr w:type="spellStart"/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Turner</w:t>
      </w:r>
      <w:proofErr w:type="spellEnd"/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en 1822. As consecuencias desta derrota, o aumento do descontento popular e as tensións entre Carlos IV e o seu fillo Fernando rematan coas </w:t>
      </w: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 xml:space="preserve">abdicacións de Baiona 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(1808), nas que os </w:t>
      </w:r>
      <w:proofErr w:type="spellStart"/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Borbóns</w:t>
      </w:r>
      <w:proofErr w:type="spellEnd"/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renuncian ao trono, quedando este en mans de Xosé I, irmán de Napoleón.</w:t>
      </w:r>
    </w:p>
    <w:p w14:paraId="559E12DF" w14:textId="77777777" w:rsidR="00A42D10" w:rsidRPr="00736420" w:rsidRDefault="00A42D10" w:rsidP="00A42D10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ab/>
        <w:t xml:space="preserve">Nin a monarquía </w:t>
      </w:r>
      <w:proofErr w:type="spellStart"/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Bonaparte</w:t>
      </w:r>
      <w:proofErr w:type="spellEnd"/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, malia o seu carácter reformista, nin a ocupación do territorio polas tropas francesas serán aceptadas pola maioría da poboación, iniciándose así a </w:t>
      </w: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Guerra da Independencia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(1808-1814).</w:t>
      </w:r>
    </w:p>
    <w:p w14:paraId="2C46E27C" w14:textId="77777777" w:rsidR="00A42D10" w:rsidRPr="00736420" w:rsidRDefault="00A42D10" w:rsidP="00A42D10">
      <w:pPr>
        <w:suppressAutoHyphens/>
        <w:autoSpaceDN w:val="0"/>
        <w:spacing w:after="142" w:line="276" w:lineRule="auto"/>
        <w:jc w:val="right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</w:p>
    <w:p w14:paraId="366B70FC" w14:textId="77777777" w:rsidR="00A42D10" w:rsidRPr="00736420" w:rsidRDefault="00A42D10" w:rsidP="00A42D10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ab/>
        <w:t>GUERRA E REVOLUCIÓN LIBERAL</w:t>
      </w:r>
    </w:p>
    <w:p w14:paraId="52DA4764" w14:textId="77777777" w:rsidR="00A42D10" w:rsidRPr="00736420" w:rsidRDefault="00A42D10" w:rsidP="00A42D10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ab/>
        <w:t xml:space="preserve">Durante a Guerra da Independencia, caracterizada pola táctica de </w:t>
      </w:r>
      <w:r w:rsidRPr="00736420">
        <w:rPr>
          <w:rFonts w:ascii="Verdana" w:eastAsia="DejaVu Sans" w:hAnsi="Verdana" w:cs="Lohit Devanagari"/>
          <w:i/>
          <w:iCs/>
          <w:kern w:val="3"/>
          <w:sz w:val="18"/>
          <w:szCs w:val="18"/>
          <w:lang w:val="gl-ES" w:eastAsia="zh-CN" w:bidi="hi-IN"/>
        </w:rPr>
        <w:t>guerrillas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contra o superior exército francés, terá lugar a revolución liberal en España: as Cortes de Cádiz, cidade que resiste á invasión francesa, rematarán co absolutismo mediante as medidas que culminan na </w:t>
      </w: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Constitución de 1812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: soberanía nacional, división de poderes, liberdade de imprenta a ata sufraxio universal masculino foron os postulados deste documento, auténtico símbolo do liberalismo español e europeo do século XI</w:t>
      </w:r>
      <w:r w:rsidRPr="00736420">
        <w:rPr>
          <w:rFonts w:ascii="Verdana" w:eastAsia="DejaVu Sans" w:hAnsi="Verdana" w:cs="Lohit Devanagari"/>
          <w:i/>
          <w:iCs/>
          <w:kern w:val="3"/>
          <w:sz w:val="18"/>
          <w:szCs w:val="18"/>
          <w:lang w:val="gl-ES" w:eastAsia="zh-CN" w:bidi="hi-IN"/>
        </w:rPr>
        <w:t>X.</w:t>
      </w:r>
    </w:p>
    <w:p w14:paraId="1AF1AAFC" w14:textId="77777777" w:rsidR="00A42D10" w:rsidRPr="00736420" w:rsidRDefault="00A42D10" w:rsidP="00A42D10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ab/>
      </w:r>
    </w:p>
    <w:p w14:paraId="44394F5A" w14:textId="1770EB26" w:rsidR="00A42D10" w:rsidRPr="00736420" w:rsidRDefault="00A42D10" w:rsidP="00A42D10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noProof/>
          <w:kern w:val="3"/>
          <w:sz w:val="18"/>
          <w:szCs w:val="18"/>
          <w:lang w:eastAsia="es-ES"/>
        </w:rPr>
        <w:drawing>
          <wp:anchor distT="0" distB="0" distL="114300" distR="114300" simplePos="0" relativeHeight="251664384" behindDoc="0" locked="0" layoutInCell="1" allowOverlap="1" wp14:anchorId="1B5409C2" wp14:editId="2324272D">
            <wp:simplePos x="0" y="0"/>
            <wp:positionH relativeFrom="column">
              <wp:posOffset>-106045</wp:posOffset>
            </wp:positionH>
            <wp:positionV relativeFrom="paragraph">
              <wp:posOffset>203835</wp:posOffset>
            </wp:positionV>
            <wp:extent cx="2262505" cy="2816225"/>
            <wp:effectExtent l="19050" t="19050" r="23495" b="22225"/>
            <wp:wrapSquare wrapText="right"/>
            <wp:docPr id="17" name="Imaxe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62505" cy="2816225"/>
                    </a:xfrm>
                    <a:prstGeom prst="rect">
                      <a:avLst/>
                    </a:prstGeom>
                    <a:noFill/>
                    <a:ln w="6858">
                      <a:solidFill>
                        <a:srgbClr val="808080"/>
                      </a:solidFill>
                      <a:prstDash val="soli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ab/>
        <w:t>O REINADO DE FERNANDO VII (1814-1833)</w:t>
      </w:r>
    </w:p>
    <w:p w14:paraId="65A6064F" w14:textId="3F6EC463" w:rsidR="00A42D10" w:rsidRPr="00736420" w:rsidRDefault="00A42D10" w:rsidP="00A42D10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ab/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ab/>
        <w:t xml:space="preserve">O </w:t>
      </w:r>
      <w:r w:rsidRPr="00736420">
        <w:rPr>
          <w:rFonts w:ascii="Verdana" w:eastAsia="DejaVu Sans" w:hAnsi="Verdana" w:cs="Lohit Devanagari"/>
          <w:i/>
          <w:iCs/>
          <w:kern w:val="3"/>
          <w:sz w:val="18"/>
          <w:szCs w:val="18"/>
          <w:lang w:val="gl-ES" w:eastAsia="zh-CN" w:bidi="hi-IN"/>
        </w:rPr>
        <w:t>desexado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Fernando VII retorna a España e ao trono en 1814 e imporá unha </w:t>
      </w: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volta ao Antigo Réxime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, abolindo toda a obra lexislativa e constitucional gaditana e levando a cabo unha dura represión dos liberais. Malia esta persecución, a vaga revolucionaria liberal de 1820 iníciase en España co pronunciamento de </w:t>
      </w:r>
      <w:proofErr w:type="spellStart"/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Riego</w:t>
      </w:r>
      <w:proofErr w:type="spellEnd"/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e restablecerá a Constitución de 1812, mantendo a Fernando no trono, ata que en 1823 remate abruptamente coa restauración do absolutismo da man da intervención das potencias absolutistas europeas. Absolutismo e represión caracterizarán o derradeiro período do reinado de Fernando VII, a Década Ominosa (1823-1833).</w:t>
      </w:r>
    </w:p>
    <w:p w14:paraId="7CF4225A" w14:textId="58277F85" w:rsidR="00A42D10" w:rsidRPr="008C55B8" w:rsidRDefault="00A42D10" w:rsidP="008C55B8">
      <w:pPr>
        <w:suppressAutoHyphens/>
        <w:autoSpaceDN w:val="0"/>
        <w:spacing w:after="142" w:line="276" w:lineRule="auto"/>
        <w:jc w:val="both"/>
        <w:textAlignment w:val="baseline"/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</w:pP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ab/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ab/>
        <w:t xml:space="preserve">No reinado de Fernando VII terán lugar os </w:t>
      </w: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procesos de independencia das colonias americanas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, onde as ideas liberais e a súa participación nas Cortes de Cádiz derivaron nas sucesivas independencias alentadas pola burguesía crioula (Arxentina en 1810, Venezuela en 1815, Chile en 1818, México en 1821), representada por figuras como </w:t>
      </w: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Bolívar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 xml:space="preserve"> ou </w:t>
      </w:r>
      <w:r w:rsidRPr="00736420">
        <w:rPr>
          <w:rFonts w:ascii="Verdana" w:eastAsia="DejaVu Sans" w:hAnsi="Verdana" w:cs="Lohit Devanagari"/>
          <w:b/>
          <w:bCs/>
          <w:kern w:val="3"/>
          <w:sz w:val="18"/>
          <w:szCs w:val="18"/>
          <w:lang w:val="gl-ES" w:eastAsia="zh-CN" w:bidi="hi-IN"/>
        </w:rPr>
        <w:t>San Martín</w:t>
      </w:r>
      <w:r w:rsidRPr="00736420">
        <w:rPr>
          <w:rFonts w:ascii="Verdana" w:eastAsia="DejaVu Sans" w:hAnsi="Verdana" w:cs="Lohit Devanagari"/>
          <w:kern w:val="3"/>
          <w:sz w:val="18"/>
          <w:szCs w:val="18"/>
          <w:lang w:val="gl-ES" w:eastAsia="zh-CN" w:bidi="hi-IN"/>
        </w:rPr>
        <w:t>.</w:t>
      </w:r>
    </w:p>
    <w:sectPr w:rsidR="00A42D10" w:rsidRPr="008C55B8" w:rsidSect="003B7FA5">
      <w:pgSz w:w="11906" w:h="16838"/>
      <w:pgMar w:top="567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OpenSymbol">
    <w:altName w:val="Segoe UI Symbol"/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Liberation Serif">
    <w:altName w:val="Times New Roman"/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DejaVu Sans">
    <w:panose1 w:val="020B0603030804020204"/>
    <w:charset w:val="00"/>
    <w:family w:val="swiss"/>
    <w:pitch w:val="variable"/>
    <w:sig w:usb0="E7002EFF" w:usb1="D200FDFF" w:usb2="0A246029" w:usb3="00000000" w:csb0="000001FF" w:csb1="00000000"/>
  </w:font>
  <w:font w:name="Lohit Devanagari">
    <w:altName w:val="Calibri"/>
    <w:charset w:val="00"/>
    <w:family w:val="auto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D0408F"/>
    <w:multiLevelType w:val="multilevel"/>
    <w:tmpl w:val="C4F8FB10"/>
    <w:lvl w:ilvl="0">
      <w:numFmt w:val="bullet"/>
      <w:lvlText w:val="•"/>
      <w:lvlJc w:val="left"/>
      <w:pPr>
        <w:ind w:left="707" w:hanging="283"/>
      </w:pPr>
      <w:rPr>
        <w:rFonts w:ascii="OpenSymbol" w:eastAsia="OpenSymbol" w:hAnsi="OpenSymbol" w:cs="OpenSymbol"/>
      </w:rPr>
    </w:lvl>
    <w:lvl w:ilvl="1">
      <w:numFmt w:val="bullet"/>
      <w:lvlText w:val="•"/>
      <w:lvlJc w:val="left"/>
      <w:pPr>
        <w:ind w:left="1414" w:hanging="283"/>
      </w:pPr>
      <w:rPr>
        <w:rFonts w:ascii="OpenSymbol" w:eastAsia="OpenSymbol" w:hAnsi="OpenSymbol" w:cs="OpenSymbol"/>
      </w:rPr>
    </w:lvl>
    <w:lvl w:ilvl="2">
      <w:numFmt w:val="bullet"/>
      <w:lvlText w:val="•"/>
      <w:lvlJc w:val="left"/>
      <w:pPr>
        <w:ind w:left="2121" w:hanging="283"/>
      </w:pPr>
      <w:rPr>
        <w:rFonts w:ascii="OpenSymbol" w:eastAsia="OpenSymbol" w:hAnsi="OpenSymbol" w:cs="OpenSymbol"/>
      </w:rPr>
    </w:lvl>
    <w:lvl w:ilvl="3">
      <w:numFmt w:val="bullet"/>
      <w:lvlText w:val="•"/>
      <w:lvlJc w:val="left"/>
      <w:pPr>
        <w:ind w:left="2828" w:hanging="283"/>
      </w:pPr>
      <w:rPr>
        <w:rFonts w:ascii="OpenSymbol" w:eastAsia="OpenSymbol" w:hAnsi="OpenSymbol" w:cs="OpenSymbol"/>
      </w:rPr>
    </w:lvl>
    <w:lvl w:ilvl="4">
      <w:numFmt w:val="bullet"/>
      <w:lvlText w:val="•"/>
      <w:lvlJc w:val="left"/>
      <w:pPr>
        <w:ind w:left="3535" w:hanging="283"/>
      </w:pPr>
      <w:rPr>
        <w:rFonts w:ascii="OpenSymbol" w:eastAsia="OpenSymbol" w:hAnsi="OpenSymbol" w:cs="OpenSymbol"/>
      </w:rPr>
    </w:lvl>
    <w:lvl w:ilvl="5">
      <w:numFmt w:val="bullet"/>
      <w:lvlText w:val="•"/>
      <w:lvlJc w:val="left"/>
      <w:pPr>
        <w:ind w:left="4242" w:hanging="283"/>
      </w:pPr>
      <w:rPr>
        <w:rFonts w:ascii="OpenSymbol" w:eastAsia="OpenSymbol" w:hAnsi="OpenSymbol" w:cs="OpenSymbol"/>
      </w:rPr>
    </w:lvl>
    <w:lvl w:ilvl="6">
      <w:numFmt w:val="bullet"/>
      <w:lvlText w:val="•"/>
      <w:lvlJc w:val="left"/>
      <w:pPr>
        <w:ind w:left="4949" w:hanging="283"/>
      </w:pPr>
      <w:rPr>
        <w:rFonts w:ascii="OpenSymbol" w:eastAsia="OpenSymbol" w:hAnsi="OpenSymbol" w:cs="OpenSymbol"/>
      </w:rPr>
    </w:lvl>
    <w:lvl w:ilvl="7">
      <w:numFmt w:val="bullet"/>
      <w:lvlText w:val="•"/>
      <w:lvlJc w:val="left"/>
      <w:pPr>
        <w:ind w:left="5656" w:hanging="283"/>
      </w:pPr>
      <w:rPr>
        <w:rFonts w:ascii="OpenSymbol" w:eastAsia="OpenSymbol" w:hAnsi="OpenSymbol" w:cs="OpenSymbol"/>
      </w:rPr>
    </w:lvl>
    <w:lvl w:ilvl="8">
      <w:numFmt w:val="bullet"/>
      <w:lvlText w:val="•"/>
      <w:lvlJc w:val="left"/>
      <w:pPr>
        <w:ind w:left="6363" w:hanging="283"/>
      </w:pPr>
      <w:rPr>
        <w:rFonts w:ascii="OpenSymbol" w:eastAsia="OpenSymbol" w:hAnsi="OpenSymbol" w:cs="OpenSymbol"/>
      </w:rPr>
    </w:lvl>
  </w:abstractNum>
  <w:abstractNum w:abstractNumId="1" w15:restartNumberingAfterBreak="0">
    <w:nsid w:val="053E42D0"/>
    <w:multiLevelType w:val="hybridMultilevel"/>
    <w:tmpl w:val="C850259C"/>
    <w:lvl w:ilvl="0" w:tplc="0C0A0005">
      <w:start w:val="1"/>
      <w:numFmt w:val="bullet"/>
      <w:lvlText w:val=""/>
      <w:lvlJc w:val="left"/>
      <w:pPr>
        <w:ind w:left="1144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864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8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30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024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74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6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84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904" w:hanging="360"/>
      </w:pPr>
      <w:rPr>
        <w:rFonts w:ascii="Wingdings" w:hAnsi="Wingdings" w:hint="default"/>
      </w:rPr>
    </w:lvl>
  </w:abstractNum>
  <w:abstractNum w:abstractNumId="2" w15:restartNumberingAfterBreak="0">
    <w:nsid w:val="0B335F76"/>
    <w:multiLevelType w:val="hybridMultilevel"/>
    <w:tmpl w:val="E5207EB8"/>
    <w:lvl w:ilvl="0" w:tplc="0C0A0005">
      <w:start w:val="1"/>
      <w:numFmt w:val="bullet"/>
      <w:lvlText w:val=""/>
      <w:lvlJc w:val="left"/>
      <w:pPr>
        <w:ind w:left="1144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864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8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30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024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74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6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84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904" w:hanging="360"/>
      </w:pPr>
      <w:rPr>
        <w:rFonts w:ascii="Wingdings" w:hAnsi="Wingdings" w:hint="default"/>
      </w:rPr>
    </w:lvl>
  </w:abstractNum>
  <w:abstractNum w:abstractNumId="3" w15:restartNumberingAfterBreak="0">
    <w:nsid w:val="106D4F01"/>
    <w:multiLevelType w:val="multilevel"/>
    <w:tmpl w:val="36FCB056"/>
    <w:lvl w:ilvl="0">
      <w:numFmt w:val="bullet"/>
      <w:lvlText w:val="•"/>
      <w:lvlJc w:val="left"/>
      <w:pPr>
        <w:ind w:left="707" w:hanging="283"/>
      </w:pPr>
      <w:rPr>
        <w:rFonts w:ascii="OpenSymbol" w:eastAsia="OpenSymbol" w:hAnsi="OpenSymbol" w:cs="OpenSymbol"/>
      </w:rPr>
    </w:lvl>
    <w:lvl w:ilvl="1">
      <w:numFmt w:val="bullet"/>
      <w:lvlText w:val="•"/>
      <w:lvlJc w:val="left"/>
      <w:pPr>
        <w:ind w:left="1414" w:hanging="283"/>
      </w:pPr>
      <w:rPr>
        <w:rFonts w:ascii="OpenSymbol" w:eastAsia="OpenSymbol" w:hAnsi="OpenSymbol" w:cs="OpenSymbol"/>
      </w:rPr>
    </w:lvl>
    <w:lvl w:ilvl="2">
      <w:numFmt w:val="bullet"/>
      <w:lvlText w:val="•"/>
      <w:lvlJc w:val="left"/>
      <w:pPr>
        <w:ind w:left="2121" w:hanging="283"/>
      </w:pPr>
      <w:rPr>
        <w:rFonts w:ascii="OpenSymbol" w:eastAsia="OpenSymbol" w:hAnsi="OpenSymbol" w:cs="OpenSymbol"/>
      </w:rPr>
    </w:lvl>
    <w:lvl w:ilvl="3">
      <w:numFmt w:val="bullet"/>
      <w:lvlText w:val="•"/>
      <w:lvlJc w:val="left"/>
      <w:pPr>
        <w:ind w:left="2828" w:hanging="283"/>
      </w:pPr>
      <w:rPr>
        <w:rFonts w:ascii="OpenSymbol" w:eastAsia="OpenSymbol" w:hAnsi="OpenSymbol" w:cs="OpenSymbol"/>
      </w:rPr>
    </w:lvl>
    <w:lvl w:ilvl="4">
      <w:numFmt w:val="bullet"/>
      <w:lvlText w:val="•"/>
      <w:lvlJc w:val="left"/>
      <w:pPr>
        <w:ind w:left="3535" w:hanging="283"/>
      </w:pPr>
      <w:rPr>
        <w:rFonts w:ascii="OpenSymbol" w:eastAsia="OpenSymbol" w:hAnsi="OpenSymbol" w:cs="OpenSymbol"/>
      </w:rPr>
    </w:lvl>
    <w:lvl w:ilvl="5">
      <w:numFmt w:val="bullet"/>
      <w:lvlText w:val="•"/>
      <w:lvlJc w:val="left"/>
      <w:pPr>
        <w:ind w:left="4242" w:hanging="283"/>
      </w:pPr>
      <w:rPr>
        <w:rFonts w:ascii="OpenSymbol" w:eastAsia="OpenSymbol" w:hAnsi="OpenSymbol" w:cs="OpenSymbol"/>
      </w:rPr>
    </w:lvl>
    <w:lvl w:ilvl="6">
      <w:numFmt w:val="bullet"/>
      <w:lvlText w:val="•"/>
      <w:lvlJc w:val="left"/>
      <w:pPr>
        <w:ind w:left="4949" w:hanging="283"/>
      </w:pPr>
      <w:rPr>
        <w:rFonts w:ascii="OpenSymbol" w:eastAsia="OpenSymbol" w:hAnsi="OpenSymbol" w:cs="OpenSymbol"/>
      </w:rPr>
    </w:lvl>
    <w:lvl w:ilvl="7">
      <w:numFmt w:val="bullet"/>
      <w:lvlText w:val="•"/>
      <w:lvlJc w:val="left"/>
      <w:pPr>
        <w:ind w:left="5656" w:hanging="283"/>
      </w:pPr>
      <w:rPr>
        <w:rFonts w:ascii="OpenSymbol" w:eastAsia="OpenSymbol" w:hAnsi="OpenSymbol" w:cs="OpenSymbol"/>
      </w:rPr>
    </w:lvl>
    <w:lvl w:ilvl="8">
      <w:numFmt w:val="bullet"/>
      <w:lvlText w:val="•"/>
      <w:lvlJc w:val="left"/>
      <w:pPr>
        <w:ind w:left="6363" w:hanging="283"/>
      </w:pPr>
      <w:rPr>
        <w:rFonts w:ascii="OpenSymbol" w:eastAsia="OpenSymbol" w:hAnsi="OpenSymbol" w:cs="OpenSymbol"/>
      </w:rPr>
    </w:lvl>
  </w:abstractNum>
  <w:abstractNum w:abstractNumId="4" w15:restartNumberingAfterBreak="0">
    <w:nsid w:val="32DF58C0"/>
    <w:multiLevelType w:val="hybridMultilevel"/>
    <w:tmpl w:val="EC3C60D8"/>
    <w:lvl w:ilvl="0" w:tplc="DB5E5358">
      <w:start w:val="3"/>
      <w:numFmt w:val="bullet"/>
      <w:lvlText w:val="-"/>
      <w:lvlJc w:val="left"/>
      <w:pPr>
        <w:ind w:left="720" w:hanging="360"/>
      </w:pPr>
      <w:rPr>
        <w:rFonts w:ascii="Liberation Serif" w:eastAsia="DejaVu Sans" w:hAnsi="Liberation Serif" w:cs="Lohit Devanaga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78121CA"/>
    <w:multiLevelType w:val="multilevel"/>
    <w:tmpl w:val="EC1A5BBA"/>
    <w:lvl w:ilvl="0">
      <w:numFmt w:val="bullet"/>
      <w:lvlText w:val="•"/>
      <w:lvlJc w:val="left"/>
      <w:pPr>
        <w:ind w:left="707" w:hanging="283"/>
      </w:pPr>
      <w:rPr>
        <w:rFonts w:ascii="OpenSymbol" w:eastAsia="OpenSymbol" w:hAnsi="OpenSymbol" w:cs="OpenSymbol"/>
      </w:rPr>
    </w:lvl>
    <w:lvl w:ilvl="1">
      <w:numFmt w:val="bullet"/>
      <w:lvlText w:val="•"/>
      <w:lvlJc w:val="left"/>
      <w:pPr>
        <w:ind w:left="1414" w:hanging="283"/>
      </w:pPr>
      <w:rPr>
        <w:rFonts w:ascii="OpenSymbol" w:eastAsia="OpenSymbol" w:hAnsi="OpenSymbol" w:cs="OpenSymbol"/>
      </w:rPr>
    </w:lvl>
    <w:lvl w:ilvl="2">
      <w:numFmt w:val="bullet"/>
      <w:lvlText w:val="•"/>
      <w:lvlJc w:val="left"/>
      <w:pPr>
        <w:ind w:left="2121" w:hanging="283"/>
      </w:pPr>
      <w:rPr>
        <w:rFonts w:ascii="OpenSymbol" w:eastAsia="OpenSymbol" w:hAnsi="OpenSymbol" w:cs="OpenSymbol"/>
      </w:rPr>
    </w:lvl>
    <w:lvl w:ilvl="3">
      <w:numFmt w:val="bullet"/>
      <w:lvlText w:val="•"/>
      <w:lvlJc w:val="left"/>
      <w:pPr>
        <w:ind w:left="2828" w:hanging="283"/>
      </w:pPr>
      <w:rPr>
        <w:rFonts w:ascii="OpenSymbol" w:eastAsia="OpenSymbol" w:hAnsi="OpenSymbol" w:cs="OpenSymbol"/>
      </w:rPr>
    </w:lvl>
    <w:lvl w:ilvl="4">
      <w:numFmt w:val="bullet"/>
      <w:lvlText w:val="•"/>
      <w:lvlJc w:val="left"/>
      <w:pPr>
        <w:ind w:left="3535" w:hanging="283"/>
      </w:pPr>
      <w:rPr>
        <w:rFonts w:ascii="OpenSymbol" w:eastAsia="OpenSymbol" w:hAnsi="OpenSymbol" w:cs="OpenSymbol"/>
      </w:rPr>
    </w:lvl>
    <w:lvl w:ilvl="5">
      <w:numFmt w:val="bullet"/>
      <w:lvlText w:val="•"/>
      <w:lvlJc w:val="left"/>
      <w:pPr>
        <w:ind w:left="4242" w:hanging="283"/>
      </w:pPr>
      <w:rPr>
        <w:rFonts w:ascii="OpenSymbol" w:eastAsia="OpenSymbol" w:hAnsi="OpenSymbol" w:cs="OpenSymbol"/>
      </w:rPr>
    </w:lvl>
    <w:lvl w:ilvl="6">
      <w:numFmt w:val="bullet"/>
      <w:lvlText w:val="•"/>
      <w:lvlJc w:val="left"/>
      <w:pPr>
        <w:ind w:left="4949" w:hanging="283"/>
      </w:pPr>
      <w:rPr>
        <w:rFonts w:ascii="OpenSymbol" w:eastAsia="OpenSymbol" w:hAnsi="OpenSymbol" w:cs="OpenSymbol"/>
      </w:rPr>
    </w:lvl>
    <w:lvl w:ilvl="7">
      <w:numFmt w:val="bullet"/>
      <w:lvlText w:val="•"/>
      <w:lvlJc w:val="left"/>
      <w:pPr>
        <w:ind w:left="5656" w:hanging="283"/>
      </w:pPr>
      <w:rPr>
        <w:rFonts w:ascii="OpenSymbol" w:eastAsia="OpenSymbol" w:hAnsi="OpenSymbol" w:cs="OpenSymbol"/>
      </w:rPr>
    </w:lvl>
    <w:lvl w:ilvl="8">
      <w:numFmt w:val="bullet"/>
      <w:lvlText w:val="•"/>
      <w:lvlJc w:val="left"/>
      <w:pPr>
        <w:ind w:left="6363" w:hanging="283"/>
      </w:pPr>
      <w:rPr>
        <w:rFonts w:ascii="OpenSymbol" w:eastAsia="OpenSymbol" w:hAnsi="OpenSymbol" w:cs="OpenSymbol"/>
      </w:rPr>
    </w:lvl>
  </w:abstractNum>
  <w:abstractNum w:abstractNumId="6" w15:restartNumberingAfterBreak="0">
    <w:nsid w:val="3A423D0D"/>
    <w:multiLevelType w:val="multilevel"/>
    <w:tmpl w:val="D2EC60A2"/>
    <w:lvl w:ilvl="0">
      <w:numFmt w:val="bullet"/>
      <w:lvlText w:val="•"/>
      <w:lvlJc w:val="left"/>
      <w:pPr>
        <w:ind w:left="707" w:hanging="283"/>
      </w:pPr>
      <w:rPr>
        <w:rFonts w:ascii="OpenSymbol" w:eastAsia="OpenSymbol" w:hAnsi="OpenSymbol" w:cs="OpenSymbol"/>
      </w:rPr>
    </w:lvl>
    <w:lvl w:ilvl="1">
      <w:numFmt w:val="bullet"/>
      <w:lvlText w:val="•"/>
      <w:lvlJc w:val="left"/>
      <w:pPr>
        <w:ind w:left="1414" w:hanging="283"/>
      </w:pPr>
      <w:rPr>
        <w:rFonts w:ascii="OpenSymbol" w:eastAsia="OpenSymbol" w:hAnsi="OpenSymbol" w:cs="OpenSymbol"/>
      </w:rPr>
    </w:lvl>
    <w:lvl w:ilvl="2">
      <w:numFmt w:val="bullet"/>
      <w:lvlText w:val="•"/>
      <w:lvlJc w:val="left"/>
      <w:pPr>
        <w:ind w:left="2121" w:hanging="283"/>
      </w:pPr>
      <w:rPr>
        <w:rFonts w:ascii="OpenSymbol" w:eastAsia="OpenSymbol" w:hAnsi="OpenSymbol" w:cs="OpenSymbol"/>
      </w:rPr>
    </w:lvl>
    <w:lvl w:ilvl="3">
      <w:numFmt w:val="bullet"/>
      <w:lvlText w:val="•"/>
      <w:lvlJc w:val="left"/>
      <w:pPr>
        <w:ind w:left="2828" w:hanging="283"/>
      </w:pPr>
      <w:rPr>
        <w:rFonts w:ascii="OpenSymbol" w:eastAsia="OpenSymbol" w:hAnsi="OpenSymbol" w:cs="OpenSymbol"/>
      </w:rPr>
    </w:lvl>
    <w:lvl w:ilvl="4">
      <w:numFmt w:val="bullet"/>
      <w:lvlText w:val="•"/>
      <w:lvlJc w:val="left"/>
      <w:pPr>
        <w:ind w:left="3535" w:hanging="283"/>
      </w:pPr>
      <w:rPr>
        <w:rFonts w:ascii="OpenSymbol" w:eastAsia="OpenSymbol" w:hAnsi="OpenSymbol" w:cs="OpenSymbol"/>
      </w:rPr>
    </w:lvl>
    <w:lvl w:ilvl="5">
      <w:numFmt w:val="bullet"/>
      <w:lvlText w:val="•"/>
      <w:lvlJc w:val="left"/>
      <w:pPr>
        <w:ind w:left="4242" w:hanging="283"/>
      </w:pPr>
      <w:rPr>
        <w:rFonts w:ascii="OpenSymbol" w:eastAsia="OpenSymbol" w:hAnsi="OpenSymbol" w:cs="OpenSymbol"/>
      </w:rPr>
    </w:lvl>
    <w:lvl w:ilvl="6">
      <w:numFmt w:val="bullet"/>
      <w:lvlText w:val="•"/>
      <w:lvlJc w:val="left"/>
      <w:pPr>
        <w:ind w:left="4949" w:hanging="283"/>
      </w:pPr>
      <w:rPr>
        <w:rFonts w:ascii="OpenSymbol" w:eastAsia="OpenSymbol" w:hAnsi="OpenSymbol" w:cs="OpenSymbol"/>
      </w:rPr>
    </w:lvl>
    <w:lvl w:ilvl="7">
      <w:numFmt w:val="bullet"/>
      <w:lvlText w:val="•"/>
      <w:lvlJc w:val="left"/>
      <w:pPr>
        <w:ind w:left="5656" w:hanging="283"/>
      </w:pPr>
      <w:rPr>
        <w:rFonts w:ascii="OpenSymbol" w:eastAsia="OpenSymbol" w:hAnsi="OpenSymbol" w:cs="OpenSymbol"/>
      </w:rPr>
    </w:lvl>
    <w:lvl w:ilvl="8">
      <w:numFmt w:val="bullet"/>
      <w:lvlText w:val="•"/>
      <w:lvlJc w:val="left"/>
      <w:pPr>
        <w:ind w:left="6363" w:hanging="283"/>
      </w:pPr>
      <w:rPr>
        <w:rFonts w:ascii="OpenSymbol" w:eastAsia="OpenSymbol" w:hAnsi="OpenSymbol" w:cs="OpenSymbol"/>
      </w:rPr>
    </w:lvl>
  </w:abstractNum>
  <w:abstractNum w:abstractNumId="7" w15:restartNumberingAfterBreak="0">
    <w:nsid w:val="3E271EC9"/>
    <w:multiLevelType w:val="hybridMultilevel"/>
    <w:tmpl w:val="7174DD5C"/>
    <w:lvl w:ilvl="0" w:tplc="0C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79C6CD4"/>
    <w:multiLevelType w:val="multilevel"/>
    <w:tmpl w:val="8C181F06"/>
    <w:lvl w:ilvl="0">
      <w:numFmt w:val="bullet"/>
      <w:lvlText w:val="•"/>
      <w:lvlJc w:val="left"/>
      <w:pPr>
        <w:ind w:left="707" w:hanging="283"/>
      </w:pPr>
      <w:rPr>
        <w:rFonts w:ascii="OpenSymbol" w:eastAsia="OpenSymbol" w:hAnsi="OpenSymbol" w:cs="OpenSymbol"/>
      </w:rPr>
    </w:lvl>
    <w:lvl w:ilvl="1">
      <w:numFmt w:val="bullet"/>
      <w:lvlText w:val="•"/>
      <w:lvlJc w:val="left"/>
      <w:pPr>
        <w:ind w:left="1414" w:hanging="283"/>
      </w:pPr>
      <w:rPr>
        <w:rFonts w:ascii="OpenSymbol" w:eastAsia="OpenSymbol" w:hAnsi="OpenSymbol" w:cs="OpenSymbol"/>
      </w:rPr>
    </w:lvl>
    <w:lvl w:ilvl="2">
      <w:numFmt w:val="bullet"/>
      <w:lvlText w:val="•"/>
      <w:lvlJc w:val="left"/>
      <w:pPr>
        <w:ind w:left="2121" w:hanging="283"/>
      </w:pPr>
      <w:rPr>
        <w:rFonts w:ascii="OpenSymbol" w:eastAsia="OpenSymbol" w:hAnsi="OpenSymbol" w:cs="OpenSymbol"/>
      </w:rPr>
    </w:lvl>
    <w:lvl w:ilvl="3">
      <w:numFmt w:val="bullet"/>
      <w:lvlText w:val="•"/>
      <w:lvlJc w:val="left"/>
      <w:pPr>
        <w:ind w:left="2828" w:hanging="283"/>
      </w:pPr>
      <w:rPr>
        <w:rFonts w:ascii="OpenSymbol" w:eastAsia="OpenSymbol" w:hAnsi="OpenSymbol" w:cs="OpenSymbol"/>
      </w:rPr>
    </w:lvl>
    <w:lvl w:ilvl="4">
      <w:numFmt w:val="bullet"/>
      <w:lvlText w:val="•"/>
      <w:lvlJc w:val="left"/>
      <w:pPr>
        <w:ind w:left="3535" w:hanging="283"/>
      </w:pPr>
      <w:rPr>
        <w:rFonts w:ascii="OpenSymbol" w:eastAsia="OpenSymbol" w:hAnsi="OpenSymbol" w:cs="OpenSymbol"/>
      </w:rPr>
    </w:lvl>
    <w:lvl w:ilvl="5">
      <w:numFmt w:val="bullet"/>
      <w:lvlText w:val="•"/>
      <w:lvlJc w:val="left"/>
      <w:pPr>
        <w:ind w:left="4242" w:hanging="283"/>
      </w:pPr>
      <w:rPr>
        <w:rFonts w:ascii="OpenSymbol" w:eastAsia="OpenSymbol" w:hAnsi="OpenSymbol" w:cs="OpenSymbol"/>
      </w:rPr>
    </w:lvl>
    <w:lvl w:ilvl="6">
      <w:numFmt w:val="bullet"/>
      <w:lvlText w:val="•"/>
      <w:lvlJc w:val="left"/>
      <w:pPr>
        <w:ind w:left="4949" w:hanging="283"/>
      </w:pPr>
      <w:rPr>
        <w:rFonts w:ascii="OpenSymbol" w:eastAsia="OpenSymbol" w:hAnsi="OpenSymbol" w:cs="OpenSymbol"/>
      </w:rPr>
    </w:lvl>
    <w:lvl w:ilvl="7">
      <w:numFmt w:val="bullet"/>
      <w:lvlText w:val="•"/>
      <w:lvlJc w:val="left"/>
      <w:pPr>
        <w:ind w:left="5656" w:hanging="283"/>
      </w:pPr>
      <w:rPr>
        <w:rFonts w:ascii="OpenSymbol" w:eastAsia="OpenSymbol" w:hAnsi="OpenSymbol" w:cs="OpenSymbol"/>
      </w:rPr>
    </w:lvl>
    <w:lvl w:ilvl="8">
      <w:numFmt w:val="bullet"/>
      <w:lvlText w:val="•"/>
      <w:lvlJc w:val="left"/>
      <w:pPr>
        <w:ind w:left="6363" w:hanging="283"/>
      </w:pPr>
      <w:rPr>
        <w:rFonts w:ascii="OpenSymbol" w:eastAsia="OpenSymbol" w:hAnsi="OpenSymbol" w:cs="OpenSymbol"/>
      </w:rPr>
    </w:lvl>
  </w:abstractNum>
  <w:abstractNum w:abstractNumId="9" w15:restartNumberingAfterBreak="0">
    <w:nsid w:val="4B8A3E02"/>
    <w:multiLevelType w:val="multilevel"/>
    <w:tmpl w:val="3C08914C"/>
    <w:lvl w:ilvl="0">
      <w:numFmt w:val="bullet"/>
      <w:lvlText w:val="•"/>
      <w:lvlJc w:val="left"/>
      <w:pPr>
        <w:ind w:left="707" w:hanging="283"/>
      </w:pPr>
      <w:rPr>
        <w:rFonts w:ascii="OpenSymbol" w:eastAsia="OpenSymbol" w:hAnsi="OpenSymbol" w:cs="OpenSymbol"/>
      </w:rPr>
    </w:lvl>
    <w:lvl w:ilvl="1">
      <w:numFmt w:val="bullet"/>
      <w:lvlText w:val="•"/>
      <w:lvlJc w:val="left"/>
      <w:pPr>
        <w:ind w:left="1414" w:hanging="283"/>
      </w:pPr>
      <w:rPr>
        <w:rFonts w:ascii="OpenSymbol" w:eastAsia="OpenSymbol" w:hAnsi="OpenSymbol" w:cs="OpenSymbol"/>
      </w:rPr>
    </w:lvl>
    <w:lvl w:ilvl="2">
      <w:numFmt w:val="bullet"/>
      <w:lvlText w:val="•"/>
      <w:lvlJc w:val="left"/>
      <w:pPr>
        <w:ind w:left="2121" w:hanging="283"/>
      </w:pPr>
      <w:rPr>
        <w:rFonts w:ascii="OpenSymbol" w:eastAsia="OpenSymbol" w:hAnsi="OpenSymbol" w:cs="OpenSymbol"/>
      </w:rPr>
    </w:lvl>
    <w:lvl w:ilvl="3">
      <w:numFmt w:val="bullet"/>
      <w:lvlText w:val="•"/>
      <w:lvlJc w:val="left"/>
      <w:pPr>
        <w:ind w:left="2828" w:hanging="283"/>
      </w:pPr>
      <w:rPr>
        <w:rFonts w:ascii="OpenSymbol" w:eastAsia="OpenSymbol" w:hAnsi="OpenSymbol" w:cs="OpenSymbol"/>
      </w:rPr>
    </w:lvl>
    <w:lvl w:ilvl="4">
      <w:numFmt w:val="bullet"/>
      <w:lvlText w:val="•"/>
      <w:lvlJc w:val="left"/>
      <w:pPr>
        <w:ind w:left="3535" w:hanging="283"/>
      </w:pPr>
      <w:rPr>
        <w:rFonts w:ascii="OpenSymbol" w:eastAsia="OpenSymbol" w:hAnsi="OpenSymbol" w:cs="OpenSymbol"/>
      </w:rPr>
    </w:lvl>
    <w:lvl w:ilvl="5">
      <w:numFmt w:val="bullet"/>
      <w:lvlText w:val="•"/>
      <w:lvlJc w:val="left"/>
      <w:pPr>
        <w:ind w:left="4242" w:hanging="283"/>
      </w:pPr>
      <w:rPr>
        <w:rFonts w:ascii="OpenSymbol" w:eastAsia="OpenSymbol" w:hAnsi="OpenSymbol" w:cs="OpenSymbol"/>
      </w:rPr>
    </w:lvl>
    <w:lvl w:ilvl="6">
      <w:numFmt w:val="bullet"/>
      <w:lvlText w:val="•"/>
      <w:lvlJc w:val="left"/>
      <w:pPr>
        <w:ind w:left="4949" w:hanging="283"/>
      </w:pPr>
      <w:rPr>
        <w:rFonts w:ascii="OpenSymbol" w:eastAsia="OpenSymbol" w:hAnsi="OpenSymbol" w:cs="OpenSymbol"/>
      </w:rPr>
    </w:lvl>
    <w:lvl w:ilvl="7">
      <w:numFmt w:val="bullet"/>
      <w:lvlText w:val="•"/>
      <w:lvlJc w:val="left"/>
      <w:pPr>
        <w:ind w:left="5656" w:hanging="283"/>
      </w:pPr>
      <w:rPr>
        <w:rFonts w:ascii="OpenSymbol" w:eastAsia="OpenSymbol" w:hAnsi="OpenSymbol" w:cs="OpenSymbol"/>
      </w:rPr>
    </w:lvl>
    <w:lvl w:ilvl="8">
      <w:numFmt w:val="bullet"/>
      <w:lvlText w:val="•"/>
      <w:lvlJc w:val="left"/>
      <w:pPr>
        <w:ind w:left="6363" w:hanging="283"/>
      </w:pPr>
      <w:rPr>
        <w:rFonts w:ascii="OpenSymbol" w:eastAsia="OpenSymbol" w:hAnsi="OpenSymbol" w:cs="OpenSymbol"/>
      </w:rPr>
    </w:lvl>
  </w:abstractNum>
  <w:abstractNum w:abstractNumId="10" w15:restartNumberingAfterBreak="0">
    <w:nsid w:val="4FD267BE"/>
    <w:multiLevelType w:val="hybridMultilevel"/>
    <w:tmpl w:val="7CEA8E94"/>
    <w:lvl w:ilvl="0" w:tplc="0C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EAC23EC"/>
    <w:multiLevelType w:val="hybridMultilevel"/>
    <w:tmpl w:val="A09E60D4"/>
    <w:lvl w:ilvl="0" w:tplc="0C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7272059"/>
    <w:multiLevelType w:val="hybridMultilevel"/>
    <w:tmpl w:val="9296FCE4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D7A3C86"/>
    <w:multiLevelType w:val="hybridMultilevel"/>
    <w:tmpl w:val="4FD8A562"/>
    <w:lvl w:ilvl="0" w:tplc="534ABDF8">
      <w:start w:val="10"/>
      <w:numFmt w:val="bullet"/>
      <w:lvlText w:val=""/>
      <w:lvlJc w:val="left"/>
      <w:pPr>
        <w:ind w:left="784" w:hanging="360"/>
      </w:pPr>
      <w:rPr>
        <w:rFonts w:ascii="Symbol" w:eastAsia="DejaVu Sans" w:hAnsi="Symbol" w:cs="Lohit Devanagari" w:hint="default"/>
      </w:rPr>
    </w:lvl>
    <w:lvl w:ilvl="1" w:tplc="0C0A0003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abstractNum w:abstractNumId="14" w15:restartNumberingAfterBreak="0">
    <w:nsid w:val="73C47B00"/>
    <w:multiLevelType w:val="hybridMultilevel"/>
    <w:tmpl w:val="835E25CC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B01326F"/>
    <w:multiLevelType w:val="hybridMultilevel"/>
    <w:tmpl w:val="7EF61574"/>
    <w:lvl w:ilvl="0" w:tplc="723845E2">
      <w:start w:val="10"/>
      <w:numFmt w:val="bullet"/>
      <w:lvlText w:val=""/>
      <w:lvlJc w:val="left"/>
      <w:pPr>
        <w:ind w:left="720" w:hanging="360"/>
      </w:pPr>
      <w:rPr>
        <w:rFonts w:ascii="Symbol" w:eastAsia="DejaVu Sans" w:hAnsi="Symbol" w:cs="Lohit Devanaga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2"/>
  </w:num>
  <w:num w:numId="3">
    <w:abstractNumId w:val="7"/>
  </w:num>
  <w:num w:numId="4">
    <w:abstractNumId w:val="6"/>
  </w:num>
  <w:num w:numId="5">
    <w:abstractNumId w:val="11"/>
  </w:num>
  <w:num w:numId="6">
    <w:abstractNumId w:val="2"/>
  </w:num>
  <w:num w:numId="7">
    <w:abstractNumId w:val="13"/>
  </w:num>
  <w:num w:numId="8">
    <w:abstractNumId w:val="1"/>
  </w:num>
  <w:num w:numId="9">
    <w:abstractNumId w:val="10"/>
  </w:num>
  <w:num w:numId="10">
    <w:abstractNumId w:val="15"/>
  </w:num>
  <w:num w:numId="11">
    <w:abstractNumId w:val="8"/>
  </w:num>
  <w:num w:numId="12">
    <w:abstractNumId w:val="9"/>
  </w:num>
  <w:num w:numId="13">
    <w:abstractNumId w:val="0"/>
  </w:num>
  <w:num w:numId="14">
    <w:abstractNumId w:val="3"/>
  </w:num>
  <w:num w:numId="15">
    <w:abstractNumId w:val="4"/>
  </w:num>
  <w:num w:numId="1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200D"/>
    <w:rsid w:val="00064427"/>
    <w:rsid w:val="00127E4F"/>
    <w:rsid w:val="001455B4"/>
    <w:rsid w:val="00156588"/>
    <w:rsid w:val="00181C5F"/>
    <w:rsid w:val="001A1E1F"/>
    <w:rsid w:val="001B0999"/>
    <w:rsid w:val="001C40AC"/>
    <w:rsid w:val="002669C9"/>
    <w:rsid w:val="00312E8C"/>
    <w:rsid w:val="003454E9"/>
    <w:rsid w:val="003611B4"/>
    <w:rsid w:val="003853B0"/>
    <w:rsid w:val="003B7FA5"/>
    <w:rsid w:val="003E1A54"/>
    <w:rsid w:val="003F4C0D"/>
    <w:rsid w:val="00515BC7"/>
    <w:rsid w:val="00537399"/>
    <w:rsid w:val="006046D5"/>
    <w:rsid w:val="00610086"/>
    <w:rsid w:val="00636A09"/>
    <w:rsid w:val="006671AD"/>
    <w:rsid w:val="00685F7C"/>
    <w:rsid w:val="00693449"/>
    <w:rsid w:val="006E27A3"/>
    <w:rsid w:val="00712FEC"/>
    <w:rsid w:val="00736420"/>
    <w:rsid w:val="0074183A"/>
    <w:rsid w:val="007B39E4"/>
    <w:rsid w:val="007B51D0"/>
    <w:rsid w:val="007B6801"/>
    <w:rsid w:val="008C55B8"/>
    <w:rsid w:val="00947FAA"/>
    <w:rsid w:val="009B6D54"/>
    <w:rsid w:val="00A42D10"/>
    <w:rsid w:val="00AC68DD"/>
    <w:rsid w:val="00B16538"/>
    <w:rsid w:val="00C15D88"/>
    <w:rsid w:val="00CC684B"/>
    <w:rsid w:val="00CD5D98"/>
    <w:rsid w:val="00D5536C"/>
    <w:rsid w:val="00D86E94"/>
    <w:rsid w:val="00DF2737"/>
    <w:rsid w:val="00E4200D"/>
    <w:rsid w:val="00EC4216"/>
    <w:rsid w:val="00F346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B4999C"/>
  <w15:chartTrackingRefBased/>
  <w15:docId w15:val="{C9218C2C-B916-42AB-81ED-FDD58776AF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E4200D"/>
    <w:pPr>
      <w:ind w:left="720"/>
      <w:contextualSpacing/>
    </w:pPr>
  </w:style>
  <w:style w:type="paragraph" w:customStyle="1" w:styleId="Standard">
    <w:name w:val="Standard"/>
    <w:rsid w:val="001A1E1F"/>
    <w:pPr>
      <w:suppressAutoHyphens/>
      <w:autoSpaceDN w:val="0"/>
      <w:spacing w:after="0" w:line="240" w:lineRule="auto"/>
      <w:textAlignment w:val="baseline"/>
    </w:pPr>
    <w:rPr>
      <w:rFonts w:ascii="Liberation Serif" w:eastAsia="DejaVu Sans" w:hAnsi="Liberation Serif" w:cs="Lohit Devanagari"/>
      <w:kern w:val="3"/>
      <w:sz w:val="24"/>
      <w:szCs w:val="24"/>
      <w:lang w:val="gl-ES" w:eastAsia="zh-CN" w:bidi="hi-IN"/>
    </w:rPr>
  </w:style>
  <w:style w:type="paragraph" w:customStyle="1" w:styleId="Textbody">
    <w:name w:val="Text body"/>
    <w:basedOn w:val="Standard"/>
    <w:rsid w:val="001A1E1F"/>
    <w:pPr>
      <w:spacing w:after="140" w:line="276" w:lineRule="auto"/>
    </w:pPr>
  </w:style>
  <w:style w:type="character" w:customStyle="1" w:styleId="StrongEmphasis">
    <w:name w:val="Strong Emphasis"/>
    <w:rsid w:val="001A1E1F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C55B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C55B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</TotalTime>
  <Pages>5</Pages>
  <Words>2226</Words>
  <Characters>12243</Characters>
  <Application>Microsoft Office Word</Application>
  <DocSecurity>0</DocSecurity>
  <Lines>102</Lines>
  <Paragraphs>28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Usuario</cp:lastModifiedBy>
  <cp:revision>39</cp:revision>
  <cp:lastPrinted>2023-02-27T07:28:00Z</cp:lastPrinted>
  <dcterms:created xsi:type="dcterms:W3CDTF">2023-02-25T17:02:00Z</dcterms:created>
  <dcterms:modified xsi:type="dcterms:W3CDTF">2023-02-27T07:28:00Z</dcterms:modified>
</cp:coreProperties>
</file>