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Propuesta de preguntas para el examen de literatura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</w:t>
        <w:tab/>
        <w:t xml:space="preserve">EL RENACIMIENTO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-Temas del Renacimiento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-Tópicos del Renacimiento más utilizados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-Versos y estrofas más usuales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-Poesía religiosa mística y ascética (las tres vías y explicación)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-Rasgos de las novelas idealistas del Renacimiento (esquema de la fotocopia)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-Características de la novela picaresca (fotocopia)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-La novela de Cervantes (fotocopia)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ab/>
        <w:t xml:space="preserve">*Temas del Quijote (explicar)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ab/>
        <w:t xml:space="preserve">*Significado de sanchificación y quijotización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ab/>
        <w:t xml:space="preserve">*¿Qué es el Quijote de Avellaneda y qué importancia tuvo en la obra de       Cervantes.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F">
      <w:pPr>
        <w:ind w:firstLine="720"/>
        <w:rPr/>
      </w:pPr>
      <w:r w:rsidDel="00000000" w:rsidR="00000000" w:rsidRPr="00000000">
        <w:rPr>
          <w:rtl w:val="0"/>
        </w:rPr>
        <w:t xml:space="preserve">El BARROCO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-Temas del Barroco (explicar).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-Explica las semejanzas y diferencias entre Conceptismo y Culteranismo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-Características de la comedia nueva de Lope de Vega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