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172" w:rsidRDefault="00BE2506" w:rsidP="00F14CC1">
      <w:pPr>
        <w:jc w:val="center"/>
        <w:rPr>
          <w:lang w:val="es-ES_tradnl"/>
        </w:rPr>
      </w:pPr>
      <w:r>
        <w:rPr>
          <w:lang w:val="es-ES_tradnl"/>
        </w:rPr>
        <w:t>Esquema para realizar el t</w:t>
      </w:r>
      <w:r w:rsidR="00380DC8">
        <w:rPr>
          <w:lang w:val="es-ES_tradnl"/>
        </w:rPr>
        <w:t xml:space="preserve">rabajo: </w:t>
      </w:r>
      <w:r w:rsidR="00380DC8" w:rsidRPr="00F14CC1">
        <w:rPr>
          <w:b/>
          <w:lang w:val="es-ES_tradnl"/>
        </w:rPr>
        <w:t>La visión de la mujer en la literatura</w:t>
      </w:r>
    </w:p>
    <w:p w:rsidR="006C4BF5" w:rsidRDefault="00380DC8" w:rsidP="00380DC8">
      <w:pPr>
        <w:pStyle w:val="Prrafodelista"/>
        <w:numPr>
          <w:ilvl w:val="0"/>
          <w:numId w:val="1"/>
        </w:numPr>
        <w:rPr>
          <w:lang w:val="es-ES_tradnl"/>
        </w:rPr>
      </w:pPr>
      <w:r>
        <w:rPr>
          <w:lang w:val="es-ES_tradnl"/>
        </w:rPr>
        <w:t xml:space="preserve">Literatura antigua. </w:t>
      </w:r>
    </w:p>
    <w:p w:rsidR="00380DC8" w:rsidRDefault="006C4BF5" w:rsidP="006C4BF5">
      <w:pPr>
        <w:pStyle w:val="Prrafodelista"/>
        <w:rPr>
          <w:lang w:val="es-ES_tradnl"/>
        </w:rPr>
      </w:pPr>
      <w:r>
        <w:rPr>
          <w:lang w:val="es-ES_tradnl"/>
        </w:rPr>
        <w:t>-</w:t>
      </w:r>
      <w:r w:rsidR="00380DC8">
        <w:rPr>
          <w:lang w:val="es-ES_tradnl"/>
        </w:rPr>
        <w:t>Leer el anexo que os adjunto del libro que está en el aula virtual</w:t>
      </w:r>
      <w:r w:rsidR="00BE2506">
        <w:rPr>
          <w:lang w:val="es-ES_tradnl"/>
        </w:rPr>
        <w:t xml:space="preserve"> titulado </w:t>
      </w:r>
      <w:r w:rsidR="00BE2506">
        <w:rPr>
          <w:i/>
          <w:lang w:val="es-ES_tradnl"/>
        </w:rPr>
        <w:t>La violencia de género en la A</w:t>
      </w:r>
      <w:r w:rsidR="00BE2506" w:rsidRPr="00BE2506">
        <w:rPr>
          <w:i/>
          <w:lang w:val="es-ES_tradnl"/>
        </w:rPr>
        <w:t>ntigüedad</w:t>
      </w:r>
      <w:r w:rsidR="00380DC8">
        <w:rPr>
          <w:lang w:val="es-ES_tradnl"/>
        </w:rPr>
        <w:t xml:space="preserve"> (páginas 10 a 33).</w:t>
      </w:r>
    </w:p>
    <w:p w:rsidR="006C4BF5" w:rsidRDefault="006C4BF5" w:rsidP="006C4BF5">
      <w:pPr>
        <w:pStyle w:val="Prrafodelista"/>
        <w:rPr>
          <w:lang w:val="es-ES_tradnl"/>
        </w:rPr>
      </w:pPr>
    </w:p>
    <w:p w:rsidR="00380DC8" w:rsidRDefault="00380DC8" w:rsidP="00380DC8">
      <w:pPr>
        <w:pStyle w:val="Prrafodelista"/>
        <w:numPr>
          <w:ilvl w:val="0"/>
          <w:numId w:val="1"/>
        </w:numPr>
        <w:rPr>
          <w:lang w:val="es-ES_tradnl"/>
        </w:rPr>
      </w:pPr>
      <w:r>
        <w:rPr>
          <w:lang w:val="es-ES_tradnl"/>
        </w:rPr>
        <w:t>Literatura medieval</w:t>
      </w:r>
    </w:p>
    <w:p w:rsidR="00380DC8" w:rsidRDefault="00380DC8" w:rsidP="00380DC8">
      <w:pPr>
        <w:pStyle w:val="Prrafodelista"/>
        <w:rPr>
          <w:lang w:val="es-ES_tradnl"/>
        </w:rPr>
      </w:pPr>
      <w:r>
        <w:rPr>
          <w:lang w:val="es-ES_tradnl"/>
        </w:rPr>
        <w:t>-épica (héroes masculinos buscar ejemplos)</w:t>
      </w:r>
    </w:p>
    <w:p w:rsidR="00380DC8" w:rsidRDefault="00380DC8" w:rsidP="00380DC8">
      <w:pPr>
        <w:pStyle w:val="Prrafodelista"/>
        <w:rPr>
          <w:lang w:val="es-ES_tradnl"/>
        </w:rPr>
      </w:pPr>
      <w:r>
        <w:rPr>
          <w:lang w:val="es-ES_tradnl"/>
        </w:rPr>
        <w:t>-lírica culta (tradición provenzal –amor cortés, explicar en qué consiste, características)</w:t>
      </w:r>
    </w:p>
    <w:p w:rsidR="00380DC8" w:rsidRDefault="00380DC8" w:rsidP="00380DC8">
      <w:pPr>
        <w:pStyle w:val="Prrafodelista"/>
        <w:rPr>
          <w:lang w:val="es-ES_tradnl"/>
        </w:rPr>
      </w:pPr>
      <w:r>
        <w:rPr>
          <w:lang w:val="es-ES_tradnl"/>
        </w:rPr>
        <w:t xml:space="preserve">-lírica popular tradicional (ver jarchas, cantigas de amigo y villancicos, recoger esquema del </w:t>
      </w:r>
      <w:r w:rsidR="008A1087">
        <w:rPr>
          <w:lang w:val="es-ES_tradnl"/>
        </w:rPr>
        <w:t>“</w:t>
      </w:r>
      <w:r>
        <w:rPr>
          <w:lang w:val="es-ES_tradnl"/>
        </w:rPr>
        <w:t xml:space="preserve">tema 2 </w:t>
      </w:r>
      <w:r w:rsidR="008A1087">
        <w:rPr>
          <w:lang w:val="es-ES_tradnl"/>
        </w:rPr>
        <w:t>(</w:t>
      </w:r>
      <w:r>
        <w:rPr>
          <w:lang w:val="es-ES_tradnl"/>
        </w:rPr>
        <w:t>aumentado</w:t>
      </w:r>
      <w:r w:rsidR="008A1087">
        <w:rPr>
          <w:lang w:val="es-ES_tradnl"/>
        </w:rPr>
        <w:t>)”</w:t>
      </w:r>
      <w:r>
        <w:rPr>
          <w:lang w:val="es-ES_tradnl"/>
        </w:rPr>
        <w:t xml:space="preserve"> de literatura universal en el aula virtual</w:t>
      </w:r>
      <w:r w:rsidR="008A1087">
        <w:rPr>
          <w:lang w:val="es-ES_tradnl"/>
        </w:rPr>
        <w:t>.</w:t>
      </w:r>
    </w:p>
    <w:p w:rsidR="008A1087" w:rsidRDefault="008A1087" w:rsidP="00380DC8">
      <w:pPr>
        <w:pStyle w:val="Prrafodelista"/>
        <w:rPr>
          <w:lang w:val="es-ES_tradnl"/>
        </w:rPr>
      </w:pPr>
      <w:r>
        <w:rPr>
          <w:lang w:val="es-ES_tradnl"/>
        </w:rPr>
        <w:t>-</w:t>
      </w:r>
      <w:r w:rsidR="006C4BF5">
        <w:rPr>
          <w:lang w:val="es-ES_tradnl"/>
        </w:rPr>
        <w:t>t</w:t>
      </w:r>
      <w:r>
        <w:rPr>
          <w:lang w:val="es-ES_tradnl"/>
        </w:rPr>
        <w:t>eatro (</w:t>
      </w:r>
      <w:r w:rsidR="00BE2506">
        <w:rPr>
          <w:lang w:val="es-ES_tradnl"/>
        </w:rPr>
        <w:t>héroes masculinos, los actores representan los papeles femeninos...)</w:t>
      </w:r>
    </w:p>
    <w:p w:rsidR="006C4BF5" w:rsidRDefault="006C4BF5" w:rsidP="00380DC8">
      <w:pPr>
        <w:pStyle w:val="Prrafodelista"/>
        <w:rPr>
          <w:lang w:val="es-ES_tradnl"/>
        </w:rPr>
      </w:pPr>
    </w:p>
    <w:p w:rsidR="00380DC8" w:rsidRDefault="00380DC8" w:rsidP="00380DC8">
      <w:pPr>
        <w:pStyle w:val="Prrafodelista"/>
        <w:numPr>
          <w:ilvl w:val="0"/>
          <w:numId w:val="1"/>
        </w:numPr>
        <w:rPr>
          <w:lang w:val="es-ES_tradnl"/>
        </w:rPr>
      </w:pPr>
      <w:r>
        <w:rPr>
          <w:lang w:val="es-ES_tradnl"/>
        </w:rPr>
        <w:t>Literatura renacentista</w:t>
      </w:r>
    </w:p>
    <w:p w:rsidR="00BE2506" w:rsidRDefault="006C4BF5" w:rsidP="00BE2506">
      <w:pPr>
        <w:pStyle w:val="Prrafodelista"/>
        <w:rPr>
          <w:lang w:val="es-ES_tradnl"/>
        </w:rPr>
      </w:pPr>
      <w:r>
        <w:rPr>
          <w:lang w:val="es-ES_tradnl"/>
        </w:rPr>
        <w:t>-lírica: s</w:t>
      </w:r>
      <w:r w:rsidR="00BE2506">
        <w:rPr>
          <w:lang w:val="es-ES_tradnl"/>
        </w:rPr>
        <w:t xml:space="preserve">urge el </w:t>
      </w:r>
      <w:proofErr w:type="spellStart"/>
      <w:r w:rsidR="00BE2506" w:rsidRPr="00BE2506">
        <w:rPr>
          <w:i/>
          <w:lang w:val="es-ES_tradnl"/>
        </w:rPr>
        <w:t>Dolce</w:t>
      </w:r>
      <w:proofErr w:type="spellEnd"/>
      <w:r w:rsidR="00BE2506" w:rsidRPr="00BE2506">
        <w:rPr>
          <w:i/>
          <w:lang w:val="es-ES_tradnl"/>
        </w:rPr>
        <w:t xml:space="preserve"> </w:t>
      </w:r>
      <w:proofErr w:type="spellStart"/>
      <w:r w:rsidR="00BE2506" w:rsidRPr="00BE2506">
        <w:rPr>
          <w:i/>
          <w:lang w:val="es-ES_tradnl"/>
        </w:rPr>
        <w:t>stil</w:t>
      </w:r>
      <w:proofErr w:type="spellEnd"/>
      <w:r w:rsidR="00BE2506" w:rsidRPr="00BE2506">
        <w:rPr>
          <w:i/>
          <w:lang w:val="es-ES_tradnl"/>
        </w:rPr>
        <w:t xml:space="preserve"> </w:t>
      </w:r>
      <w:proofErr w:type="spellStart"/>
      <w:r w:rsidR="00BE2506" w:rsidRPr="00BE2506">
        <w:rPr>
          <w:i/>
          <w:lang w:val="es-ES_tradnl"/>
        </w:rPr>
        <w:t>novo</w:t>
      </w:r>
      <w:proofErr w:type="spellEnd"/>
      <w:r w:rsidR="00BE2506">
        <w:rPr>
          <w:lang w:val="es-ES_tradnl"/>
        </w:rPr>
        <w:t xml:space="preserve"> y la poesía florentina crea el tópico de la </w:t>
      </w:r>
      <w:proofErr w:type="spellStart"/>
      <w:r w:rsidR="00BE2506" w:rsidRPr="00BE2506">
        <w:rPr>
          <w:i/>
          <w:lang w:val="es-ES_tradnl"/>
        </w:rPr>
        <w:t>donna</w:t>
      </w:r>
      <w:proofErr w:type="spellEnd"/>
      <w:r w:rsidR="00BE2506" w:rsidRPr="00BE2506">
        <w:rPr>
          <w:i/>
          <w:lang w:val="es-ES_tradnl"/>
        </w:rPr>
        <w:t xml:space="preserve"> </w:t>
      </w:r>
      <w:proofErr w:type="spellStart"/>
      <w:r w:rsidR="00BE2506" w:rsidRPr="00BE2506">
        <w:rPr>
          <w:i/>
          <w:lang w:val="es-ES_tradnl"/>
        </w:rPr>
        <w:t>angelicata</w:t>
      </w:r>
      <w:proofErr w:type="spellEnd"/>
      <w:r w:rsidR="00BE2506">
        <w:rPr>
          <w:lang w:val="es-ES_tradnl"/>
        </w:rPr>
        <w:t xml:space="preserve"> (ver características en el tema 3 del aula virtual, página 4)</w:t>
      </w:r>
    </w:p>
    <w:p w:rsidR="00BD3B6D" w:rsidRDefault="00BD3B6D" w:rsidP="00BE2506">
      <w:pPr>
        <w:pStyle w:val="Prrafodelista"/>
        <w:rPr>
          <w:lang w:val="es-ES_tradnl"/>
        </w:rPr>
      </w:pPr>
      <w:r>
        <w:rPr>
          <w:lang w:val="es-ES_tradnl"/>
        </w:rPr>
        <w:t>El amor petrarquista (explicar origen, características, repercusión...)</w:t>
      </w:r>
    </w:p>
    <w:p w:rsidR="006C4BF5" w:rsidRDefault="006C4BF5" w:rsidP="00BE2506">
      <w:pPr>
        <w:pStyle w:val="Prrafodelista"/>
        <w:rPr>
          <w:lang w:val="es-ES_tradnl"/>
        </w:rPr>
      </w:pPr>
      <w:r>
        <w:rPr>
          <w:lang w:val="es-ES_tradnl"/>
        </w:rPr>
        <w:t>-narrativa</w:t>
      </w:r>
    </w:p>
    <w:p w:rsidR="006C4BF5" w:rsidRDefault="006C4BF5" w:rsidP="00BE2506">
      <w:pPr>
        <w:pStyle w:val="Prrafodelista"/>
        <w:rPr>
          <w:lang w:val="es-ES_tradnl"/>
        </w:rPr>
      </w:pPr>
      <w:r>
        <w:rPr>
          <w:lang w:val="es-ES_tradnl"/>
        </w:rPr>
        <w:t>-teatro</w:t>
      </w:r>
    </w:p>
    <w:p w:rsidR="006C4BF5" w:rsidRDefault="006C4BF5" w:rsidP="00BE2506">
      <w:pPr>
        <w:pStyle w:val="Prrafodelista"/>
        <w:rPr>
          <w:lang w:val="es-ES_tradnl"/>
        </w:rPr>
      </w:pPr>
    </w:p>
    <w:p w:rsidR="006C4BF5" w:rsidRDefault="006C4BF5" w:rsidP="00BE2506">
      <w:pPr>
        <w:pStyle w:val="Prrafodelista"/>
        <w:rPr>
          <w:lang w:val="es-ES_tradnl"/>
        </w:rPr>
      </w:pPr>
    </w:p>
    <w:p w:rsidR="006C4BF5" w:rsidRDefault="006C4BF5" w:rsidP="00BE2506">
      <w:pPr>
        <w:pStyle w:val="Prrafodelista"/>
        <w:rPr>
          <w:lang w:val="es-ES_tradnl"/>
        </w:rPr>
      </w:pPr>
      <w:r>
        <w:rPr>
          <w:lang w:val="es-ES_tradnl"/>
        </w:rPr>
        <w:t>ANEXO DE TEXTOS</w:t>
      </w:r>
    </w:p>
    <w:p w:rsidR="006C4BF5" w:rsidRDefault="006C4BF5" w:rsidP="00BE2506">
      <w:pPr>
        <w:pStyle w:val="Prrafodelista"/>
        <w:rPr>
          <w:lang w:val="es-ES_tradnl"/>
        </w:rPr>
      </w:pPr>
      <w:r w:rsidRPr="006C4BF5">
        <w:rPr>
          <w:lang w:val="es-ES_tradnl"/>
        </w:rPr>
        <w:drawing>
          <wp:inline distT="0" distB="0" distL="0" distR="0">
            <wp:extent cx="5400040" cy="3602832"/>
            <wp:effectExtent l="19050" t="0" r="0" b="0"/>
            <wp:docPr id="2" name="0 Imagen" descr="VodasDeOuro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dasDeOuro04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02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BF5" w:rsidRDefault="006C4BF5" w:rsidP="00BE2506">
      <w:pPr>
        <w:pStyle w:val="Prrafodelista"/>
        <w:rPr>
          <w:lang w:val="es-ES_tradnl"/>
        </w:rPr>
      </w:pPr>
      <w:r w:rsidRPr="006C4BF5">
        <w:rPr>
          <w:lang w:val="es-ES_tradnl"/>
        </w:rPr>
        <w:lastRenderedPageBreak/>
        <w:drawing>
          <wp:inline distT="0" distB="0" distL="0" distR="0">
            <wp:extent cx="5400040" cy="7745095"/>
            <wp:effectExtent l="19050" t="0" r="0" b="0"/>
            <wp:docPr id="4" name="2 Imagen" descr="VodasDeOuro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dasDeOuro04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74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CC1" w:rsidRDefault="00F14CC1" w:rsidP="00BE2506">
      <w:pPr>
        <w:pStyle w:val="Prrafodelista"/>
        <w:rPr>
          <w:lang w:val="es-ES_tradnl"/>
        </w:rPr>
      </w:pPr>
      <w:r w:rsidRPr="00F14CC1">
        <w:rPr>
          <w:lang w:val="es-ES_tradnl"/>
        </w:rPr>
        <w:lastRenderedPageBreak/>
        <w:drawing>
          <wp:inline distT="0" distB="0" distL="0" distR="0">
            <wp:extent cx="5400040" cy="7973129"/>
            <wp:effectExtent l="19050" t="0" r="0" b="0"/>
            <wp:docPr id="6" name="5 Imagen" descr="VodasDeOuro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dasDeOuro009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973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CC1" w:rsidRDefault="00F14CC1" w:rsidP="00BE2506">
      <w:pPr>
        <w:pStyle w:val="Prrafodelista"/>
        <w:rPr>
          <w:lang w:val="es-ES_tradnl"/>
        </w:rPr>
      </w:pPr>
      <w:r w:rsidRPr="00F14CC1">
        <w:rPr>
          <w:lang w:val="es-ES_tradnl"/>
        </w:rPr>
        <w:lastRenderedPageBreak/>
        <w:drawing>
          <wp:inline distT="0" distB="0" distL="0" distR="0">
            <wp:extent cx="5400040" cy="7953171"/>
            <wp:effectExtent l="19050" t="0" r="0" b="0"/>
            <wp:docPr id="10" name="9 Imagen" descr="VodasDeOuro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dasDeOuro01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953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B6D" w:rsidRPr="00380DC8" w:rsidRDefault="00BD3B6D" w:rsidP="00BE2506">
      <w:pPr>
        <w:pStyle w:val="Prrafodelista"/>
        <w:rPr>
          <w:lang w:val="es-ES_tradnl"/>
        </w:rPr>
      </w:pPr>
      <w:r w:rsidRPr="00BD3B6D">
        <w:rPr>
          <w:lang w:val="es-ES_tradnl"/>
        </w:rPr>
        <w:lastRenderedPageBreak/>
        <w:drawing>
          <wp:inline distT="0" distB="0" distL="0" distR="0">
            <wp:extent cx="5400040" cy="7973129"/>
            <wp:effectExtent l="19050" t="0" r="0" b="0"/>
            <wp:docPr id="11" name="10 Imagen" descr="VodasDeOuro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dasDeOuro01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973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3B6D" w:rsidRPr="00380DC8" w:rsidSect="00A431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A5E6E"/>
    <w:multiLevelType w:val="hybridMultilevel"/>
    <w:tmpl w:val="6DF026F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oNotDisplayPageBoundaries/>
  <w:proofState w:spelling="clean" w:grammar="clean"/>
  <w:defaultTabStop w:val="708"/>
  <w:hyphenationZone w:val="425"/>
  <w:characterSpacingControl w:val="doNotCompress"/>
  <w:compat/>
  <w:rsids>
    <w:rsidRoot w:val="00380DC8"/>
    <w:rsid w:val="00017B32"/>
    <w:rsid w:val="00283018"/>
    <w:rsid w:val="00380DC8"/>
    <w:rsid w:val="006C4BF5"/>
    <w:rsid w:val="008A1087"/>
    <w:rsid w:val="00A43172"/>
    <w:rsid w:val="00B8268F"/>
    <w:rsid w:val="00BD3B6D"/>
    <w:rsid w:val="00BE2506"/>
    <w:rsid w:val="00D54E9A"/>
    <w:rsid w:val="00D86FE0"/>
    <w:rsid w:val="00F14C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17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80DC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C4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4B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Teresa</cp:lastModifiedBy>
  <cp:revision>2</cp:revision>
  <dcterms:created xsi:type="dcterms:W3CDTF">2022-12-30T17:51:00Z</dcterms:created>
  <dcterms:modified xsi:type="dcterms:W3CDTF">2022-12-30T17:51:00Z</dcterms:modified>
</cp:coreProperties>
</file>