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Pacifico" w:cs="Pacifico" w:eastAsia="Pacifico" w:hAnsi="Pacifico"/>
          <w:color w:val="45818e"/>
          <w:sz w:val="34"/>
          <w:szCs w:val="34"/>
        </w:rPr>
      </w:pPr>
      <w:r w:rsidDel="00000000" w:rsidR="00000000" w:rsidRPr="00000000">
        <w:rPr>
          <w:rFonts w:ascii="Pacifico" w:cs="Pacifico" w:eastAsia="Pacifico" w:hAnsi="Pacifico"/>
          <w:color w:val="45818e"/>
          <w:sz w:val="34"/>
          <w:szCs w:val="34"/>
          <w:rtl w:val="0"/>
        </w:rPr>
        <w:t xml:space="preserve">Textos sobre a Europa feudal</w:t>
      </w:r>
    </w:p>
    <w:p w:rsidR="00000000" w:rsidDel="00000000" w:rsidP="00000000" w:rsidRDefault="00000000" w:rsidRPr="00000000" w14:paraId="00000002">
      <w:pPr>
        <w:jc w:val="left"/>
        <w:rPr>
          <w:rFonts w:ascii="Comfortaa" w:cs="Comfortaa" w:eastAsia="Comfortaa" w:hAnsi="Comfortaa"/>
          <w:sz w:val="28"/>
          <w:szCs w:val="28"/>
        </w:rPr>
      </w:pPr>
      <w:r w:rsidDel="00000000" w:rsidR="00000000" w:rsidRPr="00000000">
        <w:rPr>
          <w:rtl w:val="0"/>
        </w:rPr>
      </w:r>
    </w:p>
    <w:p w:rsidR="00000000" w:rsidDel="00000000" w:rsidP="00000000" w:rsidRDefault="00000000" w:rsidRPr="00000000" w14:paraId="00000003">
      <w:pPr>
        <w:jc w:val="left"/>
        <w:rPr>
          <w:rFonts w:ascii="Pacifico" w:cs="Pacifico" w:eastAsia="Pacifico" w:hAnsi="Pacifico"/>
          <w:color w:val="134f5c"/>
          <w:sz w:val="28"/>
          <w:szCs w:val="28"/>
        </w:rPr>
      </w:pPr>
      <w:r w:rsidDel="00000000" w:rsidR="00000000" w:rsidRPr="00000000">
        <w:rPr>
          <w:rFonts w:ascii="Pacifico" w:cs="Pacifico" w:eastAsia="Pacifico" w:hAnsi="Pacifico"/>
          <w:color w:val="134f5c"/>
          <w:sz w:val="28"/>
          <w:szCs w:val="28"/>
          <w:rtl w:val="0"/>
        </w:rPr>
        <w:t xml:space="preserve">1- A cerimonia da homenaxe:</w:t>
      </w:r>
    </w:p>
    <w:p w:rsidR="00000000" w:rsidDel="00000000" w:rsidP="00000000" w:rsidRDefault="00000000" w:rsidRPr="00000000" w14:paraId="00000004">
      <w:pPr>
        <w:spacing w:after="240" w:before="240" w:line="360" w:lineRule="auto"/>
        <w:jc w:val="both"/>
        <w:rPr>
          <w:rFonts w:ascii="Comfortaa" w:cs="Comfortaa" w:eastAsia="Comfortaa" w:hAnsi="Comfortaa"/>
          <w:i w:val="1"/>
          <w:sz w:val="24"/>
          <w:szCs w:val="24"/>
        </w:rPr>
      </w:pPr>
      <w:r w:rsidDel="00000000" w:rsidR="00000000" w:rsidRPr="00000000">
        <w:rPr>
          <w:rFonts w:ascii="Comfortaa" w:cs="Comfortaa" w:eastAsia="Comfortaa" w:hAnsi="Comfortaa"/>
          <w:i w:val="1"/>
          <w:sz w:val="28"/>
          <w:szCs w:val="28"/>
          <w:rtl w:val="0"/>
        </w:rPr>
        <w:t xml:space="preserve"> “</w:t>
      </w:r>
      <w:r w:rsidDel="00000000" w:rsidR="00000000" w:rsidRPr="00000000">
        <w:rPr>
          <w:rFonts w:ascii="Comfortaa" w:cs="Comfortaa" w:eastAsia="Comfortaa" w:hAnsi="Comfortaa"/>
          <w:i w:val="1"/>
          <w:sz w:val="24"/>
          <w:szCs w:val="24"/>
          <w:rtl w:val="0"/>
        </w:rPr>
        <w:t xml:space="preserve">O conde pediulle [ao futuro vasalo] se quería converterse no seu home sen reservas, e aquel respondeu: «Quéroo». Despois, as súas mans, estando xuntas entre as do conde, que as estreitaba, aliáronse por un bico. En segundo lugar, aquel que fixera a homenaxe expresou a súa fidelidade nestes termos: «Prometo ser fiel ao conde Guillerme e gardar contra todos e enteiramente a miña homenaxe, de boa fe e sen enganos». En terceiro lugar, xurou isto sobre as reliquias dos santos. Seguidamente, coa vara que tiña na man, o conde deulles as investiduras [cargo e posesións] a todos aqueles que lle prometeron seguridade, rendido homenaxe e prestado xuramento.”</w:t>
      </w:r>
    </w:p>
    <w:p w:rsidR="00000000" w:rsidDel="00000000" w:rsidP="00000000" w:rsidRDefault="00000000" w:rsidRPr="00000000" w14:paraId="00000005">
      <w:pPr>
        <w:spacing w:after="240" w:before="240" w:line="360" w:lineRule="auto"/>
        <w:ind w:left="0" w:firstLine="0"/>
        <w:jc w:val="both"/>
        <w:rPr>
          <w:rFonts w:ascii="Comfortaa" w:cs="Comfortaa" w:eastAsia="Comfortaa" w:hAnsi="Comfortaa"/>
          <w:b w:val="1"/>
          <w:color w:val="134f5c"/>
          <w:sz w:val="24"/>
          <w:szCs w:val="24"/>
        </w:rPr>
      </w:pPr>
      <w:r w:rsidDel="00000000" w:rsidR="00000000" w:rsidRPr="00000000">
        <w:rPr>
          <w:rFonts w:ascii="Comfortaa" w:cs="Comfortaa" w:eastAsia="Comfortaa" w:hAnsi="Comfortaa"/>
          <w:b w:val="1"/>
          <w:color w:val="134f5c"/>
          <w:sz w:val="24"/>
          <w:szCs w:val="24"/>
          <w:rtl w:val="0"/>
        </w:rPr>
        <w:t xml:space="preserve">No texto anterior aparece descrita a cerimonia da homenaxe entre un señor e o seu vasalo.</w:t>
      </w:r>
    </w:p>
    <w:p w:rsidR="00000000" w:rsidDel="00000000" w:rsidP="00000000" w:rsidRDefault="00000000" w:rsidRPr="00000000" w14:paraId="00000006">
      <w:pPr>
        <w:numPr>
          <w:ilvl w:val="0"/>
          <w:numId w:val="1"/>
        </w:numPr>
        <w:spacing w:after="0" w:afterAutospacing="0" w:before="240" w:line="360" w:lineRule="auto"/>
        <w:ind w:left="720" w:hanging="360"/>
        <w:jc w:val="both"/>
        <w:rPr>
          <w:rFonts w:ascii="Comfortaa" w:cs="Comfortaa" w:eastAsia="Comfortaa" w:hAnsi="Comfortaa"/>
          <w:b w:val="1"/>
          <w:color w:val="134f5c"/>
          <w:sz w:val="24"/>
          <w:szCs w:val="24"/>
        </w:rPr>
      </w:pPr>
      <w:r w:rsidDel="00000000" w:rsidR="00000000" w:rsidRPr="00000000">
        <w:rPr>
          <w:rFonts w:ascii="Comfortaa" w:cs="Comfortaa" w:eastAsia="Comfortaa" w:hAnsi="Comfortaa"/>
          <w:b w:val="1"/>
          <w:color w:val="134f5c"/>
          <w:sz w:val="24"/>
          <w:szCs w:val="24"/>
          <w:rtl w:val="0"/>
        </w:rPr>
        <w:t xml:space="preserve">Quen participaba nesta cerimonia? A que estamentos pertencían?</w:t>
      </w:r>
    </w:p>
    <w:p w:rsidR="00000000" w:rsidDel="00000000" w:rsidP="00000000" w:rsidRDefault="00000000" w:rsidRPr="00000000" w14:paraId="00000007">
      <w:pPr>
        <w:numPr>
          <w:ilvl w:val="0"/>
          <w:numId w:val="1"/>
        </w:numPr>
        <w:spacing w:after="240" w:before="0" w:beforeAutospacing="0" w:line="360" w:lineRule="auto"/>
        <w:ind w:left="720" w:hanging="360"/>
        <w:jc w:val="both"/>
        <w:rPr>
          <w:rFonts w:ascii="Comfortaa" w:cs="Comfortaa" w:eastAsia="Comfortaa" w:hAnsi="Comfortaa"/>
          <w:b w:val="1"/>
          <w:color w:val="134f5c"/>
          <w:sz w:val="24"/>
          <w:szCs w:val="24"/>
        </w:rPr>
      </w:pPr>
      <w:r w:rsidDel="00000000" w:rsidR="00000000" w:rsidRPr="00000000">
        <w:rPr>
          <w:rFonts w:ascii="Comfortaa" w:cs="Comfortaa" w:eastAsia="Comfortaa" w:hAnsi="Comfortaa"/>
          <w:b w:val="1"/>
          <w:color w:val="134f5c"/>
          <w:sz w:val="24"/>
          <w:szCs w:val="24"/>
          <w:rtl w:val="0"/>
        </w:rPr>
        <w:t xml:space="preserve">Explica os pasos dos que se compoñía este acto.</w:t>
      </w:r>
    </w:p>
    <w:p w:rsidR="00000000" w:rsidDel="00000000" w:rsidP="00000000" w:rsidRDefault="00000000" w:rsidRPr="00000000" w14:paraId="00000008">
      <w:pPr>
        <w:spacing w:after="240" w:before="240" w:line="360" w:lineRule="auto"/>
        <w:ind w:left="0" w:firstLine="0"/>
        <w:jc w:val="both"/>
        <w:rPr>
          <w:rFonts w:ascii="Comfortaa" w:cs="Comfortaa" w:eastAsia="Comfortaa" w:hAnsi="Comfortaa"/>
          <w:b w:val="1"/>
          <w:color w:val="134f5c"/>
          <w:sz w:val="24"/>
          <w:szCs w:val="24"/>
        </w:rPr>
      </w:pPr>
      <w:r w:rsidDel="00000000" w:rsidR="00000000" w:rsidRPr="00000000">
        <w:rPr>
          <w:rtl w:val="0"/>
        </w:rPr>
      </w:r>
    </w:p>
    <w:p w:rsidR="00000000" w:rsidDel="00000000" w:rsidP="00000000" w:rsidRDefault="00000000" w:rsidRPr="00000000" w14:paraId="00000009">
      <w:pPr>
        <w:spacing w:after="240" w:before="240" w:line="360" w:lineRule="auto"/>
        <w:ind w:left="0" w:firstLine="0"/>
        <w:jc w:val="both"/>
        <w:rPr>
          <w:rFonts w:ascii="Pacifico" w:cs="Pacifico" w:eastAsia="Pacifico" w:hAnsi="Pacifico"/>
          <w:color w:val="134f5c"/>
          <w:sz w:val="28"/>
          <w:szCs w:val="28"/>
        </w:rPr>
      </w:pPr>
      <w:r w:rsidDel="00000000" w:rsidR="00000000" w:rsidRPr="00000000">
        <w:rPr>
          <w:rFonts w:ascii="Pacifico" w:cs="Pacifico" w:eastAsia="Pacifico" w:hAnsi="Pacifico"/>
          <w:color w:val="134f5c"/>
          <w:sz w:val="28"/>
          <w:szCs w:val="28"/>
          <w:rtl w:val="0"/>
        </w:rPr>
        <w:t xml:space="preserve">2- Obrigas dun campesiño inglés (s. XIII):</w:t>
      </w:r>
    </w:p>
    <w:p w:rsidR="00000000" w:rsidDel="00000000" w:rsidP="00000000" w:rsidRDefault="00000000" w:rsidRPr="00000000" w14:paraId="0000000A">
      <w:pPr>
        <w:spacing w:after="240" w:before="240" w:line="360" w:lineRule="auto"/>
        <w:ind w:left="0" w:firstLine="0"/>
        <w:jc w:val="both"/>
        <w:rPr>
          <w:rFonts w:ascii="Comfortaa" w:cs="Comfortaa" w:eastAsia="Comfortaa" w:hAnsi="Comfortaa"/>
          <w:i w:val="1"/>
          <w:sz w:val="24"/>
          <w:szCs w:val="24"/>
        </w:rPr>
      </w:pPr>
      <w:r w:rsidDel="00000000" w:rsidR="00000000" w:rsidRPr="00000000">
        <w:rPr>
          <w:rFonts w:ascii="Comfortaa" w:cs="Comfortaa" w:eastAsia="Comfortaa" w:hAnsi="Comfortaa"/>
          <w:i w:val="1"/>
          <w:sz w:val="24"/>
          <w:szCs w:val="24"/>
          <w:rtl w:val="0"/>
        </w:rPr>
        <w:t xml:space="preserve">“Pola súa parcela de terra debe pagar cada ano 15 diñeiros (...). Tres días por semana debe mallar unha medida de trigo (...). As veces que sexa chamado, debe labrar un anaco de terra e angazalo. </w:t>
      </w:r>
    </w:p>
    <w:p w:rsidR="00000000" w:rsidDel="00000000" w:rsidP="00000000" w:rsidRDefault="00000000" w:rsidRPr="00000000" w14:paraId="0000000B">
      <w:pPr>
        <w:spacing w:after="240" w:before="240" w:line="360" w:lineRule="auto"/>
        <w:ind w:left="0" w:firstLine="0"/>
        <w:jc w:val="both"/>
        <w:rPr>
          <w:rFonts w:ascii="Comfortaa" w:cs="Comfortaa" w:eastAsia="Comfortaa" w:hAnsi="Comfortaa"/>
          <w:i w:val="1"/>
          <w:sz w:val="24"/>
          <w:szCs w:val="24"/>
        </w:rPr>
      </w:pPr>
      <w:r w:rsidDel="00000000" w:rsidR="00000000" w:rsidRPr="00000000">
        <w:rPr>
          <w:rFonts w:ascii="Comfortaa" w:cs="Comfortaa" w:eastAsia="Comfortaa" w:hAnsi="Comfortaa"/>
          <w:i w:val="1"/>
          <w:sz w:val="24"/>
          <w:szCs w:val="24"/>
          <w:rtl w:val="0"/>
        </w:rPr>
        <w:t xml:space="preserve">(....) Debe lavar as ovellas, segar o prado do señor, recoller o feo e carrexalo (...). E durante a semana da sega, debe estar exento doutros traballos (...).</w:t>
      </w:r>
    </w:p>
    <w:p w:rsidR="00000000" w:rsidDel="00000000" w:rsidP="00000000" w:rsidRDefault="00000000" w:rsidRPr="00000000" w14:paraId="0000000C">
      <w:pPr>
        <w:spacing w:after="240" w:before="240" w:line="360" w:lineRule="auto"/>
        <w:ind w:left="0" w:firstLine="0"/>
        <w:jc w:val="both"/>
        <w:rPr>
          <w:rFonts w:ascii="Comfortaa" w:cs="Comfortaa" w:eastAsia="Comfortaa" w:hAnsi="Comfortaa"/>
          <w:i w:val="1"/>
          <w:sz w:val="24"/>
          <w:szCs w:val="24"/>
        </w:rPr>
      </w:pPr>
      <w:r w:rsidDel="00000000" w:rsidR="00000000" w:rsidRPr="00000000">
        <w:rPr>
          <w:rFonts w:ascii="Comfortaa" w:cs="Comfortaa" w:eastAsia="Comfortaa" w:hAnsi="Comfortaa"/>
          <w:i w:val="1"/>
          <w:sz w:val="24"/>
          <w:szCs w:val="24"/>
          <w:rtl w:val="0"/>
        </w:rPr>
        <w:t xml:space="preserve">Non pode casar filla ou neta sen autorización do señor, nin vender, sen o seu permiso, cabalo ou boi (...). Debe ir ó muíño do señor (...).</w:t>
      </w:r>
    </w:p>
    <w:p w:rsidR="00000000" w:rsidDel="00000000" w:rsidP="00000000" w:rsidRDefault="00000000" w:rsidRPr="00000000" w14:paraId="0000000D">
      <w:pPr>
        <w:spacing w:after="240" w:before="240" w:line="360" w:lineRule="auto"/>
        <w:ind w:left="0" w:firstLine="0"/>
        <w:jc w:val="both"/>
        <w:rPr>
          <w:rFonts w:ascii="Comfortaa" w:cs="Comfortaa" w:eastAsia="Comfortaa" w:hAnsi="Comfortaa"/>
          <w:i w:val="1"/>
          <w:sz w:val="24"/>
          <w:szCs w:val="24"/>
        </w:rPr>
      </w:pPr>
      <w:r w:rsidDel="00000000" w:rsidR="00000000" w:rsidRPr="00000000">
        <w:rPr>
          <w:rFonts w:ascii="Comfortaa" w:cs="Comfortaa" w:eastAsia="Comfortaa" w:hAnsi="Comfortaa"/>
          <w:i w:val="1"/>
          <w:sz w:val="24"/>
          <w:szCs w:val="24"/>
          <w:rtl w:val="0"/>
        </w:rPr>
        <w:t xml:space="preserve">Á súa morte, o señor debe percibir o mellor animal. E se morre sen testar, todo o seu gando quedará a disposición do señor.”</w:t>
      </w:r>
    </w:p>
    <w:p w:rsidR="00000000" w:rsidDel="00000000" w:rsidP="00000000" w:rsidRDefault="00000000" w:rsidRPr="00000000" w14:paraId="0000000E">
      <w:pPr>
        <w:spacing w:after="240" w:before="240" w:line="360" w:lineRule="auto"/>
        <w:ind w:left="0" w:firstLine="0"/>
        <w:jc w:val="both"/>
        <w:rPr>
          <w:rFonts w:ascii="Comfortaa" w:cs="Comfortaa" w:eastAsia="Comfortaa" w:hAnsi="Comfortaa"/>
          <w:b w:val="1"/>
          <w:color w:val="134f5c"/>
          <w:sz w:val="24"/>
          <w:szCs w:val="24"/>
        </w:rPr>
      </w:pPr>
      <w:r w:rsidDel="00000000" w:rsidR="00000000" w:rsidRPr="00000000">
        <w:rPr>
          <w:rFonts w:ascii="Comfortaa" w:cs="Comfortaa" w:eastAsia="Comfortaa" w:hAnsi="Comfortaa"/>
          <w:b w:val="1"/>
          <w:color w:val="134f5c"/>
          <w:sz w:val="24"/>
          <w:szCs w:val="24"/>
          <w:rtl w:val="0"/>
        </w:rPr>
        <w:t xml:space="preserve">No texto descríbense as obrigas dun campesiño inglés na Idade Media (s. XIII). </w:t>
      </w:r>
    </w:p>
    <w:p w:rsidR="00000000" w:rsidDel="00000000" w:rsidP="00000000" w:rsidRDefault="00000000" w:rsidRPr="00000000" w14:paraId="0000000F">
      <w:pPr>
        <w:numPr>
          <w:ilvl w:val="0"/>
          <w:numId w:val="2"/>
        </w:numPr>
        <w:spacing w:after="0" w:afterAutospacing="0" w:before="240" w:line="360" w:lineRule="auto"/>
        <w:ind w:left="720" w:hanging="360"/>
        <w:jc w:val="both"/>
        <w:rPr>
          <w:rFonts w:ascii="Comfortaa" w:cs="Comfortaa" w:eastAsia="Comfortaa" w:hAnsi="Comfortaa"/>
          <w:b w:val="1"/>
          <w:color w:val="134f5c"/>
          <w:sz w:val="24"/>
          <w:szCs w:val="24"/>
          <w:u w:val="none"/>
        </w:rPr>
      </w:pPr>
      <w:r w:rsidDel="00000000" w:rsidR="00000000" w:rsidRPr="00000000">
        <w:rPr>
          <w:rFonts w:ascii="Comfortaa" w:cs="Comfortaa" w:eastAsia="Comfortaa" w:hAnsi="Comfortaa"/>
          <w:b w:val="1"/>
          <w:color w:val="134f5c"/>
          <w:sz w:val="24"/>
          <w:szCs w:val="24"/>
          <w:rtl w:val="0"/>
        </w:rPr>
        <w:t xml:space="preserve">Enumera as obrigas dos campesiños</w:t>
      </w:r>
    </w:p>
    <w:p w:rsidR="00000000" w:rsidDel="00000000" w:rsidP="00000000" w:rsidRDefault="00000000" w:rsidRPr="00000000" w14:paraId="00000010">
      <w:pPr>
        <w:numPr>
          <w:ilvl w:val="0"/>
          <w:numId w:val="2"/>
        </w:numPr>
        <w:spacing w:after="0" w:afterAutospacing="0" w:before="0" w:beforeAutospacing="0" w:line="360" w:lineRule="auto"/>
        <w:ind w:left="720" w:hanging="360"/>
        <w:jc w:val="both"/>
        <w:rPr>
          <w:rFonts w:ascii="Comfortaa" w:cs="Comfortaa" w:eastAsia="Comfortaa" w:hAnsi="Comfortaa"/>
          <w:b w:val="1"/>
          <w:color w:val="134f5c"/>
          <w:sz w:val="24"/>
          <w:szCs w:val="24"/>
          <w:u w:val="none"/>
        </w:rPr>
      </w:pPr>
      <w:r w:rsidDel="00000000" w:rsidR="00000000" w:rsidRPr="00000000">
        <w:rPr>
          <w:rFonts w:ascii="Comfortaa" w:cs="Comfortaa" w:eastAsia="Comfortaa" w:hAnsi="Comfortaa"/>
          <w:b w:val="1"/>
          <w:color w:val="134f5c"/>
          <w:sz w:val="24"/>
          <w:szCs w:val="24"/>
          <w:rtl w:val="0"/>
        </w:rPr>
        <w:t xml:space="preserve">Explica que non podía facer un campesiño sen autorización do seu señor</w:t>
      </w:r>
    </w:p>
    <w:p w:rsidR="00000000" w:rsidDel="00000000" w:rsidP="00000000" w:rsidRDefault="00000000" w:rsidRPr="00000000" w14:paraId="00000011">
      <w:pPr>
        <w:numPr>
          <w:ilvl w:val="0"/>
          <w:numId w:val="2"/>
        </w:numPr>
        <w:spacing w:after="240" w:before="0" w:beforeAutospacing="0" w:line="360" w:lineRule="auto"/>
        <w:ind w:left="720" w:hanging="360"/>
        <w:jc w:val="both"/>
        <w:rPr>
          <w:rFonts w:ascii="Comfortaa" w:cs="Comfortaa" w:eastAsia="Comfortaa" w:hAnsi="Comfortaa"/>
          <w:b w:val="1"/>
          <w:color w:val="134f5c"/>
          <w:sz w:val="24"/>
          <w:szCs w:val="24"/>
          <w:u w:val="none"/>
        </w:rPr>
      </w:pPr>
      <w:r w:rsidDel="00000000" w:rsidR="00000000" w:rsidRPr="00000000">
        <w:rPr>
          <w:rFonts w:ascii="Comfortaa" w:cs="Comfortaa" w:eastAsia="Comfortaa" w:hAnsi="Comfortaa"/>
          <w:b w:val="1"/>
          <w:color w:val="134f5c"/>
          <w:sz w:val="24"/>
          <w:szCs w:val="24"/>
          <w:rtl w:val="0"/>
        </w:rPr>
        <w:t xml:space="preserve">Que recibía o señor cando morría un campesiño ó seu servizo?</w:t>
      </w:r>
    </w:p>
    <w:p w:rsidR="00000000" w:rsidDel="00000000" w:rsidP="00000000" w:rsidRDefault="00000000" w:rsidRPr="00000000" w14:paraId="00000012">
      <w:pPr>
        <w:jc w:val="left"/>
        <w:rPr>
          <w:rFonts w:ascii="Comfortaa" w:cs="Comfortaa" w:eastAsia="Comfortaa" w:hAnsi="Comfortaa"/>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acifico">
    <w:embedRegular w:fontKey="{00000000-0000-0000-0000-000000000000}" r:id="rId1" w:subsetted="0"/>
  </w:font>
  <w:font w:name="Comfortaa">
    <w:embedRegular w:fontKey="{00000000-0000-0000-0000-000000000000}" r:id="rId2" w:subsetted="0"/>
    <w:embedBold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acifico-regular.ttf"/><Relationship Id="rId2" Type="http://schemas.openxmlformats.org/officeDocument/2006/relationships/font" Target="fonts/Comfortaa-regular.ttf"/><Relationship Id="rId3"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