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77" w:rsidRPr="00F14277" w:rsidRDefault="00F14277" w:rsidP="00F14277">
      <w:pPr>
        <w:pStyle w:val="ESTextoobjetivoglosari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Una probeta de resina epoxi con cuatro capas de fibra carbono de 250x25 mm, es sometida a un ensayo de tracción. La distancia inicial entre mordazas es de 125 mm y en el momento de la rotura es de 127 mm. Al retirar la probeta se mide con un calibre su anchura en el punto de rotura y se comprueba que es de 24.50 mm. Calcula el coeficiente de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Poisson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ϑ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F14277">
        <w:rPr>
          <w:rFonts w:ascii="Times New Roman" w:hAnsi="Times New Roman" w:cs="Times New Roman"/>
          <w:sz w:val="24"/>
          <w:szCs w:val="24"/>
        </w:rPr>
        <w:t>.</w:t>
      </w:r>
    </w:p>
    <w:p w:rsidR="00F14277" w:rsidRPr="00F14277" w:rsidRDefault="00F14277" w:rsidP="00F14277">
      <w:pPr>
        <w:pStyle w:val="Prrafodelista"/>
        <w:rPr>
          <w:sz w:val="24"/>
          <w:szCs w:val="24"/>
          <w:lang w:val="es-ES_tradnl"/>
        </w:rPr>
      </w:pPr>
    </w:p>
    <w:p w:rsidR="00F14277" w:rsidRPr="00F14277" w:rsidRDefault="00F14277" w:rsidP="00F14277">
      <w:pPr>
        <w:pStyle w:val="ESTextoobjetivoglosari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Una probeta de madera es sometida a un ensayo de dureza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Brinell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en un durómetro con una bola de </w:t>
      </w:r>
      <w:r w:rsidRPr="00F14277">
        <w:rPr>
          <w:rFonts w:ascii="Times New Roman" w:hAnsi="Times New Roman" w:cs="Times New Roman"/>
          <w:sz w:val="24"/>
          <w:szCs w:val="24"/>
        </w:rPr>
        <w:t xml:space="preserve">Ø = 10 mm como </w:t>
      </w:r>
      <w:proofErr w:type="spellStart"/>
      <w:r w:rsidRPr="00F14277">
        <w:rPr>
          <w:rFonts w:ascii="Times New Roman" w:hAnsi="Times New Roman" w:cs="Times New Roman"/>
          <w:sz w:val="24"/>
          <w:szCs w:val="24"/>
        </w:rPr>
        <w:t>indentador</w:t>
      </w:r>
      <w:proofErr w:type="spellEnd"/>
      <w:r w:rsidRPr="00F14277">
        <w:rPr>
          <w:rFonts w:ascii="Times New Roman" w:hAnsi="Times New Roman" w:cs="Times New Roman"/>
          <w:sz w:val="24"/>
          <w:szCs w:val="24"/>
        </w:rPr>
        <w:t xml:space="preserve">. La carga total aplicada es de 100 </w:t>
      </w:r>
      <w:proofErr w:type="spellStart"/>
      <w:r w:rsidRPr="00F14277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F14277">
        <w:rPr>
          <w:rFonts w:ascii="Times New Roman" w:hAnsi="Times New Roman" w:cs="Times New Roman"/>
          <w:sz w:val="24"/>
          <w:szCs w:val="24"/>
        </w:rPr>
        <w:t xml:space="preserve"> y la huella que deja en la madera tiene Ø = 5,73 mm. Calcula la dureza usando las ecuaciones </w:t>
      </w:r>
      <w:r>
        <w:rPr>
          <w:rFonts w:ascii="Times New Roman" w:hAnsi="Times New Roman" w:cs="Times New Roman"/>
          <w:sz w:val="24"/>
          <w:szCs w:val="24"/>
        </w:rPr>
        <w:t xml:space="preserve">de la norma </w:t>
      </w:r>
      <w:r w:rsidRPr="00F14277">
        <w:rPr>
          <w:rFonts w:ascii="Times New Roman" w:hAnsi="Times New Roman" w:cs="Times New Roman"/>
          <w:sz w:val="24"/>
          <w:szCs w:val="24"/>
        </w:rPr>
        <w:t>UNE 56534:1977; y también usando la ecuaci</w:t>
      </w:r>
      <w:r>
        <w:rPr>
          <w:rFonts w:ascii="Times New Roman" w:hAnsi="Times New Roman" w:cs="Times New Roman"/>
          <w:sz w:val="24"/>
          <w:szCs w:val="24"/>
        </w:rPr>
        <w:t xml:space="preserve">ón general de la dureza </w:t>
      </w:r>
      <w:proofErr w:type="spellStart"/>
      <w:r>
        <w:rPr>
          <w:rFonts w:ascii="Times New Roman" w:hAnsi="Times New Roman" w:cs="Times New Roman"/>
          <w:sz w:val="24"/>
          <w:szCs w:val="24"/>
        </w:rPr>
        <w:t>Brinell</w:t>
      </w:r>
      <w:proofErr w:type="spellEnd"/>
      <w:r w:rsidRPr="00F14277">
        <w:rPr>
          <w:rFonts w:ascii="Times New Roman" w:hAnsi="Times New Roman" w:cs="Times New Roman"/>
          <w:sz w:val="24"/>
          <w:szCs w:val="24"/>
        </w:rPr>
        <w:t>.</w:t>
      </w:r>
    </w:p>
    <w:p w:rsidR="000D4ADE" w:rsidRPr="00F14277" w:rsidRDefault="00F14277" w:rsidP="00F14277">
      <w:pPr>
        <w:pStyle w:val="ESTextoobjetivoglosari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Una probeta de madera prismática de 300 mm de longitud y 20x20 mm de ancho y alto. La distancia entre apoyos es de 240 mm y la carga de rotura es de 147,62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Kgf.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Calcula la resistencia a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flexiónestática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en </w:t>
      </w:r>
      <w:r w:rsidRPr="00F14277">
        <w:rPr>
          <w:rFonts w:ascii="Times New Roman" w:hAnsi="Times New Roman" w:cs="Times New Roman"/>
          <w:sz w:val="24"/>
          <w:szCs w:val="24"/>
        </w:rPr>
        <w:t>Kg/cm</w:t>
      </w:r>
      <w:r w:rsidRPr="00F142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según la norma </w:t>
      </w:r>
      <w:r w:rsidRPr="00F14277">
        <w:rPr>
          <w:rFonts w:ascii="Times New Roman" w:hAnsi="Times New Roman" w:cs="Times New Roman"/>
          <w:iCs/>
          <w:sz w:val="24"/>
          <w:szCs w:val="24"/>
        </w:rPr>
        <w:t>UNE 56537:1979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14277" w:rsidRPr="00F14277" w:rsidRDefault="00F14277" w:rsidP="00F14277">
      <w:pPr>
        <w:pStyle w:val="ESTextoobjetivoglosari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Dos probetas de cobre (E = 108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GPa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) y acero (E = 210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GPa</w:t>
      </w:r>
      <w:proofErr w:type="spellEnd"/>
      <w:proofErr w:type="gram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)de</w:t>
      </w:r>
      <w:proofErr w:type="gram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la misma longitud están sometidas a un esfuerzo de tracción.</w:t>
      </w:r>
    </w:p>
    <w:p w:rsidR="00F14277" w:rsidRPr="00C33B80" w:rsidRDefault="00F14277" w:rsidP="00F14277">
      <w:pPr>
        <w:pStyle w:val="ESTextoobjetivoglosario"/>
        <w:ind w:left="85" w:firstLine="0"/>
      </w:pPr>
      <w:r w:rsidRPr="002F03B1">
        <w:t>–</w:t>
      </w:r>
      <w:r>
        <w:t xml:space="preserve"> </w:t>
      </w:r>
      <w:r w:rsidRPr="00F14277">
        <w:rPr>
          <w:rFonts w:ascii="Times New Roman" w:hAnsi="Times New Roman" w:cs="Times New Roman"/>
          <w:sz w:val="24"/>
          <w:szCs w:val="24"/>
        </w:rPr>
        <w:t>¿Cuál de ellas tendrá mayor deformación elástica, cuando están sometidas a igual te</w:t>
      </w:r>
      <w:r w:rsidRPr="00F14277">
        <w:rPr>
          <w:rFonts w:ascii="Times New Roman" w:hAnsi="Times New Roman" w:cs="Times New Roman"/>
          <w:sz w:val="24"/>
          <w:szCs w:val="24"/>
        </w:rPr>
        <w:t>n</w:t>
      </w:r>
      <w:r w:rsidRPr="00F14277">
        <w:rPr>
          <w:rFonts w:ascii="Times New Roman" w:hAnsi="Times New Roman" w:cs="Times New Roman"/>
          <w:sz w:val="24"/>
          <w:szCs w:val="24"/>
        </w:rPr>
        <w:t>sión de tracción?</w:t>
      </w:r>
    </w:p>
    <w:p w:rsidR="00F14277" w:rsidRPr="00F14277" w:rsidRDefault="00F14277" w:rsidP="00F14277">
      <w:pPr>
        <w:pStyle w:val="ESTextoobjetivoglosario"/>
        <w:ind w:left="85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F14277">
        <w:rPr>
          <w:rFonts w:ascii="Times New Roman" w:hAnsi="Times New Roman" w:cs="Times New Roman"/>
          <w:sz w:val="24"/>
          <w:szCs w:val="24"/>
        </w:rPr>
        <w:t>–¿</w:t>
      </w:r>
      <w:proofErr w:type="gramEnd"/>
      <w:r w:rsidRPr="00F14277">
        <w:rPr>
          <w:rFonts w:ascii="Times New Roman" w:hAnsi="Times New Roman" w:cs="Times New Roman"/>
          <w:sz w:val="24"/>
          <w:szCs w:val="24"/>
        </w:rPr>
        <w:t>Cuál debería ser la relación de sus secciones para que ambas experimenten la misma deformación elástica, siendo sometidas a igual tensión de tracción?</w:t>
      </w:r>
    </w:p>
    <w:p w:rsidR="00F14277" w:rsidRPr="002F03B1" w:rsidRDefault="00F14277" w:rsidP="00F14277">
      <w:pPr>
        <w:pStyle w:val="ESTextoobjetivoglosario"/>
      </w:pPr>
    </w:p>
    <w:p w:rsidR="00F14277" w:rsidRPr="00F14277" w:rsidRDefault="00F14277" w:rsidP="00F14277">
      <w:pPr>
        <w:pStyle w:val="ESTextoobjetivoglosari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Una barra cilíndrica de acero al carbono (E = 200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GPa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)  tiene un límite elástico convenci</w:t>
      </w:r>
      <w:r w:rsidRPr="00F14277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nal de 220 N/mm2. ¿Qué sección debe tener dicha barra para que no sufra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deformación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permanente cuando es sometida a un esfuerzo de 500 KN?</w:t>
      </w:r>
    </w:p>
    <w:p w:rsidR="00F14277" w:rsidRDefault="00F14277" w:rsidP="00F14277">
      <w:pPr>
        <w:pStyle w:val="ESTextoobjetivoglosario"/>
        <w:ind w:left="445" w:firstLine="0"/>
      </w:pPr>
    </w:p>
    <w:p w:rsidR="00F14277" w:rsidRPr="00F14277" w:rsidRDefault="00F14277" w:rsidP="00F14277">
      <w:pPr>
        <w:pStyle w:val="ESTextoobjetivoglosari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En un ensayo de dureza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Brinell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realizado a un acero dulce se obtiene una huella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conØ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 = 6 mm. La bola utilizada es de Ø = 10 mm.</w:t>
      </w:r>
    </w:p>
    <w:p w:rsidR="00F14277" w:rsidRPr="00F14277" w:rsidRDefault="00F14277" w:rsidP="00F14277">
      <w:pPr>
        <w:pStyle w:val="ESTextoobjetivoglosario"/>
        <w:ind w:left="85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– Calcula el valor de la dureza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Brinell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14277" w:rsidRDefault="00F14277" w:rsidP="00F14277">
      <w:pPr>
        <w:pStyle w:val="ESTextoobjetivoglosario"/>
        <w:ind w:left="445" w:firstLine="0"/>
      </w:pPr>
    </w:p>
    <w:p w:rsidR="00F14277" w:rsidRPr="00F14277" w:rsidRDefault="00F14277" w:rsidP="00F14277">
      <w:pPr>
        <w:pStyle w:val="ESTextoobjetivoglosari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Un acero inoxidable 316L es sometido a un ensayo de dureza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Vickers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, obteniéndose el s</w:t>
      </w:r>
      <w:r w:rsidRPr="00F14277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Pr="00F14277">
        <w:rPr>
          <w:rFonts w:ascii="Times New Roman" w:hAnsi="Times New Roman" w:cs="Times New Roman"/>
          <w:sz w:val="24"/>
          <w:szCs w:val="24"/>
          <w:lang w:val="es-ES_tradnl"/>
        </w:rPr>
        <w:t xml:space="preserve">guiente resultado: 140HV30 (valor-tipo de dureza-carga en </w:t>
      </w:r>
      <w:proofErr w:type="spellStart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Kp</w:t>
      </w:r>
      <w:proofErr w:type="spellEnd"/>
      <w:r w:rsidRPr="00F14277">
        <w:rPr>
          <w:rFonts w:ascii="Times New Roman" w:hAnsi="Times New Roman" w:cs="Times New Roman"/>
          <w:sz w:val="24"/>
          <w:szCs w:val="24"/>
          <w:lang w:val="es-ES_tradnl"/>
        </w:rPr>
        <w:t>).</w:t>
      </w:r>
    </w:p>
    <w:p w:rsidR="00F14277" w:rsidRPr="00F14277" w:rsidRDefault="00F14277" w:rsidP="00F14277">
      <w:pPr>
        <w:pStyle w:val="ESTextoobjetivoglosario"/>
        <w:ind w:left="85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F14277">
        <w:rPr>
          <w:rFonts w:ascii="Times New Roman" w:hAnsi="Times New Roman" w:cs="Times New Roman"/>
          <w:sz w:val="24"/>
          <w:szCs w:val="24"/>
          <w:lang w:val="es-ES_tradnl"/>
        </w:rPr>
        <w:t>– Calcula el valor medio de  la diagonal de la huella obtenida.</w:t>
      </w:r>
    </w:p>
    <w:p w:rsidR="00F14277" w:rsidRPr="00F14277" w:rsidRDefault="00F14277" w:rsidP="00F14277">
      <w:pPr>
        <w:pStyle w:val="ESTextoobjetivoglosario"/>
        <w:ind w:left="445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F14277" w:rsidRPr="00F14277" w:rsidSect="000D4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08F"/>
    <w:multiLevelType w:val="hybridMultilevel"/>
    <w:tmpl w:val="08CCF5BC"/>
    <w:lvl w:ilvl="0" w:tplc="53F8A24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65" w:hanging="360"/>
      </w:pPr>
    </w:lvl>
    <w:lvl w:ilvl="2" w:tplc="0C0A001B" w:tentative="1">
      <w:start w:val="1"/>
      <w:numFmt w:val="lowerRoman"/>
      <w:lvlText w:val="%3."/>
      <w:lvlJc w:val="right"/>
      <w:pPr>
        <w:ind w:left="1885" w:hanging="180"/>
      </w:pPr>
    </w:lvl>
    <w:lvl w:ilvl="3" w:tplc="0C0A000F" w:tentative="1">
      <w:start w:val="1"/>
      <w:numFmt w:val="decimal"/>
      <w:lvlText w:val="%4."/>
      <w:lvlJc w:val="left"/>
      <w:pPr>
        <w:ind w:left="2605" w:hanging="360"/>
      </w:pPr>
    </w:lvl>
    <w:lvl w:ilvl="4" w:tplc="0C0A0019" w:tentative="1">
      <w:start w:val="1"/>
      <w:numFmt w:val="lowerLetter"/>
      <w:lvlText w:val="%5."/>
      <w:lvlJc w:val="left"/>
      <w:pPr>
        <w:ind w:left="3325" w:hanging="360"/>
      </w:pPr>
    </w:lvl>
    <w:lvl w:ilvl="5" w:tplc="0C0A001B" w:tentative="1">
      <w:start w:val="1"/>
      <w:numFmt w:val="lowerRoman"/>
      <w:lvlText w:val="%6."/>
      <w:lvlJc w:val="right"/>
      <w:pPr>
        <w:ind w:left="4045" w:hanging="180"/>
      </w:pPr>
    </w:lvl>
    <w:lvl w:ilvl="6" w:tplc="0C0A000F" w:tentative="1">
      <w:start w:val="1"/>
      <w:numFmt w:val="decimal"/>
      <w:lvlText w:val="%7."/>
      <w:lvlJc w:val="left"/>
      <w:pPr>
        <w:ind w:left="4765" w:hanging="360"/>
      </w:pPr>
    </w:lvl>
    <w:lvl w:ilvl="7" w:tplc="0C0A0019" w:tentative="1">
      <w:start w:val="1"/>
      <w:numFmt w:val="lowerLetter"/>
      <w:lvlText w:val="%8."/>
      <w:lvlJc w:val="left"/>
      <w:pPr>
        <w:ind w:left="5485" w:hanging="360"/>
      </w:pPr>
    </w:lvl>
    <w:lvl w:ilvl="8" w:tplc="0C0A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277"/>
    <w:rsid w:val="0004453C"/>
    <w:rsid w:val="000D4ADE"/>
    <w:rsid w:val="00250E54"/>
    <w:rsid w:val="003A7181"/>
    <w:rsid w:val="00422727"/>
    <w:rsid w:val="00424461"/>
    <w:rsid w:val="00472112"/>
    <w:rsid w:val="005F5F62"/>
    <w:rsid w:val="0060578E"/>
    <w:rsid w:val="007C1C91"/>
    <w:rsid w:val="00E81689"/>
    <w:rsid w:val="00F1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extoobjetivoglosario">
    <w:name w:val="ES (Texto objetivo glosario)"/>
    <w:qFormat/>
    <w:rsid w:val="00F14277"/>
    <w:pPr>
      <w:ind w:left="312" w:right="85" w:hanging="227"/>
    </w:pPr>
    <w:rPr>
      <w:rFonts w:ascii="Helvetica" w:eastAsia="MS ??" w:hAnsi="Helvetica" w:cs="Helvetica"/>
      <w:sz w:val="18"/>
      <w:szCs w:val="18"/>
    </w:rPr>
  </w:style>
  <w:style w:type="paragraph" w:styleId="Prrafodelista">
    <w:name w:val="List Paragraph"/>
    <w:basedOn w:val="Normal"/>
    <w:qFormat/>
    <w:rsid w:val="00F14277"/>
    <w:pPr>
      <w:ind w:left="720" w:firstLine="340"/>
    </w:pPr>
    <w:rPr>
      <w:rFonts w:ascii="Times New Roman" w:eastAsia="MS ??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2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2016-05-11T19:35:00Z</dcterms:created>
  <dcterms:modified xsi:type="dcterms:W3CDTF">2016-05-11T19:42:00Z</dcterms:modified>
</cp:coreProperties>
</file>