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bidi w:val="0"/>
        <w:spacing w:before="240" w:after="120"/>
        <w:jc w:val="left"/>
        <w:rPr/>
      </w:pPr>
      <w:r>
        <w:rPr/>
      </w:r>
    </w:p>
    <w:p>
      <w:pPr>
        <w:pStyle w:val="Cuerpodetexto"/>
        <w:bidi w:val="0"/>
        <w:ind w:left="0" w:right="0" w:hanging="0"/>
        <w:jc w:val="left"/>
        <w:rPr/>
      </w:pPr>
      <w:bookmarkStart w:id="0" w:name="aswift_1_expand"/>
      <w:bookmarkStart w:id="1" w:name="aswift_1_anchor"/>
      <w:bookmarkEnd w:id="0"/>
      <w:bookmarkEnd w:id="1"/>
      <w:r>
        <w:rPr/>
        <w:drawing>
          <wp:inline distT="0" distB="0" distL="0" distR="0">
            <wp:extent cx="6324600" cy="3550920"/>
            <wp:effectExtent l="0" t="0" r="0" b="0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uerpodetexto"/>
        <w:bidi w:val="0"/>
        <w:spacing w:lineRule="auto" w:line="276" w:before="0" w:after="140"/>
        <w:jc w:val="left"/>
        <w:rPr>
          <w:rStyle w:val="Muydestacado"/>
        </w:rPr>
      </w:pPr>
      <w:r>
        <w:rPr/>
      </w:r>
    </w:p>
    <w:p>
      <w:pPr>
        <w:pStyle w:val="Ttulo3"/>
        <w:bidi w:val="0"/>
        <w:jc w:val="left"/>
        <w:rPr/>
      </w:pPr>
      <w:bookmarkStart w:id="2" w:name="Rayuela_1963"/>
      <w:bookmarkEnd w:id="2"/>
      <w:r>
        <w:rPr/>
        <w:t>«Rayuela» (1963)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drawing>
          <wp:inline distT="0" distB="0" distL="0" distR="0">
            <wp:extent cx="3048000" cy="4610100"/>
            <wp:effectExtent l="0" t="0" r="0" b="0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De esta </w:t>
      </w:r>
      <w:r>
        <w:rPr>
          <w:rStyle w:val="Muydestacado"/>
        </w:rPr>
        <w:t>contranovela</w:t>
      </w:r>
      <w:r>
        <w:rPr/>
        <w:t xml:space="preserve"> tan popular podemos seleccionar muchos buenos textos, sin embargo nos quedamos con este, que nos parece de una </w:t>
      </w:r>
      <w:r>
        <w:rPr>
          <w:rStyle w:val="Muydestacado"/>
        </w:rPr>
        <w:t>exquisitez soberbia</w:t>
      </w:r>
      <w:r>
        <w:rPr/>
        <w:t xml:space="preserve"> (pertenece al capítulo 7 de la obra):</w:t>
      </w:r>
    </w:p>
    <w:p>
      <w:pPr>
        <w:pStyle w:val="Cita"/>
        <w:bidi w:val="0"/>
        <w:ind w:left="0" w:right="0" w:hanging="0"/>
        <w:jc w:val="left"/>
        <w:rPr/>
      </w:pPr>
      <w:bookmarkStart w:id="3" w:name="aswift_3_expand"/>
      <w:bookmarkStart w:id="4" w:name="aswift_3_anchor"/>
      <w:bookmarkEnd w:id="3"/>
      <w:bookmarkEnd w:id="4"/>
      <w:r>
        <w:rPr/>
        <w:t>«Toco tu boca, con un dedo toco el borde de tu boca, voy dibujándola como si saliera de mi mano, como si por primera vez tu boca se entreabriera, y me basta cerrar los ojos para deshacerlo todo y recomenzar, hago nacer cada vez la boca que deseo, la boca que mi mano elige y te dibuja en la cara, una boca elegida entre todas, con soberana libertad elegida por mí para dibujarla con mi mano por tu cara, y que por un azar que no busco comprender coincide exactamente con tu boca que sonríe por debajo de la que mi mano te dibuja.</w:t>
      </w:r>
    </w:p>
    <w:p>
      <w:pPr>
        <w:pStyle w:val="Cita"/>
        <w:bidi w:val="0"/>
        <w:spacing w:before="0" w:after="283"/>
        <w:ind w:left="567" w:right="567" w:hanging="0"/>
        <w:jc w:val="left"/>
        <w:rPr/>
      </w:pPr>
      <w:r>
        <w:rPr/>
        <w:t>Me miras, de cerca me miras, cada vez más de cerca y entonces jugamos al cíclope, nos miramos cada vez más de cerca y nuestros ojos se agrandan, se acercan entre sí, se superponen y los cíclopes se miran, respirando confundidos, las bocas se encuentran y luchan tibiamente, mordiéndose con los labios, apoyando apenas la lengua en los dientes, jugando en sus recintos donde un aire pesado va y viene con un perfume viejo y un silencio. Entonces mis manos buscan hundirse en tu pelo, acariciar lentamente la profundidad de tu pelo mientras nos besamos como si tuviéramos la boca llena de flores o de peces, de movimientos vivos, de fragancia oscura. Y si nos mordemos el dolor es dulce, y si nos ahogamos en un breve y terrible absorber simultáneo del aliento, esa instantánea muerte es bella. Y hay una sola saliva y un solo sabor a fruta madura, y yo te siento temblar contra mí como una luna en el agua».</w:t>
      </w:r>
    </w:p>
    <w:p>
      <w:pPr>
        <w:pStyle w:val="Ttulo3"/>
        <w:bidi w:val="0"/>
        <w:jc w:val="left"/>
        <w:rPr/>
      </w:pPr>
      <w:bookmarkStart w:id="5" w:name="Historias_de_cronopios_y_famas_1962"/>
      <w:bookmarkEnd w:id="5"/>
      <w:r>
        <w:rPr/>
        <w:t>«Historias de cronopios y famas» (1962)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Una obra de cuentos cortos que despiertan la mente más imaginativa y </w:t>
      </w:r>
      <w:r>
        <w:rPr>
          <w:rStyle w:val="Muydestacado"/>
        </w:rPr>
        <w:t>surrealista</w:t>
      </w:r>
      <w:r>
        <w:rPr/>
        <w:t xml:space="preserve"> del lector. El siguiente texto recibe el título de </w:t>
      </w:r>
      <w:r>
        <w:rPr>
          <w:rStyle w:val="Destacado"/>
        </w:rPr>
        <w:t>‘Haga como si estuviera en su casa’</w:t>
      </w:r>
      <w:r>
        <w:rPr/>
        <w:t>:</w:t>
      </w:r>
    </w:p>
    <w:p>
      <w:pPr>
        <w:pStyle w:val="Cita"/>
        <w:bidi w:val="0"/>
        <w:spacing w:before="0" w:after="283"/>
        <w:ind w:left="567" w:right="567" w:hanging="0"/>
        <w:jc w:val="left"/>
        <w:rPr/>
      </w:pPr>
      <w:r>
        <w:rPr/>
        <w:t xml:space="preserve">«Una esperanza se hizo una casa y le puso una baldosa que decía: </w:t>
      </w:r>
      <w:r>
        <w:rPr>
          <w:rStyle w:val="Destacado"/>
        </w:rPr>
        <w:t>Bienvenidos los que llegan a este hogar.</w:t>
      </w:r>
      <w:r>
        <w:rPr/>
        <w:br/>
        <w:t>Un fama se hizo una casa y no le puso mayormente baldosas.</w:t>
        <w:br/>
        <w:t xml:space="preserve">Un cronopio se hizo una casa y siguiendo la costumbre puso en el porche diversas baldosas que compró o hizo fabricar. Las baldosas estaban colocadas de manera que se las pudiera leer en orden. La primera decía: </w:t>
      </w:r>
      <w:r>
        <w:rPr>
          <w:rStyle w:val="Destacado"/>
        </w:rPr>
        <w:t>Bienvenidos los que llegan a este hogar</w:t>
      </w:r>
      <w:r>
        <w:rPr/>
        <w:t>. La segunda decía:</w:t>
      </w:r>
      <w:r>
        <w:rPr>
          <w:rStyle w:val="Destacado"/>
        </w:rPr>
        <w:t>La casa es chica, pero el corazón es grande</w:t>
      </w:r>
      <w:r>
        <w:rPr/>
        <w:t>. La tercera decía:</w:t>
      </w:r>
      <w:r>
        <w:rPr>
          <w:rStyle w:val="Destacado"/>
        </w:rPr>
        <w:t>La presencia del huésped es suave como el césped</w:t>
      </w:r>
      <w:r>
        <w:rPr/>
        <w:t>. La cuarta decía:</w:t>
      </w:r>
      <w:r>
        <w:rPr>
          <w:rStyle w:val="Destacado"/>
        </w:rPr>
        <w:t>Somos pobres de verdad, pero no de voluntad</w:t>
      </w:r>
      <w:r>
        <w:rPr/>
        <w:t>. La quinta decía:</w:t>
      </w:r>
      <w:r>
        <w:rPr>
          <w:rStyle w:val="Destacado"/>
        </w:rPr>
        <w:t>Este cartel anula todos los anteriores. Rajá, perro»</w:t>
      </w:r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basedOn w:val="Ttulo"/>
    <w:next w:val="Cuerpodetexto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Ttulo2">
    <w:name w:val="Heading 2"/>
    <w:basedOn w:val="Ttulo"/>
    <w:next w:val="Cuerpodetexto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Ttulo3">
    <w:name w:val="Heading 3"/>
    <w:basedOn w:val="Ttulo"/>
    <w:next w:val="Cuerpodetex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Ins">
    <w:name w:val="ins"/>
    <w:qFormat/>
    <w:rPr/>
  </w:style>
  <w:style w:type="character" w:styleId="Muydestacado">
    <w:name w:val="Muy destacado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ita">
    <w:name w:val="Cita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LibreOffice/6.4.3.2$Windows_X86_64 LibreOffice_project/747b5d0ebf89f41c860ec2a39efd7cb15b54f2d8</Application>
  <Pages>3</Pages>
  <Words>452</Words>
  <Characters>2078</Characters>
  <CharactersWithSpaces>2523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2022-03-12T13:49:20Z</dcterms:created>
  <dc:creator/>
  <dc:description/>
  <dc:language>es-ES</dc:language>
  <cp:lastModifiedBy/>
  <dcterms:modified xsi:type="dcterms:W3CDTF">2022-03-12T13:52:18Z</dcterms:modified>
  <cp:revision>1</cp:revision>
  <dc:subject/>
  <dc:title/>
</cp:coreProperties>
</file>