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 xml:space="preserve">TASK 4: Funny video about chemical elements (singing a song). </w:t>
      </w:r>
      <w:hyperlink r:id="rId2">
        <w:r>
          <w:rPr>
            <w:rStyle w:val="Ligazndainternet"/>
            <w:sz w:val="10"/>
            <w:szCs w:val="10"/>
          </w:rPr>
          <w:t>https://www.youtube.com/watch?feature=player_embedded&amp;v=Uy0m7jnyv6U</w:t>
        </w:r>
      </w:hyperlink>
      <w:r>
        <w:rPr>
          <w:sz w:val="10"/>
          <w:szCs w:val="10"/>
        </w:rPr>
        <w:t xml:space="preserve"> </w:t>
      </w:r>
    </w:p>
    <w:p>
      <w:pPr>
        <w:pStyle w:val="Normal"/>
        <w:jc w:val="center"/>
        <w:rPr/>
      </w:pPr>
      <w:r>
        <w:rPr>
          <w:b/>
          <w:u w:val="single"/>
        </w:rPr>
        <w:t>Answer all the questions with complete sentences.</w:t>
      </w:r>
    </w:p>
    <w:p>
      <w:pPr>
        <w:pStyle w:val="Normal"/>
        <w:jc w:val="center"/>
        <w:rPr>
          <w:b/>
          <w:b/>
          <w:u w:val="single"/>
        </w:rPr>
      </w:pPr>
      <w:r>
        <w:rPr/>
      </w:r>
    </w:p>
    <w:p>
      <w:pPr>
        <w:pStyle w:val="Normal"/>
        <w:rPr/>
      </w:pPr>
      <w:r>
        <w:rPr>
          <w:b/>
        </w:rPr>
        <w:t>4.1 Which of the following chemical elements are mentioned in the song?</w:t>
      </w:r>
    </w:p>
    <w:tbl>
      <w:tblPr>
        <w:tblStyle w:val="Tablaconcuadrcula"/>
        <w:tblW w:w="9708" w:type="dxa"/>
        <w:jc w:val="left"/>
        <w:tblInd w:w="-7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6"/>
        <w:gridCol w:w="1064"/>
        <w:gridCol w:w="909"/>
        <w:gridCol w:w="964"/>
        <w:gridCol w:w="872"/>
        <w:gridCol w:w="964"/>
        <w:gridCol w:w="955"/>
        <w:gridCol w:w="1036"/>
        <w:gridCol w:w="955"/>
        <w:gridCol w:w="953"/>
      </w:tblGrid>
      <w:tr>
        <w:trPr/>
        <w:tc>
          <w:tcPr>
            <w:tcW w:w="103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Li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(lithium)</w:t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Na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6"/>
                <w:szCs w:val="16"/>
              </w:rPr>
              <w:t>(sodium)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Fe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6"/>
                <w:szCs w:val="16"/>
              </w:rPr>
              <w:t>(iron)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Hg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(mer-cury)</w:t>
            </w:r>
          </w:p>
        </w:tc>
        <w:tc>
          <w:tcPr>
            <w:tcW w:w="872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Cl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6"/>
                <w:szCs w:val="16"/>
              </w:rPr>
              <w:t>(chlor-ine)</w:t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Al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6"/>
                <w:szCs w:val="16"/>
              </w:rPr>
              <w:t>(alumi-num)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C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6"/>
                <w:szCs w:val="16"/>
              </w:rPr>
              <w:t>(carbon)</w:t>
            </w:r>
          </w:p>
        </w:tc>
        <w:tc>
          <w:tcPr>
            <w:tcW w:w="1036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0"/>
                <w:szCs w:val="20"/>
              </w:rPr>
              <w:t>Dia-mond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K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(pota-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sium)</w:t>
            </w:r>
          </w:p>
        </w:tc>
        <w:tc>
          <w:tcPr>
            <w:tcW w:w="953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He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6"/>
                <w:szCs w:val="16"/>
              </w:rPr>
              <w:t>(helium)</w:t>
            </w:r>
          </w:p>
        </w:tc>
      </w:tr>
      <w:tr>
        <w:trPr>
          <w:trHeight w:val="323" w:hRule="atLeast"/>
        </w:trPr>
        <w:tc>
          <w:tcPr>
            <w:tcW w:w="103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According to the video...</w:t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/>
      </w:pPr>
      <w:r>
        <w:rPr>
          <w:b/>
        </w:rPr>
        <w:t>4.2 (use the exact words if possible) What happens when oxygen interacts with iron?</w:t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/>
      </w:pPr>
      <w:r>
        <w:rPr>
          <w:b/>
        </w:rPr>
        <w:t>4.3 What is carbon in its original form?</w:t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/>
      </w:pPr>
      <w:r>
        <w:rPr>
          <w:b/>
        </w:rPr>
        <w:t>4.4 W</w:t>
      </w:r>
      <w:r>
        <w:rPr>
          <w:b/>
        </w:rPr>
        <w:t xml:space="preserve">hat </w:t>
      </w:r>
      <w:r>
        <w:rPr>
          <w:b/>
        </w:rPr>
        <w:t>happens when you crush carbon</w:t>
      </w:r>
      <w:r>
        <w:rPr>
          <w:b/>
        </w:rPr>
        <w:t>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4.5 The elements combine to make a ____________________________ or __________________________________.</w:t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/>
      </w:pPr>
      <w:r>
        <w:rPr>
          <w:b/>
        </w:rPr>
        <w:t>4.6 What are the coins that you pay with made of?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4.</w:t>
      </w:r>
      <w:r>
        <w:rPr>
          <w:b/>
        </w:rPr>
        <w:t>7</w:t>
      </w:r>
      <w:r>
        <w:rPr>
          <w:b/>
        </w:rPr>
        <w:t xml:space="preserve"> </w:t>
      </w:r>
      <w:r>
        <w:rPr>
          <w:b/>
        </w:rPr>
        <w:t>W</w:t>
      </w:r>
      <w:r>
        <w:rPr>
          <w:b/>
        </w:rPr>
        <w:t>hat can be made from silicon and oxygen?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4.</w:t>
      </w:r>
      <w:r>
        <w:rPr>
          <w:b/>
        </w:rPr>
        <w:t>8</w:t>
      </w:r>
      <w:r>
        <w:rPr>
          <w:b/>
        </w:rPr>
        <w:t xml:space="preserve"> a) </w:t>
      </w:r>
      <w:r>
        <w:rPr>
          <w:b/>
        </w:rPr>
        <w:t>W</w:t>
      </w:r>
      <w:r>
        <w:rPr>
          <w:b/>
        </w:rPr>
        <w:t>here is there a lot of hydrogen?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b) And what could this hydrogen be used for </w:t>
      </w:r>
      <w:r>
        <w:rPr>
          <w:b/>
        </w:rPr>
        <w:t>someday</w:t>
      </w:r>
      <w:r>
        <w:rPr>
          <w:b/>
        </w:rPr>
        <w:t>?</w:t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/>
      </w:pPr>
      <w:r>
        <w:rPr>
          <w:b/>
        </w:rPr>
        <w:t>4.</w:t>
      </w:r>
      <w:r>
        <w:rPr>
          <w:b/>
        </w:rPr>
        <w:t>9</w:t>
      </w:r>
      <w:r>
        <w:rPr>
          <w:b/>
        </w:rPr>
        <w:t xml:space="preserve"> </w:t>
      </w:r>
      <w:r>
        <w:rPr>
          <w:b/>
        </w:rPr>
        <w:t>Other than</w:t>
      </w:r>
      <w:r>
        <w:rPr>
          <w:b/>
        </w:rPr>
        <w:t xml:space="preserve"> elephants, what is mostly made of four elements (carbon, hydrogen, nitrogen and oxygen)?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4.</w:t>
      </w:r>
      <w:r>
        <w:rPr>
          <w:b/>
        </w:rPr>
        <w:t>10</w:t>
      </w:r>
      <w:r>
        <w:rPr>
          <w:b/>
        </w:rPr>
        <w:t xml:space="preserve"> What is the Periodic Table called in the song? (Clue: it is s</w:t>
      </w:r>
      <w:r>
        <w:rPr>
          <w:b/>
        </w:rPr>
        <w:t>tated</w:t>
      </w:r>
      <w:r>
        <w:rPr>
          <w:b/>
        </w:rPr>
        <w:t xml:space="preserve"> in the chorus).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TRANSCRIPTION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Iron is a metal, you see it everyday; oxygen eventually will make rust away; carbon in its ordinary form is coal, crush it together and diamonds are born.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Come on, come on, and meet the elements, may I introduce you to our friends, the elements, like a box of things that are mixed to make every shape, they either combine to make a chemical compound or stand alone as they are.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Neon’s a gas that lights up the Sun or a pizza place; the coins that you pay with are copper, nickel and zinc; silicon and oxygen make .............. bricks and glass, now add some gold and silver for some pizza place glass.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Come on, come on, and meet the elements, I think you should check out the words they come the elements, like a box of things that are mixed to make every shape, they either combine to make a chemical compound or stand alone as they are.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Team up with other elements making compounds when they combine, or make up a simple element formed out of atoms of the one kind.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Balloons are full of helium and so is every star; stars are mostly hydrogen which may some day fuel your car; ......................  on these elephants; did you note that elephants are made of elements; elephants are mostly made of four elements, and every living thing is mostly made of four elements; plants, bugs, birds, fish, bacteria and men are mostly carbon, hydrogen, nitrogen and ...... oxygen.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Come on, come on, and meet the elements, you and I are complicated but are made of elements; like a box of things that are mixed to make every shape, they either combine to make a chemical compound or stand alone as they are.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Team up with other elements making compounds when they combine, or make up a simple element formed out of atoms of the one kind.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Come on, come on, and meet the elements .................................. check out the words they come the elements, like a box of things that are mixed to make every shape, they either combine to make a chemical compound or stand alone as they are.</w:t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247" w:right="1247" w:header="539" w:top="1134" w:footer="921" w:bottom="97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merican Typewriter Condensed">
    <w:charset w:val="00"/>
    <w:family w:val="roman"/>
    <w:pitch w:val="variable"/>
  </w:font>
  <w:font w:name="Calibri">
    <w:charset w:val="00"/>
    <w:family w:val="roman"/>
    <w:pitch w:val="variable"/>
  </w:font>
  <w:font w:name="Albertus Extra Bold (W1)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Wingdings 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>
        <w:rFonts w:cs="American Typewriter Condensed"/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31165" cy="177165"/>
              <wp:effectExtent l="0" t="0" r="0" b="0"/>
              <wp:wrapSquare wrapText="largest"/>
              <wp:docPr id="3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60" cy="17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rStyle w:val="Pagenumber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auto"/>
                            </w:rPr>
                            <w:t xml:space="preserve"> </w:t>
                          </w:r>
                          <w:r>
                            <w:rPr>
                              <w:rStyle w:val="Pagenumber"/>
                              <w:color w:val="auto"/>
                            </w:rPr>
                            <w:t xml:space="preserve">de </w:t>
                          </w:r>
                          <w:r>
                            <w:rPr>
                              <w:rStyle w:val="Pagenumber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fillcolor="white" stroked="f" style="position:absolute;margin-left:436.65pt;margin-top:0.05pt;width:33.85pt;height:13.8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rStyle w:val="Pagenumber"/>
                        <w:color w:val="auto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  <w:color w:val="auto"/>
                      </w:rPr>
                      <w:t xml:space="preserve"> </w:t>
                    </w:r>
                    <w:r>
                      <w:rPr>
                        <w:rStyle w:val="Pagenumber"/>
                        <w:color w:val="auto"/>
                      </w:rPr>
                      <w:t xml:space="preserve">de </w:t>
                    </w:r>
                    <w:r>
                      <w:rPr>
                        <w:rStyle w:val="Pagenumber"/>
                        <w:color w:val="auto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cs="American Typewriter Condensed"/>
        <w:sz w:val="16"/>
        <w:szCs w:val="16"/>
      </w:rPr>
      <w:t>FÍSICA E QUÍMICA BILINGÜE 3º E.S.O. CURSO 2013-14.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48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3888"/>
      <w:gridCol w:w="2520"/>
      <w:gridCol w:w="1620"/>
      <w:gridCol w:w="1"/>
      <w:gridCol w:w="1618"/>
    </w:tblGrid>
    <w:tr>
      <w:trPr>
        <w:trHeight w:val="20" w:hRule="atLeast"/>
      </w:trPr>
      <w:tc>
        <w:tcPr>
          <w:tcW w:w="3888" w:type="dxa"/>
          <w:vMerge w:val="restart"/>
          <w:tcBorders/>
          <w:shd w:fill="auto" w:val="clear"/>
        </w:tcPr>
        <w:p>
          <w:pPr>
            <w:pStyle w:val="Cabeceira"/>
            <w:rPr/>
          </w:pPr>
          <w:r>
            <w:rPr/>
            <w:drawing>
              <wp:inline distT="0" distB="0" distL="0" distR="0">
                <wp:extent cx="2286000" cy="419100"/>
                <wp:effectExtent l="0" t="0" r="0" b="0"/>
                <wp:docPr id="1" name="Imagen 2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1" w:type="dxa"/>
          <w:gridSpan w:val="3"/>
          <w:tcBorders/>
          <w:shd w:fill="auto" w:val="clear"/>
        </w:tcPr>
        <w:p>
          <w:pPr>
            <w:pStyle w:val="Cabeceira"/>
            <w:jc w:val="center"/>
            <w:rPr>
              <w:rFonts w:ascii="Albertus Extra Bold (W1)" w:hAnsi="Albertus Extra Bold (W1)"/>
              <w:b/>
              <w:b/>
              <w:sz w:val="18"/>
              <w:szCs w:val="18"/>
            </w:rPr>
          </w:pPr>
          <w:r>
            <w:rPr>
              <w:rFonts w:ascii="Albertus Extra Bold (W1)" w:hAnsi="Albertus Extra Bold (W1)"/>
              <w:b/>
              <w:sz w:val="18"/>
              <w:szCs w:val="18"/>
            </w:rPr>
            <w:t>I.E.S. ARCEBISPO XELMIREZ II</w:t>
          </w:r>
        </w:p>
      </w:tc>
      <w:tc>
        <w:tcPr>
          <w:tcW w:w="1618" w:type="dxa"/>
          <w:vMerge w:val="restart"/>
          <w:tcBorders/>
          <w:shd w:fill="auto" w:val="clear"/>
        </w:tcPr>
        <w:p>
          <w:pPr>
            <w:pStyle w:val="Cabeceira"/>
            <w:jc w:val="right"/>
            <w:rPr/>
          </w:pPr>
          <w:r>
            <w:rPr/>
            <w:drawing>
              <wp:inline distT="0" distB="0" distL="0" distR="0">
                <wp:extent cx="596900" cy="406400"/>
                <wp:effectExtent l="0" t="0" r="0" b="0"/>
                <wp:docPr id="2" name="Imagen 21" descr="bandera-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1" descr="bandera-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900" cy="4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20" w:hRule="atLeast"/>
      </w:trPr>
      <w:tc>
        <w:tcPr>
          <w:tcW w:w="3888" w:type="dxa"/>
          <w:vMerge w:val="continue"/>
          <w:tcBorders/>
          <w:shd w:fill="auto" w:val="clear"/>
        </w:tcPr>
        <w:p>
          <w:pPr>
            <w:pStyle w:val="Cabeceira"/>
            <w:rPr/>
          </w:pPr>
          <w:r>
            <w:rPr/>
          </w:r>
        </w:p>
      </w:tc>
      <w:tc>
        <w:tcPr>
          <w:tcW w:w="4141" w:type="dxa"/>
          <w:gridSpan w:val="3"/>
          <w:tcBorders/>
          <w:shd w:fill="auto" w:val="clear"/>
        </w:tcPr>
        <w:p>
          <w:pPr>
            <w:pStyle w:val="Cabeceira"/>
            <w:jc w:val="center"/>
            <w:rPr>
              <w:rFonts w:ascii="Albertus Extra Bold (W1)" w:hAnsi="Albertus Extra Bold (W1)"/>
              <w:sz w:val="13"/>
              <w:szCs w:val="13"/>
            </w:rPr>
          </w:pPr>
          <w:r>
            <w:rPr>
              <w:rFonts w:ascii="Albertus Extra Bold (W1)" w:hAnsi="Albertus Extra Bold (W1)"/>
              <w:sz w:val="13"/>
              <w:szCs w:val="13"/>
            </w:rPr>
            <w:t>Irmandiños 15, 15704 Santiago de Compostela</w:t>
          </w:r>
        </w:p>
      </w:tc>
      <w:tc>
        <w:tcPr>
          <w:tcW w:w="1618" w:type="dxa"/>
          <w:vMerge w:val="continue"/>
          <w:tcBorders/>
          <w:shd w:fill="auto" w:val="clear"/>
        </w:tcPr>
        <w:p>
          <w:pPr>
            <w:pStyle w:val="Cabeceira"/>
            <w:rPr/>
          </w:pPr>
          <w:r>
            <w:rPr/>
          </w:r>
        </w:p>
      </w:tc>
    </w:tr>
    <w:tr>
      <w:trPr>
        <w:trHeight w:val="20" w:hRule="atLeast"/>
      </w:trPr>
      <w:tc>
        <w:tcPr>
          <w:tcW w:w="3888" w:type="dxa"/>
          <w:vMerge w:val="continue"/>
          <w:tcBorders/>
          <w:shd w:fill="auto" w:val="clear"/>
        </w:tcPr>
        <w:p>
          <w:pPr>
            <w:pStyle w:val="Cabeceira"/>
            <w:rPr/>
          </w:pPr>
          <w:r>
            <w:rPr/>
          </w:r>
        </w:p>
      </w:tc>
      <w:tc>
        <w:tcPr>
          <w:tcW w:w="2520" w:type="dxa"/>
          <w:tcBorders/>
          <w:shd w:fill="auto" w:val="clear"/>
        </w:tcPr>
        <w:p>
          <w:pPr>
            <w:pStyle w:val="Cabeceira"/>
            <w:jc w:val="center"/>
            <w:rPr>
              <w:rFonts w:ascii="Albertus Extra Bold (W1)" w:hAnsi="Albertus Extra Bold (W1)"/>
              <w:sz w:val="11"/>
              <w:szCs w:val="11"/>
            </w:rPr>
          </w:pPr>
          <w:r>
            <w:rPr>
              <w:rFonts w:ascii="Albertus Extra Bold (W1)" w:hAnsi="Albertus Extra Bold (W1)"/>
              <w:sz w:val="11"/>
              <w:szCs w:val="11"/>
            </w:rPr>
            <w:t xml:space="preserve">        </w:t>
          </w:r>
          <w:r>
            <w:rPr>
              <w:rFonts w:eastAsia="Wingdings 2" w:cs="Wingdings 2" w:ascii="Wingdings 2" w:hAnsi="Wingdings 2"/>
              <w:sz w:val="11"/>
              <w:szCs w:val="11"/>
            </w:rPr>
            <w:t></w:t>
          </w:r>
          <w:r>
            <w:rPr>
              <w:rFonts w:ascii="Albertus Extra Bold (W1)" w:hAnsi="Albertus Extra Bold (W1)"/>
              <w:sz w:val="11"/>
              <w:szCs w:val="11"/>
            </w:rPr>
            <w:t>981561435 981561835</w:t>
          </w:r>
        </w:p>
      </w:tc>
      <w:tc>
        <w:tcPr>
          <w:tcW w:w="1620" w:type="dxa"/>
          <w:tcBorders/>
          <w:shd w:fill="auto" w:val="clear"/>
        </w:tcPr>
        <w:p>
          <w:pPr>
            <w:pStyle w:val="Cabeceira"/>
            <w:rPr>
              <w:rFonts w:ascii="Albertus Extra Bold (W1)" w:hAnsi="Albertus Extra Bold (W1)"/>
              <w:sz w:val="11"/>
              <w:szCs w:val="11"/>
            </w:rPr>
          </w:pPr>
          <w:r>
            <w:rPr>
              <w:rFonts w:eastAsia="Wingdings 2" w:cs="Wingdings 2" w:ascii="Wingdings 2" w:hAnsi="Wingdings 2"/>
              <w:sz w:val="11"/>
              <w:szCs w:val="11"/>
            </w:rPr>
            <w:t></w:t>
          </w:r>
          <w:r>
            <w:rPr>
              <w:rFonts w:ascii="Albertus Extra Bold (W1)" w:hAnsi="Albertus Extra Bold (W1)"/>
              <w:sz w:val="11"/>
              <w:szCs w:val="11"/>
            </w:rPr>
            <w:t>981557065</w:t>
          </w:r>
        </w:p>
      </w:tc>
      <w:tc>
        <w:tcPr>
          <w:tcW w:w="1619" w:type="dxa"/>
          <w:gridSpan w:val="2"/>
          <w:vMerge w:val="continue"/>
          <w:tcBorders/>
          <w:shd w:fill="auto" w:val="clear"/>
        </w:tcPr>
        <w:p>
          <w:pPr>
            <w:pStyle w:val="Cabeceira"/>
            <w:rPr/>
          </w:pPr>
          <w:r>
            <w:rPr/>
          </w:r>
        </w:p>
      </w:tc>
    </w:tr>
    <w:tr>
      <w:trPr>
        <w:trHeight w:val="20" w:hRule="atLeast"/>
      </w:trPr>
      <w:tc>
        <w:tcPr>
          <w:tcW w:w="3888" w:type="dxa"/>
          <w:vMerge w:val="continue"/>
          <w:tcBorders/>
          <w:shd w:fill="auto" w:val="clear"/>
        </w:tcPr>
        <w:p>
          <w:pPr>
            <w:pStyle w:val="Cabeceira"/>
            <w:rPr/>
          </w:pPr>
          <w:r>
            <w:rPr/>
          </w:r>
        </w:p>
      </w:tc>
      <w:tc>
        <w:tcPr>
          <w:tcW w:w="4141" w:type="dxa"/>
          <w:gridSpan w:val="3"/>
          <w:tcBorders/>
          <w:shd w:fill="auto" w:val="clear"/>
        </w:tcPr>
        <w:p>
          <w:pPr>
            <w:pStyle w:val="Cabeceira"/>
            <w:jc w:val="center"/>
            <w:rPr>
              <w:rFonts w:ascii="Albertus Extra Bold (W1)" w:hAnsi="Albertus Extra Bold (W1)"/>
              <w:sz w:val="11"/>
              <w:szCs w:val="11"/>
            </w:rPr>
          </w:pPr>
          <w:r>
            <w:rPr>
              <w:rFonts w:eastAsia="Wingdings 2" w:cs="Wingdings 2" w:ascii="Wingdings 2" w:hAnsi="Wingdings 2"/>
              <w:sz w:val="11"/>
              <w:szCs w:val="11"/>
            </w:rPr>
            <w:t></w:t>
          </w:r>
          <w:r>
            <w:rPr>
              <w:rFonts w:ascii="Albertus Extra Bold (W1)" w:hAnsi="Albertus Extra Bold (W1)"/>
              <w:sz w:val="11"/>
              <w:szCs w:val="11"/>
            </w:rPr>
            <w:t xml:space="preserve"> </w:t>
          </w:r>
          <w:r>
            <w:rPr>
              <w:rFonts w:ascii="Albertus Extra Bold (W1)" w:hAnsi="Albertus Extra Bold (W1)"/>
              <w:sz w:val="11"/>
              <w:szCs w:val="11"/>
            </w:rPr>
            <w:t>ies.arcebispo.xelmirez.2@edu.xunta.es</w:t>
          </w:r>
        </w:p>
      </w:tc>
      <w:tc>
        <w:tcPr>
          <w:tcW w:w="1618" w:type="dxa"/>
          <w:vMerge w:val="continue"/>
          <w:tcBorders/>
          <w:shd w:fill="auto" w:val="clear"/>
        </w:tcPr>
        <w:p>
          <w:pPr>
            <w:pStyle w:val="Cabeceira"/>
            <w:rPr/>
          </w:pPr>
          <w:r>
            <w:rPr/>
          </w:r>
        </w:p>
      </w:tc>
    </w:tr>
    <w:tr>
      <w:trPr>
        <w:trHeight w:val="20" w:hRule="atLeast"/>
      </w:trPr>
      <w:tc>
        <w:tcPr>
          <w:tcW w:w="3888" w:type="dxa"/>
          <w:vMerge w:val="continue"/>
          <w:tcBorders/>
          <w:shd w:fill="auto" w:val="clear"/>
        </w:tcPr>
        <w:p>
          <w:pPr>
            <w:pStyle w:val="Cabeceira"/>
            <w:rPr/>
          </w:pPr>
          <w:r>
            <w:rPr/>
          </w:r>
        </w:p>
      </w:tc>
      <w:tc>
        <w:tcPr>
          <w:tcW w:w="4141" w:type="dxa"/>
          <w:gridSpan w:val="3"/>
          <w:tcBorders/>
          <w:shd w:fill="auto" w:val="clear"/>
        </w:tcPr>
        <w:p>
          <w:pPr>
            <w:pStyle w:val="Cabeceira"/>
            <w:jc w:val="center"/>
            <w:rPr/>
          </w:pPr>
          <w:hyperlink r:id="rId3">
            <w:r>
              <w:rPr>
                <w:rStyle w:val="Ligazndainternet"/>
                <w:rFonts w:ascii="Albertus Extra Bold (W1)" w:hAnsi="Albertus Extra Bold (W1)"/>
                <w:sz w:val="11"/>
                <w:szCs w:val="11"/>
              </w:rPr>
              <w:t>http://centros.edu.xunta.es/iesarcebispoxelmirez2/</w:t>
            </w:r>
          </w:hyperlink>
          <w:r>
            <w:rPr>
              <w:rFonts w:ascii="Albertus Extra Bold (W1)" w:hAnsi="Albertus Extra Bold (W1)"/>
              <w:sz w:val="11"/>
              <w:szCs w:val="11"/>
            </w:rPr>
            <w:t xml:space="preserve"> </w:t>
          </w:r>
        </w:p>
      </w:tc>
      <w:tc>
        <w:tcPr>
          <w:tcW w:w="1618" w:type="dxa"/>
          <w:vMerge w:val="continue"/>
          <w:tcBorders/>
          <w:shd w:fill="auto" w:val="clear"/>
        </w:tcPr>
        <w:p>
          <w:pPr>
            <w:pStyle w:val="Cabeceira"/>
            <w:rPr/>
          </w:pPr>
          <w:r>
            <w:rPr/>
          </w:r>
        </w:p>
      </w:tc>
    </w:tr>
  </w:tbl>
  <w:p>
    <w:pPr>
      <w:pStyle w:val="Cabeceira"/>
      <w:rPr>
        <w:sz w:val="4"/>
        <w:szCs w:val="4"/>
      </w:rPr>
    </w:pPr>
    <w:r>
      <w:rPr>
        <w:sz w:val="4"/>
        <w:szCs w:val="4"/>
      </w:rPr>
    </w:r>
  </w:p>
</w:hdr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_tradnl" w:eastAsia="es-ES" w:bidi="ar-SA"/>
      </w:rPr>
    </w:rPrDefault>
    <w:pPrDefault>
      <w:pPr/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1" w:uiPriority="99" w:semiHidden="1" w:unhideWhenUsed="1"/>
    <w:lsdException w:name="Note Level 2" w:uiPriority="99" w:semiHidden="1" w:unhideWhenUsed="1"/>
    <w:lsdException w:name="Note Level 3" w:uiPriority="99" w:semiHidden="1" w:unhideWhenUsed="1"/>
    <w:lsdException w:name="Note Level 4" w:uiPriority="99" w:semiHidden="1" w:unhideWhenUsed="1"/>
    <w:lsdException w:name="Note Level 5" w:uiPriority="99" w:semiHidden="1" w:unhideWhenUsed="1"/>
    <w:lsdException w:name="Note Level 6" w:uiPriority="99" w:semiHidden="1" w:unhideWhenUsed="1"/>
    <w:lsdException w:name="Note Level 7" w:uiPriority="99" w:semiHidden="1" w:unhideWhenUsed="1"/>
    <w:lsdException w:name="Note Level 8" w:uiPriority="99" w:semiHidden="1" w:unhideWhenUsed="1"/>
    <w:lsdException w:name="Note Level 9" w:uiPriority="99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14378"/>
    <w:pPr>
      <w:widowControl/>
      <w:bidi w:val="0"/>
      <w:jc w:val="both"/>
    </w:pPr>
    <w:rPr>
      <w:rFonts w:ascii="American Typewriter Condensed" w:hAnsi="American Typewriter Condensed" w:eastAsia="Times New Roman" w:cs="Times New Roman"/>
      <w:color w:val="auto"/>
      <w:kern w:val="0"/>
      <w:sz w:val="24"/>
      <w:szCs w:val="24"/>
      <w:lang w:val="gl-ES" w:eastAsia="es-ES" w:bidi="ar-SA"/>
    </w:rPr>
  </w:style>
  <w:style w:type="paragraph" w:styleId="Ttulo1">
    <w:name w:val="Heading 1"/>
    <w:basedOn w:val="Normal"/>
    <w:next w:val="Normal"/>
    <w:link w:val="Ttulo1Car"/>
    <w:qFormat/>
    <w:rsid w:val="00c21b81"/>
    <w:pPr>
      <w:keepNext w:val="true"/>
      <w:keepLines/>
      <w:outlineLvl w:val="0"/>
    </w:pPr>
    <w:rPr>
      <w:rFonts w:eastAsia="ＭＳ ゴシック" w:cs="" w:cstheme="majorBidi" w:eastAsiaTheme="majorEastAsia"/>
      <w:b/>
      <w:bCs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f7d83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f7d83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azndainternet">
    <w:name w:val="Ligazón da internet"/>
    <w:rsid w:val="001545d4"/>
    <w:rPr>
      <w:color w:val="0000FF"/>
      <w:u w:val="single"/>
    </w:rPr>
  </w:style>
  <w:style w:type="character" w:styleId="Pagenumber">
    <w:name w:val="page number"/>
    <w:qFormat/>
    <w:rsid w:val="00ff2817"/>
    <w:rPr/>
  </w:style>
  <w:style w:type="character" w:styleId="TtuloCar" w:customStyle="1">
    <w:name w:val="Título Car"/>
    <w:basedOn w:val="DefaultParagraphFont"/>
    <w:link w:val="Ttulo"/>
    <w:qFormat/>
    <w:rsid w:val="00c21b81"/>
    <w:rPr>
      <w:rFonts w:ascii="American Typewriter Condensed" w:hAnsi="American Typewriter Condensed" w:eastAsia="ＭＳ ゴシック" w:cs="" w:cstheme="majorBidi" w:eastAsiaTheme="majorEastAsia"/>
      <w:b/>
      <w:color w:val="000000" w:themeColor="text1"/>
      <w:spacing w:val="5"/>
      <w:kern w:val="2"/>
      <w:sz w:val="32"/>
      <w:szCs w:val="52"/>
      <w:lang w:val="gl-ES"/>
    </w:rPr>
  </w:style>
  <w:style w:type="character" w:styleId="Ttulo1Car" w:customStyle="1">
    <w:name w:val="Título 1 Car"/>
    <w:basedOn w:val="DefaultParagraphFont"/>
    <w:link w:val="Ttulo1"/>
    <w:qFormat/>
    <w:rsid w:val="00c21b81"/>
    <w:rPr>
      <w:rFonts w:ascii="American Typewriter Condensed" w:hAnsi="American Typewriter Condensed" w:eastAsia="ＭＳ ゴシック" w:cs="" w:cstheme="majorBidi" w:eastAsiaTheme="majorEastAsia"/>
      <w:b/>
      <w:bCs/>
      <w:color w:val="000000" w:themeColor="text1"/>
      <w:sz w:val="28"/>
      <w:szCs w:val="32"/>
      <w:lang w:val="gl-ES"/>
    </w:rPr>
  </w:style>
  <w:style w:type="character" w:styleId="PlaceholderText">
    <w:name w:val="Placeholder Text"/>
    <w:basedOn w:val="DefaultParagraphFont"/>
    <w:uiPriority w:val="99"/>
    <w:semiHidden/>
    <w:qFormat/>
    <w:rsid w:val="002e6e9f"/>
    <w:rPr>
      <w:color w:val="808080"/>
    </w:rPr>
  </w:style>
  <w:style w:type="character" w:styleId="Ttulo2Car" w:customStyle="1">
    <w:name w:val="Título 2 Car"/>
    <w:basedOn w:val="DefaultParagraphFont"/>
    <w:link w:val="Ttulo2"/>
    <w:semiHidden/>
    <w:qFormat/>
    <w:rsid w:val="008f7d83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  <w:lang w:val="gl-ES"/>
    </w:rPr>
  </w:style>
  <w:style w:type="character" w:styleId="Ttulo3Car" w:customStyle="1">
    <w:name w:val="Título 3 Car"/>
    <w:basedOn w:val="DefaultParagraphFont"/>
    <w:link w:val="Ttulo3"/>
    <w:semiHidden/>
    <w:qFormat/>
    <w:rsid w:val="008f7d83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4"/>
      <w:szCs w:val="24"/>
      <w:lang w:val="gl-ES"/>
    </w:rPr>
  </w:style>
  <w:style w:type="character" w:styleId="FollowedHyperlink">
    <w:name w:val="FollowedHyperlink"/>
    <w:basedOn w:val="DefaultParagraphFont"/>
    <w:qFormat/>
    <w:rsid w:val="00406f88"/>
    <w:rPr>
      <w:color w:val="800080" w:themeColor="followed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eastAsia="Times New Roman" w:cs="American Typewriter Condensed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eastAsia="Times New Roman" w:cs="American Typewriter Condensed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sz w:val="10"/>
      <w:szCs w:val="10"/>
    </w:rPr>
  </w:style>
  <w:style w:type="character" w:styleId="ListLabel67">
    <w:name w:val="ListLabel 67"/>
    <w:qFormat/>
    <w:rPr>
      <w:rFonts w:ascii="Albertus Extra Bold (W1)" w:hAnsi="Albertus Extra Bold (W1)"/>
      <w:sz w:val="11"/>
      <w:szCs w:val="11"/>
    </w:rPr>
  </w:style>
  <w:style w:type="character" w:styleId="ListLabel68">
    <w:name w:val="ListLabel 68"/>
    <w:qFormat/>
    <w:rPr>
      <w:sz w:val="10"/>
      <w:szCs w:val="10"/>
    </w:rPr>
  </w:style>
  <w:style w:type="character" w:styleId="ListLabel69">
    <w:name w:val="ListLabel 69"/>
    <w:qFormat/>
    <w:rPr>
      <w:rFonts w:ascii="Albertus Extra Bold (W1)" w:hAnsi="Albertus Extra Bold (W1)"/>
      <w:sz w:val="11"/>
      <w:szCs w:val="11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Ari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ira">
    <w:name w:val="Header"/>
    <w:basedOn w:val="Normal"/>
    <w:rsid w:val="00d7497e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Rodap">
    <w:name w:val="Footer"/>
    <w:basedOn w:val="Normal"/>
    <w:rsid w:val="00d7497e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2b4644"/>
    <w:pPr/>
    <w:rPr>
      <w:rFonts w:ascii="Tahoma" w:hAnsi="Tahoma" w:cs="Tahoma"/>
      <w:sz w:val="16"/>
      <w:szCs w:val="16"/>
    </w:rPr>
  </w:style>
  <w:style w:type="paragraph" w:styleId="Sangradodecorpo">
    <w:name w:val="Body Text Indent"/>
    <w:basedOn w:val="Normal"/>
    <w:rsid w:val="00b27ff9"/>
    <w:pPr>
      <w:suppressAutoHyphens w:val="true"/>
      <w:spacing w:lineRule="auto" w:line="360" w:before="120" w:after="0"/>
      <w:ind w:left="80" w:hanging="0"/>
    </w:pPr>
    <w:rPr>
      <w:b/>
      <w:bCs/>
      <w:sz w:val="22"/>
      <w:szCs w:val="20"/>
      <w:lang w:eastAsia="ar-SA"/>
    </w:rPr>
  </w:style>
  <w:style w:type="paragraph" w:styleId="Ttulododocumento">
    <w:name w:val="Title"/>
    <w:basedOn w:val="Normal"/>
    <w:next w:val="Ttulo1"/>
    <w:link w:val="TtuloCar"/>
    <w:qFormat/>
    <w:rsid w:val="00c21b81"/>
    <w:pPr>
      <w:pBdr>
        <w:bottom w:val="single" w:sz="8" w:space="4" w:color="4F81BD"/>
      </w:pBdr>
      <w:spacing w:before="120" w:after="120"/>
      <w:contextualSpacing/>
      <w:jc w:val="center"/>
    </w:pPr>
    <w:rPr>
      <w:rFonts w:eastAsia="ＭＳ ゴシック" w:cs="" w:cstheme="majorBidi" w:eastAsiaTheme="majorEastAsia"/>
      <w:b/>
      <w:color w:val="000000" w:themeColor="text1"/>
      <w:spacing w:val="5"/>
      <w:kern w:val="2"/>
      <w:sz w:val="32"/>
      <w:szCs w:val="52"/>
    </w:rPr>
  </w:style>
  <w:style w:type="paragraph" w:styleId="ListParagraph">
    <w:name w:val="List Paragraph"/>
    <w:basedOn w:val="Normal"/>
    <w:uiPriority w:val="34"/>
    <w:qFormat/>
    <w:rsid w:val="00c21b81"/>
    <w:pPr>
      <w:spacing w:before="120" w:after="120"/>
      <w:ind w:left="720" w:hanging="0"/>
      <w:contextualSpacing/>
    </w:pPr>
    <w:rPr/>
  </w:style>
  <w:style w:type="paragraph" w:styleId="Caption">
    <w:name w:val="caption"/>
    <w:basedOn w:val="Normal"/>
    <w:next w:val="Normal"/>
    <w:unhideWhenUsed/>
    <w:qFormat/>
    <w:rsid w:val="00a83bb9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Contidodomarco">
    <w:name w:val="Contido do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7497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feature=player_embedded&amp;v=Uy0m7jnyv6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http://centros.edu.xunta.es/iesarcebispoxelmirez2/" TargetMode="Externa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LibreOffice/6.1.1.2$Windows_X86_64 LibreOffice_project/5d19a1bfa650b796764388cd8b33a5af1f5baa1b</Application>
  <Pages>2</Pages>
  <Words>555</Words>
  <Characters>2750</Characters>
  <CharactersWithSpaces>3262</CharactersWithSpaces>
  <Paragraphs>54</Paragraphs>
  <Company>Xunta de 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2014-03-29T19:01:00Z</dcterms:created>
  <dc:creator>Consellería de Educación e Ord. Univeristaria</dc:creator>
  <dc:description/>
  <dc:language>gl-ES</dc:language>
  <cp:lastModifiedBy/>
  <cp:lastPrinted>2014-03-29T10:10:00Z</cp:lastPrinted>
  <dcterms:modified xsi:type="dcterms:W3CDTF">2018-10-25T22:00:06Z</dcterms:modified>
  <cp:revision>9</cp:revision>
  <dc:subject/>
  <dc:title>SOLICITUDE DE MATRÍCULA 2º BACHARELATO      CURSO 201  /201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