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rFonts w:ascii="Helvetica" w:hAnsi="Helvetica"/>
          <w:outline w:val="0"/>
          <w:color w:val="202528"/>
          <w:sz w:val="22"/>
          <w:szCs w:val="22"/>
          <w:shd w:val="clear" w:color="auto" w:fill="ffffff"/>
          <w:rtl w:val="0"/>
          <w14:textFill>
            <w14:solidFill>
              <w14:srgbClr w14:val="212529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rFonts w:ascii="Helvetica" w:hAnsi="Helvetica"/>
          <w:outline w:val="0"/>
          <w:color w:val="202528"/>
          <w:sz w:val="22"/>
          <w:szCs w:val="22"/>
          <w:shd w:val="clear" w:color="auto" w:fill="ffffff"/>
          <w:rtl w:val="0"/>
          <w14:textFill>
            <w14:solidFill>
              <w14:srgbClr w14:val="212529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36"/>
          <w:szCs w:val="36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36"/>
          <w:szCs w:val="36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</w:t>
      </w:r>
      <w:r>
        <w:rPr>
          <w:rFonts w:ascii="Helvetica" w:hAnsi="Helvetica"/>
          <w:b w:val="1"/>
          <w:bCs w:val="1"/>
          <w:outline w:val="0"/>
          <w:color w:val="020615"/>
          <w:sz w:val="36"/>
          <w:szCs w:val="36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36"/>
          <w:szCs w:val="36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36"/>
          <w:szCs w:val="36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sicos y oculares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36"/>
          <w:szCs w:val="36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8"/>
          <w:szCs w:val="2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10.1.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Productos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sicos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 lo mismo un producto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sico que un producto de apoyo?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Existe otra clasificaci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creada a partir de una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directiva de la UE, que incluye los productos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sicos junto con otros que tienen una funci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equivalente. Se trata del grupo de los productos de apoyo. Un producto de apoyo es cualquier producto fabricado especialmente o disponible en el mercado que se use para prevenir, compensar, c ontrolar, mitigar o neutralizar deficiencias, limitaciones en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actividad y restricciones en la participaci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n. Es decir, incluyen los productos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sicos, pero tambi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cualquier otro producto que ayude a mejorar el nivel de autonom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a, de autocontrol de salud (tensi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metro), ayudas 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cnicas para actividades cotidianas (cubiertos, lupas de cuello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…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), etc.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productos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sicos no incluidos en la cartera com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llevan el c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digo identificativo?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Como no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incluidos en la cartera com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no llevan c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digo identificativo.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Todas las oficinas de farmacia dispensan todos los productos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sicos?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No, los productos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sicos que necesitan adaptaci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no se pueden dispensar en una oficina de farmacia si el farmac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utico no tiene el 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tulo de ortopedia.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4.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son los productos de apoyo y pon diez ejemplos de productos que hayamos estudiado a lo largo del m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dulo que queden incluidos en esta categor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Es cualquier producto fabricado especialmente o disponible en el mercado que se use para prevenir, compensar, controlar, mitigar o neutralizar defi ciencias, limitaciones en la actividad y restricciones en la participaci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5.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cinco ejemplos de productos de apoyo de cada uno de los siguientes grupos: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Se pueden consultar en las siguientes direcciones: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http://www.catalogo-ceapat.org/clasificacion/15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http://www.sercuidador.es/pdf/5_ACT_DOMESTICAS.pdf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http://www.ceapat.es/InterPresent2/groups/imserso/documents/binario/guadeproductosdeapoyo.pdf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Productos de apoyo para el cuidado y la protecci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 personales.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Se pueden consultar en las siguientes direcciones: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http://www.catalogo-ceapat.org/clasificacion/15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http://www.sercuidador.es/pdf/5_ACT_DOMESTICAS.pdf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http://www.ceapat.es/InterPresent2/groups/imserso/documents/binario/guadeproductosdeapoyo.pdf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Productos de apoyo para actividades dom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sticas.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Se pueden consultar en las siguientes direcciones: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http://www.catalogo-ceapat.org/clasificacion/15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http://www.sercuidador.es/pdf/5_ACT_DOMESTICAS.pdf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http://www.ceapat.es/InterPresent2/groups/imserso/documents/binario/guadeproductosdeapoyo.pdf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Productos de apoyo para la movilidad personal.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Se pueden consultar en las siguientes direcciones: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http://www.catalogo-ceapat.org/clasificacion/15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http://www.sercuidador.es/pdf/5_ACT_DOMESTICAS.pdf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http://www.ceapat.es/InterPresent2/groups/imserso/documents/binario/guadeproductosdeapoyo.pdf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8"/>
          <w:szCs w:val="2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10.2.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Las pr</w:t>
      </w:r>
      <w:r>
        <w:rPr>
          <w:rFonts w:ascii="Helvetica" w:hAnsi="Helvetica" w:hint="default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tesis externas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6.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 SNS financia los aud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fonos?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Se trata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de un producto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sico susceptible de recibir financiaci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p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blica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siempre que cumpla los siguientes requisitos: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El diagn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stico debe ser hipoacusia bilateral neurosensorial y la persona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no debe estar sometida a otros tratamientos relacionados con esta dolencia. Esta hipoacusia afecta al 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do interno o al nervio auditivo. En ambos casos, el sonido se transmite correctamente a trav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del 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do externo y medio. Se percibe como una reducci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en la percepci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intensidad y calidad del sonido. Es irreversible y permanente.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hipoacusia debe ser permanente.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persona debe tener una p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rdida de audici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superior a 40 dB en el 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do que mejor funcione.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 persona debe tener entre 0 y 26 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os de edad.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7.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Di cu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les son las partes de un aud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fono y explica brevemente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funci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cumple cada una de ellas.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Cuando se usa un aud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fono, el micr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fono que lleva incorporado capta el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sonido, lo convierte en una se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al el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ctrica y transmite esta se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al al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amplificador, que la aumenta y la transmite al altavoz. El altavoz la vuelve a convertir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en se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al ac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stica, pero amplificada para que la persona pueda 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rla.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Style w:val="Ninguno"/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Style w:val="Ninguno"/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drawing xmlns:a="http://schemas.openxmlformats.org/drawingml/2006/main">
          <wp:inline distT="0" distB="0" distL="0" distR="0">
            <wp:extent cx="6874130" cy="3108548"/>
            <wp:effectExtent l="0" t="0" r="0" b="0"/>
            <wp:docPr id="1073741825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" descr="Imagen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31085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8.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Di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tipo o tipos de tap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para los o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dos recomendar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para cada una de estas situaciones; si propones m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s de un tipo, di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informaci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de-DE"/>
          <w14:textFill>
            <w14:solidFill>
              <w14:srgbClr w14:val="030616"/>
            </w14:solidFill>
          </w14:textFill>
        </w:rPr>
        <w:t>n dar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a la persona para que escogiera.a) Una chica no puede concentrarse para estudiar porque sus vecinos est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haciendo obras.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Espuma o cera.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b) Una mujer pide tapones para la piscina.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Cera.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c) Un hombre que vive solo no puede dormir porque vive en una calle muy ruidosa.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Espuma.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d) Un chico que hace el turno de noche necesita tapones para poder dormir durante las ma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anas, ya que le molestan el ruido exterior y el que hace su familia en la casa.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Espuma.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9.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le explicar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a una persona que acude a la oficina de farmacia que no es conveniente usar bastoncillos para eliminar la cera del conducto auditivo?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El conducto auditivo externo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revestido por fol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culos pilosos y gl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ndulas que producen cera, la cual tiene como funci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proteger los segmentos inferiores del 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do. La cera se abre paso hasta la abertura, donde cae o se elimina mediante lavado.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El uso de bastoncillo no es aconsejable porque con 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 se empuja cera hacia la zona inferior del conducto, donde se puede acumular y formar tapones. Adem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se corre el riesgo de lesionar accidentalmente el 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mpano con el bastoncillo.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8"/>
          <w:szCs w:val="28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10.3.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Las sillas de ruedas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10.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Elabora un esquema que recoja todos los tipos de sillas de ruedas incluidos en el cat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logo del SNS.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Seg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la cartera de servicios comunes de prestaci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sica: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Sillas de ruedas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Sillas de ruedas manuales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00 000 Silla de ruedas manual no autopropulsable no plegable o r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gida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00 010 Silla de ruedas manual no autopropulsable plegable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00 011 Silla de ruedas manual no autopropulsable plegable para alteraciones funcionales infantiles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00 100 Silla de ruedas manual autopropulsable no plegable o r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gida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00 110 Silla de ruedas manual autopropulsable plegable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27 Sillas de ruedas con motor el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ctrico y direcci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el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ctrica para pacientes con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limitaciones funcionales graves del aparato locomotor por enfermedad, malformaci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o accidente que cumplan todos y cada uno de los requisitos siguientes: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</w:p>
    <w:p>
      <w:pPr>
        <w:pStyle w:val="Por omisión"/>
        <w:numPr>
          <w:ilvl w:val="0"/>
          <w:numId w:val="6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Incapacidad permanente para la marcha independiente.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0"/>
          <w:numId w:val="6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Incapacidad funcional permanente para la propulsi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sillas de ruedas manuales con las extremidades superiores.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0"/>
          <w:numId w:val="6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Suficiente capacidad visual, mental y de control que les permita el manejo de sillas de ruedas el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ctricas y ello no suponga un riesgo 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adido para su integridad y la de otras personas.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Para la prescripci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las sillas de ruedas el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ctricas se han de tener en cuenta los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criterios que se recogen en los protocolos que se establezcan al efecto por la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administraci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n sanitaria competente.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21 27 000 Silla de ruedas el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ctrica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8"/>
          <w:szCs w:val="28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10.4.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 Las ortesis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11.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diferencias hay entre una pr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tesis y una ortesis?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Y entre una ortesis activa y una ortesis pasiva?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Las ortesis se definen como elementos que corrigen o facilitan la ejecuci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una acci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n, actividad o desplazamiento, procurando ahorro de energ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y mayor seguridad.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Las pr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tesis son productos sanitarios destinados a sustituir total o parcialmente un 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rgano o una estructura corporal o su funci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12.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 una ortesis de columna vertebral y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funci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tienen estos productos.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Son ortesis que abarcan total o parcialmente la columna vertebral y que tienen como funci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principal la inmovilizaci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13.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Copia la tabla siguiente y compl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tala.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890"/>
        <w:gridCol w:w="3446"/>
        <w:gridCol w:w="2280"/>
        <w:gridCol w:w="3210"/>
      </w:tblGrid>
      <w:tr>
        <w:tblPrEx>
          <w:shd w:val="clear" w:color="auto" w:fill="auto"/>
        </w:tblPrEx>
        <w:trPr>
          <w:trHeight w:val="267" w:hRule="atLeast"/>
        </w:trPr>
        <w:tc>
          <w:tcPr>
            <w:tcW w:type="dxa" w:w="18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/>
        </w:tc>
        <w:tc>
          <w:tcPr>
            <w:tcW w:type="dxa" w:w="3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Mecanismo de acci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</w:t>
            </w:r>
          </w:p>
        </w:tc>
        <w:tc>
          <w:tcPr>
            <w:tcW w:type="dxa" w:w="22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Material</w:t>
            </w:r>
          </w:p>
        </w:tc>
        <w:tc>
          <w:tcPr>
            <w:tcW w:type="dxa" w:w="32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Ejemplos</w:t>
            </w:r>
          </w:p>
        </w:tc>
      </w:tr>
      <w:tr>
        <w:tblPrEx>
          <w:shd w:val="clear" w:color="auto" w:fill="auto"/>
        </w:tblPrEx>
        <w:trPr>
          <w:trHeight w:val="2747" w:hRule="atLeast"/>
        </w:trPr>
        <w:tc>
          <w:tcPr>
            <w:tcW w:type="dxa" w:w="18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Cors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</w:t>
            </w:r>
          </w:p>
        </w:tc>
        <w:tc>
          <w:tcPr>
            <w:tcW w:type="dxa" w:w="3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Comprimen el abdomen y limitan la movilidad.</w:t>
            </w:r>
          </w:p>
        </w:tc>
        <w:tc>
          <w:tcPr>
            <w:tcW w:type="dxa" w:w="22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R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gido</w:t>
            </w:r>
          </w:p>
        </w:tc>
        <w:tc>
          <w:tcPr>
            <w:tcW w:type="dxa" w:w="32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Cors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de inmovilizaci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n lumbosacra.</w:t>
            </w:r>
          </w:p>
          <w:p>
            <w:pPr>
              <w:pStyle w:val="Estilo de tabla 2"/>
              <w:numPr>
                <w:ilvl w:val="0"/>
                <w:numId w:val="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Cors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de inmovilizaci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 dorsolumbar.</w:t>
            </w:r>
          </w:p>
          <w:p>
            <w:pPr>
              <w:pStyle w:val="Estilo de tabla 2"/>
              <w:numPr>
                <w:ilvl w:val="0"/>
                <w:numId w:val="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Cors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s de hiperextensi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de tres puntos.</w:t>
            </w:r>
          </w:p>
        </w:tc>
      </w:tr>
      <w:tr>
        <w:tblPrEx>
          <w:shd w:val="clear" w:color="auto" w:fill="auto"/>
        </w:tblPrEx>
        <w:trPr>
          <w:trHeight w:val="1247" w:hRule="atLeast"/>
        </w:trPr>
        <w:tc>
          <w:tcPr>
            <w:tcW w:type="dxa" w:w="18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Fajas</w:t>
            </w:r>
          </w:p>
        </w:tc>
        <w:tc>
          <w:tcPr>
            <w:tcW w:type="dxa" w:w="34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Realizan compresi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 abdominal, sin limitar apenas la movilidad.</w:t>
            </w:r>
          </w:p>
        </w:tc>
        <w:tc>
          <w:tcPr>
            <w:tcW w:type="dxa" w:w="22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Semir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gido</w:t>
            </w:r>
          </w:p>
        </w:tc>
        <w:tc>
          <w:tcPr>
            <w:tcW w:type="dxa" w:w="32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8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Fajas de contenci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 lumbar.</w:t>
            </w:r>
          </w:p>
          <w:p>
            <w:pPr>
              <w:pStyle w:val="Estilo de tabla 2"/>
              <w:numPr>
                <w:ilvl w:val="0"/>
                <w:numId w:val="8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Fajas de contenci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 dorsolumbar.</w:t>
            </w:r>
          </w:p>
        </w:tc>
      </w:tr>
    </w:tbl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14.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Respecto de las ortesis, define f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rula y articulaci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F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rula. Es un dispositivo o estructura de metal que se aplica con fines generalmente terap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uticos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Articulaci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n, Es la conjunci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entre dos huesos formada por una serie de estructuras mediante las cuales se unen los huesos entre 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15.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Describe la funci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los tipos de ortesis siguientes: funcionales, posturales, correctoras, inmovilizadoras, de descarga y mixtas.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428"/>
        <w:gridCol w:w="6398"/>
      </w:tblGrid>
      <w:tr>
        <w:tblPrEx>
          <w:shd w:val="clear" w:color="auto" w:fill="auto"/>
        </w:tblPrEx>
        <w:trPr>
          <w:trHeight w:val="26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/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Tienen como funci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n...</w:t>
            </w:r>
          </w:p>
        </w:tc>
      </w:tr>
      <w:tr>
        <w:tblPrEx>
          <w:shd w:val="clear" w:color="auto" w:fill="auto"/>
        </w:tblPrEx>
        <w:trPr>
          <w:trHeight w:val="26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funcionales o din</w:t>
            </w:r>
            <w:r>
              <w:rPr>
                <w:rFonts w:ascii="Helvetica" w:hAnsi="Helvetica" w:hint="default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micas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9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Permiten mejorar la funci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n de la marcha.</w:t>
            </w:r>
          </w:p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posturales o pasivas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0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Destinadas a la prevenci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o correcci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n de deformidades.</w:t>
            </w:r>
          </w:p>
        </w:tc>
      </w:tr>
      <w:tr>
        <w:tblPrEx>
          <w:shd w:val="clear" w:color="auto" w:fill="auto"/>
        </w:tblPrEx>
        <w:trPr>
          <w:trHeight w:val="124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correctoras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n-US"/>
                <w14:textFill>
                  <w14:solidFill>
                    <w14:srgbClr w14:val="030616"/>
                  </w14:solidFill>
                </w14:textFill>
              </w:rPr>
              <w:t>Act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ú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an por aplicaci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progresiva de fuerzas, dentro de un sistema equilibrado de fuerzas en tres puntos.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 </w:t>
            </w:r>
          </w:p>
          <w:p>
            <w:pPr>
              <w:pStyle w:val="Estilo de tabla 2"/>
              <w:numPr>
                <w:ilvl w:val="0"/>
                <w:numId w:val="1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 xml:space="preserve">Remodelan el hueso cortical y la capacidad de crecimiento 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seo de los n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ú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cleos epifi sarios.</w:t>
            </w:r>
          </w:p>
        </w:tc>
      </w:tr>
      <w:tr>
        <w:tblPrEx>
          <w:shd w:val="clear" w:color="auto" w:fill="auto"/>
        </w:tblPrEx>
        <w:trPr>
          <w:trHeight w:val="78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inmovilizadoras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2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Inmovilizan el segmento afectado para permitir la bipedestaci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n, la marcha y otras exigencias de la vida diaria.</w:t>
            </w:r>
          </w:p>
        </w:tc>
      </w:tr>
      <w:tr>
        <w:tblPrEx>
          <w:shd w:val="clear" w:color="auto" w:fill="auto"/>
        </w:tblPrEx>
        <w:trPr>
          <w:trHeight w:val="52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de descarga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Permiten la descarga del peso corporal sobre el miembro inferior, cambiando la distribuci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de la carga.</w:t>
            </w:r>
          </w:p>
        </w:tc>
      </w:tr>
      <w:tr>
        <w:tblPrEx>
          <w:shd w:val="clear" w:color="auto" w:fill="auto"/>
        </w:tblPrEx>
        <w:trPr>
          <w:trHeight w:val="267" w:hRule="atLeast"/>
        </w:trPr>
        <w:tc>
          <w:tcPr>
            <w:tcW w:type="dxa" w:w="442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 mixtas</w:t>
            </w:r>
          </w:p>
        </w:tc>
        <w:tc>
          <w:tcPr>
            <w:tcW w:type="dxa" w:w="63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Son una combinaci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de los tipos b</w:t>
            </w:r>
            <w:r>
              <w:rPr>
                <w:rFonts w:ascii="Helvetica" w:hAnsi="Helvetica" w:hint="default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22"/>
                <w:szCs w:val="22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sicos.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16.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Di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tipos de calzado ortop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dico incluye la cartera del SNS y explica en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consiste cada uno.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Seg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la cartera de servicios comunes de prestaci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sica:</w:t>
      </w:r>
    </w:p>
    <w:p>
      <w:pPr>
        <w:pStyle w:val="Por omisión"/>
        <w:numPr>
          <w:ilvl w:val="0"/>
          <w:numId w:val="15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06 33 90 Calzados ortop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dicos para grandes deformidades (Aportaci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del usuario: 36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euros)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1"/>
          <w:numId w:val="15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06 33 90 000 Calzado de plastazote o similar (par)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numPr>
          <w:ilvl w:val="1"/>
          <w:numId w:val="15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06 33 90 001 Calzado a medida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17.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son los juanetes?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ortesis existen para su tratamiento?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juanetes son desviaciones de las articulaciones de, sobre todo, el dedo gordo del pie.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Los correctores de juanetes ayudan a corregir y a limitar la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evoluci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n de los juanetes y contribuyen a aliviar los doloresarticulares relacionados con el roce u ocasionados por 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l.</w:t>
      </w:r>
      <w:r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br w:type="textWrapping"/>
      </w:r>
      <w:r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drawing xmlns:a="http://schemas.openxmlformats.org/drawingml/2006/main">
          <wp:inline distT="0" distB="0" distL="0" distR="0">
            <wp:extent cx="6874130" cy="2835579"/>
            <wp:effectExtent l="0" t="0" r="0" b="0"/>
            <wp:docPr id="1073741826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" descr="Imagen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130" cy="28355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18.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Para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patolog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as est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indicadas las rodilleras?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Hay distintos tipos de rodilleras: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Rodilleras el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sticas. Aportan calor y compresi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sobre la articulaci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n.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indicadas para tratar el dolor y bajar la hinchaz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zona tras una lesi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o intervenci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quir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rgica, pero no ofrecen estabilidad sobre la rodilla.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Rodilleras estabilizadoras.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n dise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adas para proteger la articulaci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n, aportando compresi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inmediata y estabilizaci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la articulaci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Rodilleras con rodete rotuliano. Estas rodilleras poseen una abertura para la 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tula y tienen refuerzos alrededor de la abertura y bisagras.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indicadas, por ejemplo, para usar tras la reducci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una luxaci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nl-NL"/>
          <w14:textFill>
            <w14:solidFill>
              <w14:srgbClr w14:val="3C3C3D"/>
            </w14:solidFill>
          </w14:textFill>
        </w:rPr>
        <w:t>n de 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tula.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Rodilleras de inmovilizaci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n. Poseen una o dos barras con bisagras a los lados de la rodilla con correas para sostenerlas en su sitio.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indicadas tras una lesi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 ligamentos o tras una cirug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 de rodilla.</w:t>
      </w:r>
    </w:p>
    <w:p>
      <w:pPr>
        <w:pStyle w:val="Por omisión"/>
        <w:numPr>
          <w:ilvl w:val="0"/>
          <w:numId w:val="3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Bandas rotulianas o cincha patelar. Aplican presi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sobre el tend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rotuliano para aliviar el dolor causado, por ejemplo, por tendinitis rotuliana. Las usan sobre todo deportistas.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19.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tipo de ortesis recomendar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en cada caso?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a)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Jaime ha sufrido varios esguinces en el mismo tobillo.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Estabilizadores de tobillo.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b)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Marta se ha dislocado el hombro.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Un cabestrillo o un inmovilizador de hombro.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c)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Juan le han dado un golpe por detr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cuando iba en coche y le duele un poco el cuello.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Un collar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blando anat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mico o un collar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n semirr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gido en funci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del grado de lesi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d)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Carlos trabaja en la obra y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ltimamente tiene dolor en las lumbares.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Una faja semirr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gida.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8"/>
          <w:szCs w:val="28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10.5.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Las ortopr</w:t>
      </w:r>
      <w:r>
        <w:rPr>
          <w:rFonts w:ascii="Helvetica" w:hAnsi="Helvetica" w:hint="default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tesis especiales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20.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Copia y completa la tabla siguiente: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43"/>
        <w:gridCol w:w="3799"/>
        <w:gridCol w:w="1424"/>
        <w:gridCol w:w="1533"/>
        <w:gridCol w:w="2127"/>
      </w:tblGrid>
      <w:tr>
        <w:tblPrEx>
          <w:shd w:val="clear" w:color="auto" w:fill="auto"/>
        </w:tblPrEx>
        <w:trPr>
          <w:trHeight w:val="1407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/>
        </w:tc>
        <w:tc>
          <w:tcPr>
            <w:tcW w:type="dxa" w:w="3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¿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Qu</w:t>
            </w: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 xml:space="preserve">é 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son?</w:t>
            </w:r>
          </w:p>
        </w:tc>
        <w:tc>
          <w:tcPr>
            <w:tcW w:type="dxa" w:w="14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¿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Se implantan?</w:t>
            </w:r>
          </w:p>
        </w:tc>
        <w:tc>
          <w:tcPr>
            <w:tcW w:type="dxa" w:w="15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¿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Se hacen a medida?</w:t>
            </w:r>
          </w:p>
        </w:tc>
        <w:tc>
          <w:tcPr>
            <w:tcW w:type="dxa" w:w="2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Dos ejemplos</w:t>
            </w:r>
          </w:p>
        </w:tc>
      </w:tr>
      <w:tr>
        <w:tblPrEx>
          <w:shd w:val="clear" w:color="auto" w:fill="auto"/>
        </w:tblPrEx>
        <w:trPr>
          <w:trHeight w:val="1967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Pr</w:t>
            </w: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tesis externas</w:t>
            </w:r>
          </w:p>
        </w:tc>
        <w:tc>
          <w:tcPr>
            <w:tcW w:type="dxa" w:w="3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6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Producto sanitario que requiere una elaboraci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y/o adaptaci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 individualizada y est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 xml:space="preserve">á 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 xml:space="preserve">destinado a sustituir un 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rgano o una estructura corporal, o bien su funci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</w:t>
            </w:r>
          </w:p>
        </w:tc>
        <w:tc>
          <w:tcPr>
            <w:tcW w:type="dxa" w:w="14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15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Si</w:t>
            </w:r>
          </w:p>
        </w:tc>
        <w:tc>
          <w:tcPr>
            <w:tcW w:type="dxa" w:w="2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Pr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tesis parciales de pie.</w:t>
            </w:r>
          </w:p>
          <w:p>
            <w:pPr>
              <w:pStyle w:val="Estilo de tabla 2"/>
              <w:numPr>
                <w:ilvl w:val="0"/>
                <w:numId w:val="1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  <w:t>Aud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fonos</w:t>
            </w:r>
          </w:p>
        </w:tc>
      </w:tr>
      <w:tr>
        <w:tblPrEx>
          <w:shd w:val="clear" w:color="auto" w:fill="auto"/>
        </w:tblPrEx>
        <w:trPr>
          <w:trHeight w:val="1687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Sillas de ruedas</w:t>
            </w:r>
          </w:p>
        </w:tc>
        <w:tc>
          <w:tcPr>
            <w:tcW w:type="dxa" w:w="3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8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de-DE"/>
                <w14:textFill>
                  <w14:solidFill>
                    <w14:srgbClr w14:val="030616"/>
                  </w14:solidFill>
                </w14:textFill>
              </w:rPr>
              <w:t>Veh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í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culo individual para favorecer el traslado de personas que han perdido, de forma permanente, la capacidad de deambulaci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n.</w:t>
            </w:r>
          </w:p>
        </w:tc>
        <w:tc>
          <w:tcPr>
            <w:tcW w:type="dxa" w:w="14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15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2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19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No autopropulsables</w:t>
            </w:r>
          </w:p>
          <w:p>
            <w:pPr>
              <w:pStyle w:val="Estilo de tabla 2"/>
              <w:numPr>
                <w:ilvl w:val="0"/>
                <w:numId w:val="19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Autopropulsables</w:t>
            </w:r>
          </w:p>
        </w:tc>
      </w:tr>
      <w:tr>
        <w:tblPrEx>
          <w:shd w:val="clear" w:color="auto" w:fill="auto"/>
        </w:tblPrEx>
        <w:trPr>
          <w:trHeight w:val="2727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Ortesis</w:t>
            </w:r>
          </w:p>
        </w:tc>
        <w:tc>
          <w:tcPr>
            <w:tcW w:type="dxa" w:w="3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0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Producto sanitario de uso externo que, adaptado individualmente al paciente, se destina a modificar las condiciones estructurales o funcionales del sistema neuromuscular o del esqueleto.</w:t>
            </w:r>
          </w:p>
        </w:tc>
        <w:tc>
          <w:tcPr>
            <w:tcW w:type="dxa" w:w="14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15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Si</w:t>
            </w:r>
          </w:p>
        </w:tc>
        <w:tc>
          <w:tcPr>
            <w:tcW w:type="dxa" w:w="2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it-IT"/>
                <w14:textFill>
                  <w14:solidFill>
                    <w14:srgbClr w14:val="030616"/>
                  </w14:solidFill>
                </w14:textFill>
              </w:rPr>
              <w:t>Ortesis lumbo-sacras</w:t>
            </w:r>
          </w:p>
          <w:p>
            <w:pPr>
              <w:pStyle w:val="Estilo de tabla 2"/>
              <w:numPr>
                <w:ilvl w:val="0"/>
                <w:numId w:val="21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Calzado ortop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fr-FR"/>
                <w14:textFill>
                  <w14:solidFill>
                    <w14:srgbClr w14:val="030616"/>
                  </w14:solidFill>
                </w14:textFill>
              </w:rPr>
              <w:t>é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dico para grandes deformidades</w:t>
            </w:r>
          </w:p>
        </w:tc>
      </w:tr>
      <w:tr>
        <w:tblPrEx>
          <w:shd w:val="clear" w:color="auto" w:fill="auto"/>
        </w:tblPrEx>
        <w:trPr>
          <w:trHeight w:val="1887" w:hRule="atLeast"/>
        </w:trPr>
        <w:tc>
          <w:tcPr>
            <w:tcW w:type="dxa" w:w="19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Ortopr</w:t>
            </w:r>
            <w:r>
              <w:rPr>
                <w:rFonts w:ascii="Helvetica" w:hAnsi="Helvetica" w:hint="default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tesis especiales</w:t>
            </w:r>
          </w:p>
        </w:tc>
        <w:tc>
          <w:tcPr>
            <w:tcW w:type="dxa" w:w="37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2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Cualquier producto sanitario no implantable que sustituya una estructura corporal o su funci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n, o que facilite la deambulaci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</w:t>
            </w:r>
          </w:p>
        </w:tc>
        <w:tc>
          <w:tcPr>
            <w:tcW w:type="dxa" w:w="14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15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No</w:t>
            </w:r>
          </w:p>
        </w:tc>
        <w:tc>
          <w:tcPr>
            <w:tcW w:type="dxa" w:w="21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3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Andadores</w:t>
            </w:r>
          </w:p>
          <w:p>
            <w:pPr>
              <w:pStyle w:val="Estilo de tabla 2"/>
              <w:numPr>
                <w:ilvl w:val="0"/>
                <w:numId w:val="23"/>
              </w:numPr>
              <w:bidi w:val="0"/>
              <w:spacing w:after="200"/>
              <w:ind w:right="0"/>
              <w:jc w:val="left"/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 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Prendas de compresi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ó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n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21.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En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grupo de productos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sicos del cat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logo del SNS quedan incluidas las muletas?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otros productos hay en este grupo?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Seg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la cartera de servicios comunes de prestaci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ortoprot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3C3C3D"/>
            </w14:solidFill>
          </w14:textFill>
        </w:rPr>
        <w:t>sica: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03 Ayudas para caminar manejadas por un brazo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12 06 Ayudas para caminar manejadas por los dos brazos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04 06 Ayudas para la terapia circulatoria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04 33 Ayudas para la prevenci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n de las 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lceras por presi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(ayudas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antidec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bitos)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04 48 Equipamiento para el entrenamiento del movimiento, la fuerza y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 equilibrio para pacientes lesionados medulares, par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lisis cerebral,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traumatismos craneoencef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licos, mielomeningocele, distrofias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 xml:space="preserve">  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musculares progresivas y enfermedades neurodegenerativas.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http://www.msssi.gob.es/profesionales/CarteraDeServicios/ContenidoCS/6PrestacionOrtoprotesica/home.htm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22.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informaci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sobre distintos modelos de muletas. Para cada uno, anota: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 nombre del producto.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El tipo de muleta de que se trata.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D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nde y c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mo se efect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el apoyo.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 es graduable en altura o no.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23.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En parejas, practicad la medida de la longitud adecuada de unas muletas. Si no pod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is disponer de muletas, usad un metro para tomar la medida.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24.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Explica las ventajas e inconvenientes de los andadores de ruedas en comparaci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con los fijos.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tbl>
      <w:tblPr>
        <w:tblW w:w="1082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182"/>
        <w:gridCol w:w="2521"/>
        <w:gridCol w:w="6123"/>
      </w:tblGrid>
      <w:tr>
        <w:tblPrEx>
          <w:shd w:val="clear" w:color="auto" w:fill="auto"/>
        </w:tblPrEx>
        <w:trPr>
          <w:trHeight w:val="1527" w:hRule="atLeast"/>
        </w:trPr>
        <w:tc>
          <w:tcPr>
            <w:tcW w:type="dxa" w:w="218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Andadores de ruedas</w:t>
            </w:r>
          </w:p>
        </w:tc>
        <w:tc>
          <w:tcPr>
            <w:tcW w:type="dxa" w:w="25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Ventajas</w:t>
            </w:r>
          </w:p>
        </w:tc>
        <w:tc>
          <w:tcPr>
            <w:tcW w:type="dxa" w:w="6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 estructura tienen ruedas</w:t>
            </w:r>
          </w:p>
          <w:p>
            <w:pPr>
              <w:pStyle w:val="Estilo de tabla 2"/>
              <w:numPr>
                <w:ilvl w:val="0"/>
                <w:numId w:val="2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Facilitan el movimiento del andador</w:t>
            </w:r>
          </w:p>
          <w:p>
            <w:pPr>
              <w:pStyle w:val="Estilo de tabla 2"/>
              <w:numPr>
                <w:ilvl w:val="0"/>
                <w:numId w:val="24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 persona no tiene que levantarlo en cada paso.</w:t>
            </w:r>
          </w:p>
        </w:tc>
      </w:tr>
      <w:tr>
        <w:tblPrEx>
          <w:shd w:val="clear" w:color="auto" w:fill="auto"/>
        </w:tblPrEx>
        <w:trPr>
          <w:trHeight w:val="847" w:hRule="atLeast"/>
        </w:trPr>
        <w:tc>
          <w:tcPr>
            <w:tcW w:type="dxa" w:w="218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5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Inconvenientes</w:t>
            </w:r>
          </w:p>
        </w:tc>
        <w:tc>
          <w:tcPr>
            <w:tcW w:type="dxa" w:w="6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5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Requiere que la persona se sienta segura con el sistema y que el andador tenga una buena estabilidad.</w:t>
            </w:r>
          </w:p>
        </w:tc>
      </w:tr>
      <w:tr>
        <w:tblPrEx>
          <w:shd w:val="clear" w:color="auto" w:fill="auto"/>
        </w:tblPrEx>
        <w:trPr>
          <w:trHeight w:val="847" w:hRule="atLeast"/>
        </w:trPr>
        <w:tc>
          <w:tcPr>
            <w:tcW w:type="dxa" w:w="2182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Andadores fijos</w:t>
            </w:r>
          </w:p>
        </w:tc>
        <w:tc>
          <w:tcPr>
            <w:tcW w:type="dxa" w:w="25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Ventajas</w:t>
            </w:r>
          </w:p>
        </w:tc>
        <w:tc>
          <w:tcPr>
            <w:tcW w:type="dxa" w:w="6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6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pt-PT"/>
                <w14:textFill>
                  <w14:solidFill>
                    <w14:srgbClr w14:val="030616"/>
                  </w14:solidFill>
                </w14:textFill>
              </w:rPr>
              <w:t>Proporciona m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á</w:t>
            </w: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s seguridad que los de ruedas, para personas con mayores dificultades para desplazarse</w:t>
            </w:r>
          </w:p>
        </w:tc>
      </w:tr>
      <w:tr>
        <w:tblPrEx>
          <w:shd w:val="clear" w:color="auto" w:fill="auto"/>
        </w:tblPrEx>
        <w:trPr>
          <w:trHeight w:val="1327" w:hRule="atLeast"/>
        </w:trPr>
        <w:tc>
          <w:tcPr>
            <w:tcW w:type="dxa" w:w="2182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</w:tcPr>
          <w:p/>
        </w:tc>
        <w:tc>
          <w:tcPr>
            <w:tcW w:type="dxa" w:w="252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bidi w:val="0"/>
              <w:spacing w:after="20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outline w:val="0"/>
                <w:color w:val="3b3b3d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3C3C3D"/>
                  </w14:solidFill>
                </w14:textFill>
              </w:rPr>
              <w:t>Inconvenientes</w:t>
            </w:r>
          </w:p>
        </w:tc>
        <w:tc>
          <w:tcPr>
            <w:tcW w:type="dxa" w:w="61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0"/>
              <w:left w:type="dxa" w:w="400"/>
              <w:bottom w:type="dxa" w:w="200"/>
              <w:right w:type="dxa" w:w="400"/>
            </w:tcMar>
            <w:vAlign w:val="top"/>
          </w:tcPr>
          <w:p>
            <w:pPr>
              <w:pStyle w:val="Estilo de tabla 2"/>
              <w:numPr>
                <w:ilvl w:val="0"/>
                <w:numId w:val="2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Las patas de la estructura acaban con unos tacos de goma.</w:t>
            </w:r>
            <w:r>
              <w:rPr>
                <w:rFonts w:ascii="Helvetica" w:hAnsi="Helvetica" w:hint="default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14:textFill>
                  <w14:solidFill>
                    <w14:srgbClr w14:val="030616"/>
                  </w14:solidFill>
                </w14:textFill>
              </w:rPr>
              <w:t> </w:t>
            </w:r>
          </w:p>
          <w:p>
            <w:pPr>
              <w:pStyle w:val="Estilo de tabla 2"/>
              <w:numPr>
                <w:ilvl w:val="0"/>
                <w:numId w:val="27"/>
              </w:numPr>
              <w:bidi w:val="0"/>
              <w:spacing w:after="200"/>
              <w:ind w:right="0"/>
              <w:jc w:val="left"/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</w:pPr>
            <w:r>
              <w:rPr>
                <w:rFonts w:ascii="Helvetica" w:hAnsi="Helvetica"/>
                <w:outline w:val="0"/>
                <w:color w:val="020615"/>
                <w:sz w:val="24"/>
                <w:szCs w:val="24"/>
                <w:shd w:val="clear" w:color="auto" w:fill="ffffff"/>
                <w:rtl w:val="0"/>
                <w:lang w:val="es-ES_tradnl"/>
                <w14:textFill>
                  <w14:solidFill>
                    <w14:srgbClr w14:val="030616"/>
                  </w14:solidFill>
                </w14:textFill>
              </w:rPr>
              <w:t>La estructura, es fija y la persona debe desplazarla.</w:t>
            </w:r>
          </w:p>
        </w:tc>
      </w:tr>
    </w:tbl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25.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Localiza en internet al menos un modelo que est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la venta de cada tipo de coj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antiescaras de los incluidos en las prestaciones ortoprot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é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sicas. Anota su nombre y sus caracter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sticas.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26.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Busca en internet im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genes de parapodium y plano inclinado.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Respuesta abierta.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d2d6da"/>
          <w:sz w:val="26"/>
          <w:szCs w:val="26"/>
          <w:u w:val="single"/>
          <w:shd w:val="clear" w:color="auto" w:fill="ffffff"/>
          <w:rtl w:val="0"/>
          <w14:textFill>
            <w14:solidFill>
              <w14:srgbClr w14:val="D3D6DB"/>
            </w14:solidFill>
          </w14:textFill>
        </w:rPr>
        <w:t>10.6.</w:t>
      </w:r>
      <w:r>
        <w:rPr>
          <w:rFonts w:ascii="Helvetica" w:hAnsi="Helvetica"/>
          <w:b w:val="1"/>
          <w:bCs w:val="1"/>
          <w:outline w:val="0"/>
          <w:color w:val="020615"/>
          <w:sz w:val="26"/>
          <w:szCs w:val="26"/>
          <w:u w:val="single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 Los productos oculares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27.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 la presbicia.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Es un defecto fisiol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gico que hace que la persona no pueda enfocar correctamente para ver de cerca.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 partir de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edad se comienza a manifestar?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Comienza a manifestarse a partir de los 40 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os de edad.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dificultades causa?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Hace que las personas tengan problemas para leer y que en ocasiones recurran a gafas premontadas, que hacen un efecto lupa y facilitan la lectura.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28.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Di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ventajas e inconvenientes tienen las gafas premontadas.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Las gafas premontadas pueden resultar contraproducentes y agravar el problema, ya que no se ha efectuado un diagn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stico previo ni se ha graduado cada cristal a las necesidades concretas de la persona.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Este tipo de gafas se deben usar solamente como recurso temporal, como soluci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provisional en caso de rotura o p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3C3C3D"/>
            </w14:solidFill>
          </w14:textFill>
        </w:rPr>
        <w:t>é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rdida de las gafas, mientras se consiguen otras graduadas de forma personalizada.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29.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Una persona de unos 60 a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os te pide en la farmacia unas gafas de leer. Elabora un gui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con las preguntas que deber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hacerle y las explicaciones que deber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darle.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Hay que explicar a la persona que es un producto pensado para una soluci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temporal, y que es necesario que un profesional revise su visi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y le prescriba las gafas que correspondan exactamente a sus necesidades.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Hay que preguntar a la persona si conoce su graduaci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n o si tiene el documento de prescripci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 xml:space="preserve">n de sus 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ú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ltimas gafas, para seleccionar las gafas premontadas que mejor se ajusten a sus necesidades.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30.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n-US"/>
          <w14:textFill>
            <w14:solidFill>
              <w14:srgbClr w14:val="030616"/>
            </w14:solidFill>
          </w14:textFill>
        </w:rPr>
        <w:t>Responde:</w:t>
      </w:r>
    </w:p>
    <w:p>
      <w:pPr>
        <w:pStyle w:val="Por omisión"/>
        <w:numPr>
          <w:ilvl w:val="0"/>
          <w:numId w:val="28"/>
        </w:numPr>
        <w:bidi w:val="0"/>
        <w:spacing w:before="0" w:after="100" w:line="240" w:lineRule="auto"/>
        <w:ind w:right="0"/>
        <w:jc w:val="both"/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protegen las gafas de sol?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De las radiaciones solares.</w:t>
      </w:r>
    </w:p>
    <w:p>
      <w:pPr>
        <w:pStyle w:val="Por omisión"/>
        <w:numPr>
          <w:ilvl w:val="0"/>
          <w:numId w:val="28"/>
        </w:numPr>
        <w:bidi w:val="0"/>
        <w:spacing w:before="0" w:after="100" w:line="240" w:lineRule="auto"/>
        <w:ind w:right="0"/>
        <w:jc w:val="both"/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Cuando decimos que unas gafas con un filtro solar 2 absorben entre un 57?% y un 82?%,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radiaciones nos referimos?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Este tipo de gafas est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 xml:space="preserve">á 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recomendado para d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í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as soleados de final de oto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o, invierno y principio de primavera. Nos referimos a los rayos ultravioleta.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31.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puede ocurrir en un entorno soleado si usamos unas gafas de cristal oscuro que no tengan filtros solares.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Un cristal de color hace que las pupilas se abran para compensar la oscuridad del cristal; si ese cristal oscuro no absorbe las radiaciones, las pupilas recibir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n m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s radiaciones que si no se llevaran las gafas. Los rayos UV penetran m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s f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á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cilmente y pueden ocasionar da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ñ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3C3C3D"/>
            </w14:solidFill>
          </w14:textFill>
        </w:rPr>
        <w:t>os oculares irreversibles.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32.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da-DK"/>
          <w14:textFill>
            <w14:solidFill>
              <w14:srgbClr w14:val="030616"/>
            </w14:solidFill>
          </w14:textFill>
        </w:rPr>
        <w:t>har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ante las siguientes solicitudes en la oficina de farmacia: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A)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Una mujer te dice que necesita unas gafas de sol para conducir; ha escogido un modelo con un filtro 1 y cristales de color naranja.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Filtro 1, d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de luminosidad media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Cristales color naranjas son los m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adecuados en condiciones de baja luminosidad, como la conducci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nocturna o con niebla porque aumentan los niveles de contraste, pero no son aptos para su uso como protectores solares.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B)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 hombre te dice que quiere unas gafas para mejorar su visi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cuando conduce con niebla; ha escogido un modelo con filtro 0 y cristales de color naranja.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Filtro 0, d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de poca luminosidad, nublados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Cristales color naranjas son los m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 adecuados en condiciones de baja luminosidad, como la conducci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nocturna o con niebla porque aumentan los niveles de contraste, pero no son aptos para su uso como protectores solares.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C)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 chico te dice que necesita unas gafas de sol para conducir; ha escogido un modelo con un filtro 4.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Filtro 4, nieve, altitudes superiores a 3.000 m. No apto para conducci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 xml:space="preserve">D)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Una mujer te dice que quiere unas gafas para la playa; ha escogido un modelo con un filtro 3 y cristales de color marr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Filtro 3, d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as muy soleados, actividades al aire libre Es el tipo de protecci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 m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s habitual.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Los cristales marrones fi ltran las radiaciones azules y aumentan el contraste y la profundidad de campo. Este color es el indicado para los deportes al aire libre y para las personas que tienen miop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33.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Explica 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funciones tienen las soluciones para lentillas.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Desinfectar la lentilla para evitar que pueda transmitir infecciones al ojo.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Hidratar la lentilla, para que su uso sea c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modo.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Style w:val="Ninguno"/>
          <w:rFonts w:ascii="Helvetica" w:hAnsi="Helvetica"/>
          <w:b w:val="1"/>
          <w:bCs w:val="1"/>
          <w:outline w:val="0"/>
          <w:color w:val="fa8332"/>
          <w:sz w:val="22"/>
          <w:szCs w:val="22"/>
          <w:shd w:val="clear" w:color="auto" w:fill="ffffff"/>
          <w:rtl w:val="0"/>
          <w14:textFill>
            <w14:solidFill>
              <w14:srgbClr w14:val="FB8332"/>
            </w14:solidFill>
          </w14:textFill>
        </w:rPr>
        <w:t xml:space="preserve">34.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Describe la forma en que se aplica un ba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 xml:space="preserve">o ocular. 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¿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Qu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 xml:space="preserve">é 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indicaciones tienen estos ba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zh-TW" w:eastAsia="zh-TW"/>
          <w14:textFill>
            <w14:solidFill>
              <w14:srgbClr w14:val="030616"/>
            </w14:solidFill>
          </w14:textFill>
        </w:rPr>
        <w:t>os?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Aplicaci</w:t>
      </w:r>
      <w:r>
        <w:rPr>
          <w:rFonts w:ascii="Helvetica" w:hAnsi="Helvetica" w:hint="default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ó</w:t>
      </w: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de-DE"/>
          <w14:textFill>
            <w14:solidFill>
              <w14:srgbClr w14:val="3C3C3D"/>
            </w14:solidFill>
          </w14:textFill>
        </w:rPr>
        <w:t>n: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Se hace con una ba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era ocular,se coloca la soluci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Se baja la cabeza y ajusta la ba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era sobre el ojo con el p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á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rpado abierto.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Al levantar de nuevo la cabeza, el l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quido contacta con el ojo.</w:t>
      </w:r>
    </w:p>
    <w:p>
      <w:pPr>
        <w:pStyle w:val="Por omisión"/>
        <w:numPr>
          <w:ilvl w:val="0"/>
          <w:numId w:val="2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Se deben hacer algunos movimientos suaves de cabeza para que el l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quido ba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ñ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 bien todo el ojo.</w:t>
      </w:r>
    </w:p>
    <w:p>
      <w:pPr>
        <w:pStyle w:val="Por omisión"/>
        <w:bidi w:val="0"/>
        <w:spacing w:before="0" w:after="20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3b3b3d"/>
          <w:sz w:val="22"/>
          <w:szCs w:val="22"/>
          <w:shd w:val="clear" w:color="auto" w:fill="ffffff"/>
          <w:rtl w:val="0"/>
          <w14:textFill>
            <w14:solidFill>
              <w14:srgbClr w14:val="3C3C3D"/>
            </w14:solidFill>
          </w14:textFill>
        </w:rPr>
      </w:pPr>
      <w:r>
        <w:rPr>
          <w:rFonts w:ascii="Helvetica" w:hAnsi="Helvetica"/>
          <w:outline w:val="0"/>
          <w:color w:val="3b3b3d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3C3C3D"/>
            </w14:solidFill>
          </w14:textFill>
        </w:rPr>
        <w:t>Indicaciones: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exposici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n a agentes externos.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 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humo, cloro de piscinas, agua de mar, aire acondicionado, vapores irritantes, ambientes cargados de polvo, etc.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alivio de las molestias y del enrojecimiento ocular que causan algunas patolog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as leves.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conjuntivitis leves u orzuelos, o factores medioambientales como la luz solar intensa, el viento o la contaminaci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n</w:t>
      </w:r>
    </w:p>
    <w:p>
      <w:pPr>
        <w:pStyle w:val="Por omisión"/>
        <w:numPr>
          <w:ilvl w:val="0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alivio de molestias debidas a una fijaci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prolongada de la vista.</w:t>
      </w:r>
    </w:p>
    <w:p>
      <w:pPr>
        <w:pStyle w:val="Por omisión"/>
        <w:numPr>
          <w:ilvl w:val="1"/>
          <w:numId w:val="4"/>
        </w:numPr>
        <w:bidi w:val="0"/>
        <w:spacing w:before="0" w:after="100" w:line="240" w:lineRule="auto"/>
        <w:ind w:right="0"/>
        <w:jc w:val="both"/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pantallas de ordenador o televisi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n, conducci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veh</w:t>
      </w:r>
      <w:r>
        <w:rPr>
          <w:rFonts w:ascii="Helvetica" w:hAnsi="Helvetica" w:hint="default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culos, lectura continuada, etc.</w:t>
      </w:r>
    </w:p>
    <w:p>
      <w:pPr>
        <w:pStyle w:val="Por omisión"/>
        <w:bidi w:val="0"/>
        <w:spacing w:before="0" w:after="16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030616"/>
            </w14:solidFill>
          </w14:textFill>
        </w:rPr>
        <w:t>practica!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Fonts w:ascii="Helvetica" w:cs="Helvetica" w:hAnsi="Helvetica" w:eastAsia="Helvetica"/>
          <w:outline w:val="0"/>
          <w:color w:val="2b7f9e"/>
          <w:sz w:val="22"/>
          <w:szCs w:val="22"/>
          <w:shd w:val="clear" w:color="auto" w:fill="ffffff"/>
          <w:rtl w:val="0"/>
          <w14:textFill>
            <w14:solidFill>
              <w14:srgbClr w14:val="2B809E"/>
            </w14:solidFill>
          </w14:textFill>
        </w:rPr>
      </w:pPr>
      <w:r>
        <w:rPr>
          <w:rFonts w:ascii="Helvetica" w:hAnsi="Helvetica"/>
          <w:outline w:val="0"/>
          <w:color w:val="2b7f9e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Dispensaci</w:t>
      </w:r>
      <w:r>
        <w:rPr>
          <w:rFonts w:ascii="Helvetica" w:hAnsi="Helvetica" w:hint="default"/>
          <w:outline w:val="0"/>
          <w:color w:val="2b7f9e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2B809E"/>
            </w14:solidFill>
          </w14:textFill>
        </w:rPr>
        <w:t>ó</w:t>
      </w:r>
      <w:r>
        <w:rPr>
          <w:rFonts w:ascii="Helvetica" w:hAnsi="Helvetica"/>
          <w:outline w:val="0"/>
          <w:color w:val="2b7f9e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2B809E"/>
            </w14:solidFill>
          </w14:textFill>
        </w:rPr>
        <w:t>n de una ortesis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Simulad que la persona usuaria llega a la oficina de farmacia para comprar una ortesis para alguna de las dolencias siguientes: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pt-PT"/>
          <w14:textFill>
            <w14:solidFill>
              <w14:srgbClr w14:val="030616"/>
            </w14:solidFill>
          </w14:textFill>
        </w:rPr>
        <w:t>Artrosis cervical aguda.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Lumbalgia.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Epicondilitis.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S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í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ndrome del t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  <w:t>ú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it-IT"/>
          <w14:textFill>
            <w14:solidFill>
              <w14:srgbClr w14:val="030616"/>
            </w14:solidFill>
          </w14:textFill>
        </w:rPr>
        <w:t>nel carpiano.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Esguince de tobillo.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Fonts w:ascii="Helvetica" w:cs="Helvetica" w:hAnsi="Helvetica" w:eastAsia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14:textFill>
            <w14:solidFill>
              <w14:srgbClr w14:val="03061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Fractura de tobillo.</w:t>
      </w:r>
    </w:p>
    <w:p>
      <w:pPr>
        <w:pStyle w:val="Por omisión"/>
        <w:bidi w:val="0"/>
        <w:spacing w:before="0" w:after="100" w:line="240" w:lineRule="auto"/>
        <w:ind w:left="0" w:right="0" w:firstLine="0"/>
        <w:jc w:val="both"/>
        <w:rPr>
          <w:rtl w:val="0"/>
        </w:rPr>
      </w:pP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fr-FR"/>
          <w14:textFill>
            <w14:solidFill>
              <w14:srgbClr w14:val="030616"/>
            </w14:solidFill>
          </w14:textFill>
        </w:rPr>
        <w:t>Luxaci</w:t>
      </w:r>
      <w:r>
        <w:rPr>
          <w:rFonts w:ascii="Helvetica" w:hAnsi="Helvetica" w:hint="default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ó</w:t>
      </w:r>
      <w:r>
        <w:rPr>
          <w:rFonts w:ascii="Helvetica" w:hAnsi="Helvetica"/>
          <w:b w:val="1"/>
          <w:bCs w:val="1"/>
          <w:outline w:val="0"/>
          <w:color w:val="020615"/>
          <w:sz w:val="22"/>
          <w:szCs w:val="22"/>
          <w:shd w:val="clear" w:color="auto" w:fill="ffffff"/>
          <w:rtl w:val="0"/>
          <w:lang w:val="es-ES_tradnl"/>
          <w14:textFill>
            <w14:solidFill>
              <w14:srgbClr w14:val="030616"/>
            </w14:solidFill>
          </w14:textFill>
        </w:rPr>
        <w:t>n de hombro.</w:t>
      </w:r>
    </w:p>
    <w:sectPr>
      <w:headerReference w:type="default" r:id="rId6"/>
      <w:footerReference w:type="default" r:id="rId7"/>
      <w:pgSz w:w="11906" w:h="16838" w:orient="portrait"/>
      <w:pgMar w:top="720" w:right="360" w:bottom="720" w:left="720" w:header="709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Viñeta"/>
  </w:abstractNum>
  <w:abstractNum w:abstractNumId="1">
    <w:multiLevelType w:val="hybridMultilevel"/>
    <w:styleLink w:val="Viñeta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0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2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44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66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88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0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2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úmero"/>
  </w:abstractNum>
  <w:abstractNum w:abstractNumId="3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8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0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22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44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6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188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10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324" w:hanging="34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b3b3d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•"/>
      <w:lvlJc w:val="left"/>
      <w:pPr>
        <w:ind w:left="1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6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7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5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3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1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591" w:hanging="15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0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suff w:val="tab"/>
      <w:lvlText w:val="•"/>
      <w:lvlJc w:val="left"/>
      <w:pPr>
        <w:ind w:left="1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88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6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4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2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05" w:hanging="165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20615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00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22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44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66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88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10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324" w:hanging="344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◦"/>
        <w:lvlJc w:val="left"/>
        <w:pPr>
          <w:ind w:left="1440" w:hanging="5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◦"/>
        <w:lvlJc w:val="left"/>
        <w:pPr>
          <w:ind w:left="200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◦"/>
        <w:lvlJc w:val="left"/>
        <w:pPr>
          <w:ind w:left="272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◦"/>
        <w:lvlJc w:val="left"/>
        <w:pPr>
          <w:ind w:left="344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◦"/>
        <w:lvlJc w:val="left"/>
        <w:pPr>
          <w:ind w:left="416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◦"/>
        <w:lvlJc w:val="left"/>
        <w:pPr>
          <w:ind w:left="488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◦"/>
        <w:lvlJc w:val="left"/>
        <w:pPr>
          <w:ind w:left="560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◦"/>
        <w:lvlJc w:val="left"/>
        <w:pPr>
          <w:ind w:left="632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◦"/>
        <w:lvlJc w:val="left"/>
        <w:pPr>
          <w:ind w:left="1440" w:hanging="50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◦"/>
        <w:lvlJc w:val="left"/>
        <w:pPr>
          <w:ind w:left="200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◦"/>
        <w:lvlJc w:val="left"/>
        <w:pPr>
          <w:ind w:left="272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◦"/>
        <w:lvlJc w:val="left"/>
        <w:pPr>
          <w:ind w:left="344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◦"/>
        <w:lvlJc w:val="left"/>
        <w:pPr>
          <w:ind w:left="416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◦"/>
        <w:lvlJc w:val="left"/>
        <w:pPr>
          <w:ind w:left="488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◦"/>
        <w:lvlJc w:val="left"/>
        <w:pPr>
          <w:ind w:left="560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◦"/>
        <w:lvlJc w:val="left"/>
        <w:pPr>
          <w:ind w:left="6324" w:hanging="34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3b3b3d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6">
    <w:abstractNumId w:val="12"/>
  </w:num>
  <w:num w:numId="17">
    <w:abstractNumId w:val="13"/>
  </w:num>
  <w:num w:numId="18">
    <w:abstractNumId w:val="14"/>
  </w:num>
  <w:num w:numId="19">
    <w:abstractNumId w:val="15"/>
  </w:num>
  <w:num w:numId="20">
    <w:abstractNumId w:val="16"/>
  </w:num>
  <w:num w:numId="21">
    <w:abstractNumId w:val="17"/>
  </w:num>
  <w:num w:numId="22">
    <w:abstractNumId w:val="18"/>
  </w:num>
  <w:num w:numId="23">
    <w:abstractNumId w:val="19"/>
  </w:num>
  <w:num w:numId="24">
    <w:abstractNumId w:val="20"/>
  </w:num>
  <w:num w:numId="25">
    <w:abstractNumId w:val="21"/>
  </w:num>
  <w:num w:numId="26">
    <w:abstractNumId w:val="22"/>
  </w:num>
  <w:num w:numId="27">
    <w:abstractNumId w:val="23"/>
  </w:num>
  <w:num w:numId="28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00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22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44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66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88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10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324" w:hanging="344"/>
        </w:pPr>
        <w:rPr>
          <w:rFonts w:ascii="Helvetica" w:cs="Helvetica" w:hAnsi="Helvetica" w:eastAsia="Helvetica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20615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numbering" w:styleId="Viñeta">
    <w:name w:val="Viñeta"/>
    <w:pPr>
      <w:numPr>
        <w:numId w:val="1"/>
      </w:numPr>
    </w:pPr>
  </w:style>
  <w:style w:type="numbering" w:styleId="Número">
    <w:name w:val="Número"/>
    <w:pPr>
      <w:numPr>
        <w:numId w:val="5"/>
      </w:numPr>
    </w:pPr>
  </w:style>
  <w:style w:type="paragraph" w:styleId="Estilo de tabla 2">
    <w:name w:val="Estilo de tabla 2"/>
    <w:next w:val="Estilo de tab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