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32"/>
          <w:sz w:val="32.15999984741211"/>
          <w:szCs w:val="32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32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What happened? (questions without auxiliaries)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3.8916015625" w:line="283.8870620727539" w:lineRule="auto"/>
        <w:ind w:left="362.8559875488281" w:right="628.8232421875" w:hanging="338.4000015258789"/>
        <w:jc w:val="left"/>
        <w:rPr>
          <w:rFonts w:ascii="Fira Sans" w:cs="Fira Sans" w:eastAsia="Fira Sans" w:hAnsi="Fira Sans"/>
          <w:b w:val="1"/>
          <w:bCs w:val="1"/>
          <w:color w:val="000032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00032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color w:val="000032"/>
          <w:sz w:val="24"/>
          <w:szCs w:val="24"/>
          <w:rtl w:val="0"/>
        </w:rPr>
        <w:t xml:space="preserve">Think of two questions people ask in each situation. </w:t>
      </w:r>
    </w:p>
    <w:p w:rsidR="00000000" w:rsidDel="00000000" w:rsidP="00000000" w:rsidRDefault="00000000" w:rsidRPr="00000000" w14:paraId="00000003">
      <w:pPr>
        <w:widowControl w:val="0"/>
        <w:spacing w:before="136.832275390625" w:line="382.6800727844238" w:lineRule="auto"/>
        <w:rPr>
          <w:rFonts w:ascii="Fira Sans" w:cs="Fira Sans" w:eastAsia="Fira Sans" w:hAnsi="Fira Sans"/>
          <w:b w:val="1"/>
          <w:bCs w:val="1"/>
          <w:color w:val="000032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00032"/>
          <w:sz w:val="24"/>
          <w:szCs w:val="24"/>
        </w:rPr>
        <w:drawing>
          <wp:inline distB="114300" distT="114300" distL="114300" distR="114300">
            <wp:extent cx="6018938" cy="77744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18938" cy="7774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b w:val="1"/>
          <w:bCs w:val="1"/>
          <w:color w:val="00003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b w:val="1"/>
          <w:bCs w:val="1"/>
          <w:color w:val="00003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b w:val="1"/>
          <w:bCs w:val="1"/>
          <w:color w:val="000032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00032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. Complete the questions from the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60ae92"/>
          <w:sz w:val="24"/>
          <w:szCs w:val="24"/>
          <w:u w:val="none"/>
          <w:shd w:fill="auto" w:val="clear"/>
          <w:vertAlign w:val="baseline"/>
          <w:rtl w:val="0"/>
        </w:rPr>
        <w:t xml:space="preserve">video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with the correct word.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color w:val="000032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color w:val="000032"/>
          <w:sz w:val="24"/>
          <w:szCs w:val="24"/>
          <w:rtl w:val="0"/>
        </w:rPr>
        <w:t xml:space="preserve">A. What ________ your mind?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color w:val="000032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color w:val="000032"/>
          <w:sz w:val="24"/>
          <w:szCs w:val="24"/>
          <w:rtl w:val="0"/>
        </w:rPr>
        <w:t xml:space="preserve">B. Who ________ you?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color w:val="000032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color w:val="000032"/>
          <w:sz w:val="24"/>
          <w:szCs w:val="24"/>
          <w:rtl w:val="0"/>
        </w:rPr>
        <w:t xml:space="preserve">C. Who else ________ ?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color w:val="000032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color w:val="000032"/>
          <w:sz w:val="24"/>
          <w:szCs w:val="24"/>
          <w:rtl w:val="0"/>
        </w:rPr>
        <w:t xml:space="preserve">D. Who ________ to go first?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color w:val="000032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color w:val="000032"/>
          <w:sz w:val="24"/>
          <w:szCs w:val="24"/>
          <w:rtl w:val="0"/>
        </w:rPr>
        <w:t xml:space="preserve">E. What ________ to your face?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color w:val="000032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color w:val="000032"/>
          <w:sz w:val="24"/>
          <w:szCs w:val="24"/>
          <w:rtl w:val="0"/>
        </w:rPr>
        <w:t xml:space="preserve">F. Who ________ you about my son?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color w:val="000032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color w:val="000032"/>
          <w:sz w:val="24"/>
          <w:szCs w:val="24"/>
          <w:rtl w:val="0"/>
        </w:rPr>
        <w:t xml:space="preserve">G. Which one of you guys ________ the songs?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color w:val="000032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color w:val="000032"/>
          <w:sz w:val="24"/>
          <w:szCs w:val="24"/>
          <w:rtl w:val="0"/>
        </w:rPr>
        <w:t xml:space="preserve">H. Who ________ to know?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color w:val="00003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color w:val="000032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00032"/>
          <w:sz w:val="24"/>
          <w:szCs w:val="24"/>
          <w:rtl w:val="0"/>
        </w:rPr>
        <w:t xml:space="preserve">3. For each sentence, ask a question for each of the underlined answers.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color w:val="000032"/>
          <w:sz w:val="24"/>
          <w:szCs w:val="24"/>
          <w:rtl w:val="0"/>
        </w:rPr>
        <w:t xml:space="preserve">EXAMPLE: (1) Clara sent (2) a letter.</w:t>
      </w:r>
      <w:r w:rsidDel="00000000" w:rsidR="00000000" w:rsidRPr="00000000">
        <w:rPr>
          <w:rFonts w:ascii="Fira Sans" w:cs="Fira Sans" w:eastAsia="Fira Sans" w:hAnsi="Fira Sans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.9151611328125" w:line="240" w:lineRule="auto"/>
        <w:ind w:left="2190.7360076904297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.640439987182617"/>
          <w:szCs w:val="24.640439987182617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.640439987182617"/>
          <w:szCs w:val="24.640439987182617"/>
          <w:u w:val="none"/>
          <w:shd w:fill="auto" w:val="clear"/>
          <w:vertAlign w:val="baseline"/>
          <w:rtl w:val="0"/>
        </w:rPr>
        <w:t xml:space="preserve">1. Who sent a letter?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2464599609375" w:line="240" w:lineRule="auto"/>
        <w:ind w:left="2189.5357513427734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.640439987182617"/>
          <w:szCs w:val="24.640439987182617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.640439987182617"/>
          <w:szCs w:val="24.640439987182617"/>
          <w:u w:val="none"/>
          <w:shd w:fill="auto" w:val="clear"/>
          <w:vertAlign w:val="baseline"/>
          <w:rtl w:val="0"/>
        </w:rPr>
        <w:t xml:space="preserve">2. What did Clara send?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0.4510498046875" w:line="240" w:lineRule="auto"/>
        <w:ind w:left="360.4560089111328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A. (1) John called (2) his boss.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1199951171875" w:line="240" w:lineRule="auto"/>
        <w:ind w:left="377.49595642089844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B. (1) The customer (2) bought a ticket.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196044921875" w:line="240" w:lineRule="auto"/>
        <w:ind w:left="367.65594482421875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C. (1) We want (2) ice cream.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5.92041015625" w:line="240" w:lineRule="auto"/>
        <w:ind w:left="377.49595642089844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D. (1) The band stopped playing (2) songs.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196044921875" w:line="240" w:lineRule="auto"/>
        <w:ind w:left="377.2560119628906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E. (1) His friend lives (2) in the country.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3201904296875" w:line="240" w:lineRule="auto"/>
        <w:ind w:left="377.49595642089844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F. (1) 15 people came to (2) the party.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3201904296875" w:line="240" w:lineRule="auto"/>
        <w:ind w:left="377.49595642089844" w:right="0" w:firstLine="0"/>
        <w:jc w:val="left"/>
        <w:rPr>
          <w:rFonts w:ascii="Fira Sans" w:cs="Fira Sans" w:eastAsia="Fira Sans" w:hAnsi="Fira Sans"/>
          <w:color w:val="00003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3.8860321044922" w:lineRule="auto"/>
        <w:ind w:left="0" w:right="99.984130859375" w:firstLine="0"/>
        <w:jc w:val="left"/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00032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color w:val="000032"/>
          <w:sz w:val="24"/>
          <w:szCs w:val="24"/>
          <w:rtl w:val="0"/>
        </w:rPr>
        <w:t xml:space="preserve">Find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 and correct the mistakes. Two sentences have no mistakes.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2021484375" w:line="240" w:lineRule="auto"/>
        <w:ind w:left="360.4560089111328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A. What 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did happen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 last night?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31988525390625" w:line="240" w:lineRule="auto"/>
        <w:ind w:left="377.49595642089844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B. Why did you decide to do this?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2021484375" w:line="240" w:lineRule="auto"/>
        <w:ind w:left="367.65594482421875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C. Who did fix the problem?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1990966796875" w:line="240" w:lineRule="auto"/>
        <w:ind w:left="377.49595642089844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D. What 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does make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 you think of that?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6004028320312" w:line="240" w:lineRule="auto"/>
        <w:ind w:left="377.2560119628906" w:right="0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E. Who did see you at the scene of the crime?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20010375976562" w:line="240" w:lineRule="auto"/>
        <w:ind w:left="377.49595642089844" w:right="0" w:firstLine="0"/>
        <w:jc w:val="left"/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32"/>
          <w:sz w:val="24"/>
          <w:szCs w:val="24"/>
          <w:u w:val="none"/>
          <w:shd w:fill="auto" w:val="clear"/>
          <w:vertAlign w:val="baseline"/>
          <w:rtl w:val="0"/>
        </w:rPr>
        <w:t xml:space="preserve">F. What does your neighbour look like?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6301040649414" w:line="240" w:lineRule="auto"/>
        <w:ind w:left="0" w:right="127.80029296875" w:firstLine="0"/>
        <w:jc w:val="righ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6820" w:w="11900" w:orient="portrait"/>
      <w:pgMar w:bottom="1133.8582677165355" w:top="1133.8582677165355" w:left="1133.8582677165355" w:right="1133.8582677165355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Signika">
    <w:embedRegular w:fontKey="{00000000-0000-0000-0000-000000000000}" r:id="rId1" w:subsetted="0"/>
    <w:embedBold w:fontKey="{00000000-0000-0000-0000-000000000000}" r:id="rId2" w:subsetted="0"/>
  </w:font>
  <w:font w:name="Fira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widowControl w:val="0"/>
      <w:spacing w:line="240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widowControl w:val="0"/>
      <w:spacing w:line="240" w:lineRule="auto"/>
      <w:rPr/>
    </w:pPr>
    <w:r w:rsidDel="00000000" w:rsidR="00000000" w:rsidRPr="00000000">
      <w:rPr>
        <w:rFonts w:ascii="Signika" w:cs="Signika" w:eastAsia="Signika" w:hAnsi="Signika"/>
        <w:b w:val="1"/>
        <w:bCs w:val="1"/>
        <w:color w:val="000032"/>
        <w:sz w:val="32.15999984741211"/>
        <w:szCs w:val="32.15999984741211"/>
      </w:rPr>
      <w:drawing>
        <wp:inline distB="114300" distT="114300" distL="114300" distR="114300">
          <wp:extent cx="2340277" cy="564376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0277" cy="56437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ignika-regular.ttf"/><Relationship Id="rId2" Type="http://schemas.openxmlformats.org/officeDocument/2006/relationships/font" Target="fonts/Signika-bold.ttf"/><Relationship Id="rId3" Type="http://schemas.openxmlformats.org/officeDocument/2006/relationships/font" Target="fonts/FiraSans-regular.ttf"/><Relationship Id="rId4" Type="http://schemas.openxmlformats.org/officeDocument/2006/relationships/font" Target="fonts/FiraSans-bold.ttf"/><Relationship Id="rId5" Type="http://schemas.openxmlformats.org/officeDocument/2006/relationships/font" Target="fonts/FiraSans-italic.ttf"/><Relationship Id="rId6" Type="http://schemas.openxmlformats.org/officeDocument/2006/relationships/font" Target="fonts/Fira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