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E2892F7" wp14:paraId="00EB9F8F" wp14:textId="41BF2A76">
      <w:pPr>
        <w:pStyle w:val="Heading1"/>
        <w:spacing w:before="0" w:beforeAutospacing="off" w:after="322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48"/>
          <w:szCs w:val="48"/>
          <w:lang w:val="es-ES"/>
        </w:rPr>
        <w:t>DOSSIER DE TRABALLO: O IMPERIALISMO (1870-1914)</w:t>
      </w:r>
    </w:p>
    <w:p xmlns:wp14="http://schemas.microsoft.com/office/word/2010/wordml" w:rsidP="3E2892F7" wp14:paraId="6DD8372F" wp14:textId="13CCC31E">
      <w:pPr>
        <w:pStyle w:val="Heading2"/>
        <w:spacing w:before="0" w:beforeAutospacing="off" w:after="299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s-ES"/>
        </w:rPr>
        <w:t>I. DEFINICIÓN DE CONCEPTOS</w:t>
      </w:r>
    </w:p>
    <w:p xmlns:wp14="http://schemas.microsoft.com/office/word/2010/wordml" w:rsidP="3E2892F7" wp14:paraId="648F24E0" wp14:textId="11DD34CD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Define de xeito preciso os seguintes termos relacionados co fenómeno imperialista:</w:t>
      </w:r>
    </w:p>
    <w:p xmlns:wp14="http://schemas.microsoft.com/office/word/2010/wordml" w:rsidP="3E2892F7" wp14:paraId="4588579B" wp14:textId="1780F96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Metrópole:</w:t>
      </w:r>
    </w:p>
    <w:p xmlns:wp14="http://schemas.microsoft.com/office/word/2010/wordml" w:rsidP="3E2892F7" wp14:paraId="1FF17C2D" wp14:textId="4DFC68BE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Colonia de explotación:</w:t>
      </w:r>
    </w:p>
    <w:p xmlns:wp14="http://schemas.microsoft.com/office/word/2010/wordml" w:rsidP="3E2892F7" wp14:paraId="6BE168CD" wp14:textId="61DC007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Protectorado:</w:t>
      </w:r>
    </w:p>
    <w:p xmlns:wp14="http://schemas.microsoft.com/office/word/2010/wordml" w:rsidP="3E2892F7" wp14:paraId="753558C6" wp14:textId="4561105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Conferencia de Berlín:</w:t>
      </w:r>
    </w:p>
    <w:p xmlns:wp14="http://schemas.microsoft.com/office/word/2010/wordml" w:rsidP="3E2892F7" wp14:paraId="04FBB26A" wp14:textId="603B68E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Darwinismo social:</w:t>
      </w:r>
    </w:p>
    <w:p xmlns:wp14="http://schemas.microsoft.com/office/word/2010/wordml" w:rsidP="3E2892F7" wp14:paraId="618B62B5" wp14:textId="57DF6EAD">
      <w:pPr>
        <w:jc w:val="both"/>
      </w:pPr>
    </w:p>
    <w:p xmlns:wp14="http://schemas.microsoft.com/office/word/2010/wordml" w:rsidP="3E2892F7" wp14:paraId="1085D543" wp14:textId="48DF9979">
      <w:pPr>
        <w:pStyle w:val="Heading2"/>
        <w:spacing w:before="0" w:beforeAutospacing="off" w:after="299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s-ES"/>
        </w:rPr>
        <w:t>II. LOCALIZACIÓN DE ERROS (Textos Ampliados)</w:t>
      </w:r>
    </w:p>
    <w:p xmlns:wp14="http://schemas.microsoft.com/office/word/2010/wordml" w:rsidP="3E2892F7" wp14:paraId="14C02F5C" wp14:textId="2E785CB0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Instrucións:</w:t>
      </w:r>
      <w:r w:rsidRPr="3E2892F7" w:rsidR="79CCEDAF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 xml:space="preserve"> Le detidamente os seguintes parágrafos. Cada un contén polo menos </w:t>
      </w: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catro erros históricos ou conceptuais</w:t>
      </w:r>
      <w:r w:rsidRPr="3E2892F7" w:rsidR="79CCEDAF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>. Identifícaos e redacta a corrección xustificada.</w:t>
      </w:r>
    </w:p>
    <w:p xmlns:wp14="http://schemas.microsoft.com/office/word/2010/wordml" w:rsidP="3E2892F7" wp14:paraId="485AFBD5" wp14:textId="27D45EE7">
      <w:pPr>
        <w:pStyle w:val="Heading3"/>
        <w:spacing w:before="0" w:beforeAutospacing="off" w:after="281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Texto A: A organización do Reparto e o Congo</w:t>
      </w:r>
    </w:p>
    <w:p xmlns:wp14="http://schemas.microsoft.com/office/word/2010/wordml" w:rsidP="3E2892F7" wp14:paraId="66C903B9" wp14:textId="334AF76F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>"O proceso de colonización de África foi organizado de xeito democrático na Conferencia de Berlín (1884-1885), onde representantes de todas as nacións europeas e os principais monarcas do norte de África asinaron un tratado para respectar as culturas indíxenas. O gran triunfo diplomático foi para o Reino de España, que grazas á mediación do Papa, conseguiu o control total da conca do río Congo, establecendo alí un sistema de autogoberno para a poboación local. Pola súa banda, Alemaña, liderada por Bismarck, rexeitou participar no reparto por considerar que as colonias eran unha carga económica innecesaria, mantendo a súa frota de guerra nos portos sen intervir no continente africano ata despois da Primeira Guerra Mundial."</w:t>
      </w:r>
    </w:p>
    <w:p xmlns:wp14="http://schemas.microsoft.com/office/word/2010/wordml" w:rsidP="3E2892F7" wp14:paraId="1AC207C4" wp14:textId="279D69E3">
      <w:pPr>
        <w:pStyle w:val="Heading3"/>
        <w:spacing w:before="0" w:beforeAutospacing="off" w:after="281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Texto B: O caso de Asia e a Doutrina Monroe</w:t>
      </w:r>
    </w:p>
    <w:p xmlns:wp14="http://schemas.microsoft.com/office/word/2010/wordml" w:rsidP="3E2892F7" wp14:paraId="02888D91" wp14:textId="3FC08FE9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>"A diferenza de África, o continente asiático permaneceu totalmente illado e protexido da influencia europea grazas á gran potencia do Imperio Chinés. China logrou derrotar ás frotas británicas nas Guerras do Opio (1839-1842), o que obrigou a Europa a asinar os 'Tratados de Amizade' onde se prohibía o comercio estranxeiro en portos como Cantón ou Hong Kong. Mentres tanto, no continente americano, os Estados Unidos mantiveron unha posición neutral absoluta seguindo a Doutrina Monroe. Segundo este principio, o goberno estadounidense comprometíase a non intervir nunca fóra das súas fronteiras e a respectar as colonias españolas en Cuba e Filipinas, evitando así converterse nunha potencia imperialista e centrándose unicamente no seu desenvolvemento agrícola interno."</w:t>
      </w:r>
    </w:p>
    <w:p xmlns:wp14="http://schemas.microsoft.com/office/word/2010/wordml" w:rsidP="3E2892F7" wp14:paraId="3CFAB52A" wp14:textId="1B869132">
      <w:pPr>
        <w:jc w:val="both"/>
      </w:pPr>
    </w:p>
    <w:p xmlns:wp14="http://schemas.microsoft.com/office/word/2010/wordml" w:rsidP="3E2892F7" wp14:paraId="4DA8D245" wp14:textId="0BBC195B">
      <w:pPr>
        <w:pStyle w:val="Heading2"/>
        <w:spacing w:before="0" w:beforeAutospacing="off" w:after="299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s-ES"/>
        </w:rPr>
        <w:t>III. ANÁLISE DE FONTES PRIMARIAS (Textos Extensos)</w:t>
      </w:r>
    </w:p>
    <w:p xmlns:wp14="http://schemas.microsoft.com/office/word/2010/wordml" w:rsidP="3E2892F7" wp14:paraId="46402FEE" wp14:textId="6D44DE6B">
      <w:pPr>
        <w:pStyle w:val="Heading3"/>
        <w:spacing w:before="0" w:beforeAutospacing="off" w:after="281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Fonte 1. A xustificación económica e racial (Jules Ferry, 1885)</w:t>
      </w:r>
    </w:p>
    <w:p xmlns:wp14="http://schemas.microsoft.com/office/word/2010/wordml" w:rsidP="3E2892F7" wp14:paraId="6B35D033" wp14:textId="2A569F37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>"A política colonial é filla da política industrial. Para os Estados ricos, onde o capital abunda e se acumula rápido, onde o sistema industrial está en constante expansión e atrae, se non a todos, á maior parte da poboación, onde a exportación é o factor principal da prosperidade pública, as colonias son un campo de investimento de capitais do máis vantaxoso. [...] Pero hai outro lado da cuestión: o lado humanitario e civilizador. Débese dicir abertamente que as razas superiores teñen un dereito sobre as razas inferiores. E repito que hai un dereito para elas porque hai un deber: o de civilizalas. Estas razas inferiores non cumprirían os seus deberes coa humanidade se deixaran o seu solo en mans da ignorancia, cando o progreso técnico e a ciencia das nacións europeas poden extraer del unha riqueza para todos."</w:t>
      </w:r>
    </w:p>
    <w:p xmlns:wp14="http://schemas.microsoft.com/office/word/2010/wordml" w:rsidP="3E2892F7" wp14:paraId="43DABAC8" wp14:textId="5DC7742D">
      <w:pPr>
        <w:pStyle w:val="Heading3"/>
        <w:spacing w:before="0" w:beforeAutospacing="off" w:after="281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Fonte 2. O Imperialismo como antídoto á revolución (Cecil Rhodes, 1895)</w:t>
      </w:r>
    </w:p>
    <w:p xmlns:wp14="http://schemas.microsoft.com/office/word/2010/wordml" w:rsidP="3E2892F7" wp14:paraId="70D54722" wp14:textId="07144C28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>"Estaba onte no East End de Londres e asistín a unha reunión de desempregados. Escoitei alí discursos exaltados, que non eran máis que un berro de 'pan, pan!'. Ao volver a casa, reflexionei sobre o que escoitara e centrei máis que nunca a miña atención na importancia do imperialismo. A idea que teño clara é a solución ao problema social: para salvar aos corenta millóns de habitantes do Reino Unido dunha guerra civil sanguenta, nós, os políticos coloniais, debemos posesionarnos de novas terras para colocar o exceso de poboación e atopar novos mercados nos que vender os produtos das nosas fábricas e minas. O Imperio, sempre o dixen, é unha cuestión de estómago. Se queredes evitar a guerra civil, débedes convertervos en imperialistas."</w:t>
      </w:r>
    </w:p>
    <w:p xmlns:wp14="http://schemas.microsoft.com/office/word/2010/wordml" w:rsidP="3E2892F7" wp14:paraId="2F0F37F7" wp14:textId="3916BAAE">
      <w:pPr>
        <w:pStyle w:val="Heading2"/>
        <w:spacing w:before="299" w:beforeAutospacing="off" w:after="299" w:afterAutospacing="off"/>
        <w:jc w:val="center"/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</w:pPr>
      <w:r w:rsidRPr="3E2892F7" w:rsidR="5055115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GUÍA METODOLÓXICA: COMO COMENTAR UNHA FONTE</w:t>
      </w:r>
    </w:p>
    <w:p xmlns:wp14="http://schemas.microsoft.com/office/word/2010/wordml" w:rsidP="3E2892F7" wp14:paraId="62F8E84B" wp14:textId="04621614">
      <w:pPr>
        <w:spacing w:before="240" w:beforeAutospacing="off" w:after="240" w:afterAutospacing="off"/>
        <w:jc w:val="both"/>
      </w:pPr>
      <w:r w:rsidRPr="3E2892F7" w:rsidR="5055115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Todos os exercicios de análise deste dossier deben seguir obrigatoriamente este esquema:</w:t>
      </w:r>
    </w:p>
    <w:p xmlns:wp14="http://schemas.microsoft.com/office/word/2010/wordml" w:rsidP="3E2892F7" wp14:paraId="0CE952EA" wp14:textId="4810F130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</w:pPr>
      <w:r w:rsidRPr="3E2892F7" w:rsidR="5055115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Introdución:</w:t>
      </w:r>
      <w:r w:rsidRPr="3E2892F7" w:rsidR="50551150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 xml:space="preserve"> Identificar a natureza da fonte (xurídica, política, estatística, cartográfica), o autor, o destinatario e a idea principal que transmite.</w:t>
      </w:r>
    </w:p>
    <w:p xmlns:wp14="http://schemas.microsoft.com/office/word/2010/wordml" w:rsidP="3E2892F7" wp14:paraId="4285B757" wp14:textId="6DA91F35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</w:pPr>
      <w:r w:rsidRPr="3E2892F7" w:rsidR="5055115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Contextualización:</w:t>
      </w:r>
      <w:r w:rsidRPr="3E2892F7" w:rsidR="50551150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 xml:space="preserve"> Explicar o momento histórico no que se produce a fonte. Que estaba pasando no mundo (ou nese país) relacionado co tema? (Ex: Segunda Revolución Industrial, Conferencia de Berlín, Paz Armada).</w:t>
      </w:r>
    </w:p>
    <w:p xmlns:wp14="http://schemas.microsoft.com/office/word/2010/wordml" w:rsidP="3E2892F7" wp14:paraId="4F76BBFA" wp14:textId="5B31F8DE">
      <w:pPr>
        <w:pStyle w:val="ListParagraph"/>
        <w:numPr>
          <w:ilvl w:val="0"/>
          <w:numId w:val="6"/>
        </w:numPr>
        <w:spacing w:before="240" w:beforeAutospacing="off" w:after="240" w:afterAutospacing="off"/>
        <w:jc w:val="both"/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</w:pPr>
      <w:r w:rsidRPr="3E2892F7" w:rsidR="50551150">
        <w:rPr>
          <w:rFonts w:ascii="Calibri Light" w:hAnsi="Calibri Light" w:eastAsia="Calibri Light" w:cs="Calibri Light"/>
          <w:b w:val="1"/>
          <w:bCs w:val="1"/>
          <w:noProof w:val="0"/>
          <w:sz w:val="24"/>
          <w:szCs w:val="24"/>
          <w:lang w:val="es-ES"/>
        </w:rPr>
        <w:t>Análise e Comentario:</w:t>
      </w:r>
      <w:r w:rsidRPr="3E2892F7" w:rsidR="50551150">
        <w:rPr>
          <w:rFonts w:ascii="Calibri Light" w:hAnsi="Calibri Light" w:eastAsia="Calibri Light" w:cs="Calibri Light"/>
          <w:noProof w:val="0"/>
          <w:sz w:val="24"/>
          <w:szCs w:val="24"/>
          <w:lang w:val="es-ES"/>
        </w:rPr>
        <w:t xml:space="preserve"> Explicar o contido da fonte utilizando termos históricos. Relacionar a información da fonte coas causas ou consecuencias do Imperialismo.</w:t>
      </w:r>
    </w:p>
    <w:p xmlns:wp14="http://schemas.microsoft.com/office/word/2010/wordml" w:rsidP="3E2892F7" wp14:paraId="1C9D01FE" wp14:textId="7321EA05">
      <w:pPr>
        <w:jc w:val="both"/>
      </w:pPr>
    </w:p>
    <w:p xmlns:wp14="http://schemas.microsoft.com/office/word/2010/wordml" w:rsidP="3E2892F7" wp14:paraId="7FFFC1A6" wp14:textId="1785B8C4">
      <w:pPr>
        <w:pStyle w:val="Heading2"/>
        <w:spacing w:before="0" w:beforeAutospacing="off" w:after="299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36"/>
          <w:szCs w:val="36"/>
          <w:lang w:val="es-ES"/>
        </w:rPr>
        <w:t>IV. FONTES CARTOGRÁFICAS E ESTATÍSTICAS</w:t>
      </w:r>
    </w:p>
    <w:p xmlns:wp14="http://schemas.microsoft.com/office/word/2010/wordml" w:rsidP="3E2892F7" wp14:paraId="73B3086C" wp14:textId="0DDBD409">
      <w:pPr>
        <w:pStyle w:val="Heading3"/>
        <w:spacing w:before="281" w:beforeAutospacing="off" w:after="281" w:afterAutospacing="off"/>
      </w:pPr>
      <w:r w:rsidRPr="3E2892F7" w:rsidR="0C6FFA72">
        <w:rPr>
          <w:b w:val="1"/>
          <w:bCs w:val="1"/>
          <w:noProof w:val="0"/>
          <w:sz w:val="28"/>
          <w:szCs w:val="28"/>
          <w:lang w:val="es-ES"/>
        </w:rPr>
        <w:t>Fonte 3. O Reparto de África en 1914</w:t>
      </w:r>
    </w:p>
    <w:p xmlns:wp14="http://schemas.microsoft.com/office/word/2010/wordml" w:rsidP="375A7DB1" wp14:paraId="5375E528" wp14:textId="59879083">
      <w:pPr>
        <w:pStyle w:val="ListParagraph"/>
        <w:numPr>
          <w:ilvl w:val="0"/>
          <w:numId w:val="7"/>
        </w:numPr>
        <w:spacing w:before="240" w:beforeAutospacing="off" w:after="240" w:afterAutospacing="off"/>
        <w:jc w:val="both"/>
        <w:rPr>
          <w:noProof w:val="0"/>
          <w:lang w:val="es-ES"/>
        </w:rPr>
      </w:pPr>
      <w:r w:rsidRPr="375A7DB1" w:rsidR="6EDB51AA">
        <w:rPr>
          <w:b w:val="1"/>
          <w:bCs w:val="1"/>
          <w:noProof w:val="0"/>
          <w:lang w:val="es-ES"/>
        </w:rPr>
        <w:t>Exercicio</w:t>
      </w:r>
      <w:r w:rsidRPr="375A7DB1" w:rsidR="6EDB51AA">
        <w:rPr>
          <w:b w:val="1"/>
          <w:bCs w:val="1"/>
          <w:noProof w:val="0"/>
          <w:lang w:val="es-ES"/>
        </w:rPr>
        <w:t>:</w:t>
      </w:r>
      <w:r w:rsidRPr="375A7DB1" w:rsidR="6EDB51AA">
        <w:rPr>
          <w:noProof w:val="0"/>
          <w:lang w:val="es-ES"/>
        </w:rPr>
        <w:t xml:space="preserve"> Analiza o mapa indicando as potencias dominantes, o </w:t>
      </w:r>
      <w:r w:rsidRPr="375A7DB1" w:rsidR="6EDB51AA">
        <w:rPr>
          <w:noProof w:val="0"/>
          <w:lang w:val="es-ES"/>
        </w:rPr>
        <w:t>proxecto</w:t>
      </w:r>
      <w:r w:rsidRPr="375A7DB1" w:rsidR="6EDB51AA">
        <w:rPr>
          <w:noProof w:val="0"/>
          <w:lang w:val="es-ES"/>
        </w:rPr>
        <w:t xml:space="preserve"> británico (Norte-Sur) vs. o francés (Oeste-Leste) e identifica os </w:t>
      </w:r>
      <w:r w:rsidRPr="375A7DB1" w:rsidR="6EDB51AA">
        <w:rPr>
          <w:noProof w:val="0"/>
          <w:lang w:val="es-ES"/>
        </w:rPr>
        <w:t>dous</w:t>
      </w:r>
      <w:r w:rsidRPr="375A7DB1" w:rsidR="6EDB51AA">
        <w:rPr>
          <w:noProof w:val="0"/>
          <w:lang w:val="es-ES"/>
        </w:rPr>
        <w:t xml:space="preserve"> únicos estados que </w:t>
      </w:r>
      <w:r w:rsidRPr="375A7DB1" w:rsidR="6EDB51AA">
        <w:rPr>
          <w:noProof w:val="0"/>
          <w:lang w:val="es-ES"/>
        </w:rPr>
        <w:t>permaneceron</w:t>
      </w:r>
      <w:r w:rsidRPr="375A7DB1" w:rsidR="6EDB51AA">
        <w:rPr>
          <w:noProof w:val="0"/>
          <w:lang w:val="es-ES"/>
        </w:rPr>
        <w:t xml:space="preserve"> independentes.</w:t>
      </w:r>
    </w:p>
    <w:p xmlns:wp14="http://schemas.microsoft.com/office/word/2010/wordml" w:rsidP="3E2892F7" wp14:paraId="1A1D2528" wp14:textId="612871CE">
      <w:pPr>
        <w:pStyle w:val="Normal"/>
      </w:pPr>
      <w:r w:rsidR="25796018">
        <w:drawing>
          <wp:inline xmlns:wp14="http://schemas.microsoft.com/office/word/2010/wordprocessingDrawing" wp14:editId="0676C40D" wp14:anchorId="4EE74AE0">
            <wp:extent cx="5248275" cy="5724525"/>
            <wp:effectExtent l="0" t="0" r="0" b="0"/>
            <wp:docPr id="1305289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528962" name="Picture 130528962"/>
                    <pic:cNvPicPr/>
                  </pic:nvPicPr>
                  <pic:blipFill>
                    <a:blip xmlns:r="http://schemas.openxmlformats.org/officeDocument/2006/relationships" r:embed="rId11975785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E2892F7" wp14:paraId="3205E935" wp14:textId="2AEE536F">
      <w:pPr>
        <w:pStyle w:val="Heading3"/>
        <w:spacing w:before="0" w:beforeAutospacing="off" w:after="281" w:afterAutospacing="off"/>
        <w:jc w:val="both"/>
      </w:pP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Fonte</w:t>
      </w: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 xml:space="preserve"> </w:t>
      </w:r>
      <w:r w:rsidRPr="3E2892F7" w:rsidR="48F8FFF7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4</w:t>
      </w: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 xml:space="preserve">. O </w:t>
      </w: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>crecemento</w:t>
      </w:r>
      <w:r w:rsidRPr="3E2892F7" w:rsidR="79CCEDAF">
        <w:rPr>
          <w:rFonts w:ascii="Calibri Light" w:hAnsi="Calibri Light" w:eastAsia="Calibri Light" w:cs="Calibri Light"/>
          <w:b w:val="1"/>
          <w:bCs w:val="1"/>
          <w:noProof w:val="0"/>
          <w:sz w:val="28"/>
          <w:szCs w:val="28"/>
          <w:lang w:val="es-ES"/>
        </w:rPr>
        <w:t xml:space="preserve"> do poder naval (1870-1914)</w:t>
      </w:r>
    </w:p>
    <w:p xmlns:wp14="http://schemas.microsoft.com/office/word/2010/wordml" w:rsidP="3E2892F7" wp14:paraId="3C94F9E6" wp14:textId="07728CB7">
      <w:pPr>
        <w:spacing w:before="0" w:beforeAutospacing="off" w:after="240" w:afterAutospacing="off"/>
        <w:jc w:val="both"/>
      </w:pPr>
      <w:r w:rsidRPr="3E2892F7" w:rsidR="79CCEDAF">
        <w:rPr>
          <w:rFonts w:ascii="Calibri Light" w:hAnsi="Calibri Light" w:eastAsia="Calibri Light" w:cs="Calibri Light"/>
          <w:i w:val="1"/>
          <w:iCs w:val="1"/>
          <w:noProof w:val="0"/>
          <w:sz w:val="24"/>
          <w:szCs w:val="24"/>
          <w:lang w:val="es-ES"/>
        </w:rPr>
        <w:t>(Tonelaxe das frotas de guerra en miles de toneladas)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821"/>
        <w:gridCol w:w="1367"/>
        <w:gridCol w:w="1367"/>
        <w:gridCol w:w="1367"/>
      </w:tblGrid>
      <w:tr w:rsidR="3E2892F7" w:rsidTr="3E2892F7" w14:paraId="53EA0C4A">
        <w:trPr>
          <w:trHeight w:val="300"/>
        </w:trPr>
        <w:tc>
          <w:tcPr>
            <w:tcW w:w="1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5EAE90CC" w14:textId="4A71DEE4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Potencia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2DAFC3E5" w14:textId="68FBD14B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Ano 1870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6C907AE1" w14:textId="37809A1F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Ano 1890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47B45D92" w14:textId="06B7BA62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Ano 1914</w:t>
            </w:r>
          </w:p>
        </w:tc>
      </w:tr>
      <w:tr w:rsidR="3E2892F7" w:rsidTr="3E2892F7" w14:paraId="26E2D5E5">
        <w:trPr>
          <w:trHeight w:val="300"/>
        </w:trPr>
        <w:tc>
          <w:tcPr>
            <w:tcW w:w="1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31C680B3" w14:textId="333383D2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Gran Bretaña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309AD7D7" w14:textId="54240AB3">
            <w:pPr>
              <w:spacing w:before="0" w:beforeAutospacing="off" w:after="0" w:afterAutospacing="off"/>
            </w:pPr>
            <w:r w:rsidR="3E2892F7">
              <w:rPr/>
              <w:t>600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325890CB" w14:textId="0ED974F7">
            <w:pPr>
              <w:spacing w:before="0" w:beforeAutospacing="off" w:after="0" w:afterAutospacing="off"/>
            </w:pPr>
            <w:r w:rsidR="3E2892F7">
              <w:rPr/>
              <w:t>850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04B3442B" w14:textId="6BA9C92C">
            <w:pPr>
              <w:spacing w:before="0" w:beforeAutospacing="off" w:after="0" w:afterAutospacing="off"/>
            </w:pPr>
            <w:r w:rsidR="3E2892F7">
              <w:rPr/>
              <w:t>2.200</w:t>
            </w:r>
          </w:p>
        </w:tc>
      </w:tr>
      <w:tr w:rsidR="3E2892F7" w:rsidTr="3E2892F7" w14:paraId="5854B15B">
        <w:trPr>
          <w:trHeight w:val="300"/>
        </w:trPr>
        <w:tc>
          <w:tcPr>
            <w:tcW w:w="1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6E658387" w14:textId="4D36C7C1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Alemaña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0CE93294" w14:textId="70A0BE63">
            <w:pPr>
              <w:spacing w:before="0" w:beforeAutospacing="off" w:after="0" w:afterAutospacing="off"/>
            </w:pPr>
            <w:r w:rsidR="3E2892F7">
              <w:rPr/>
              <w:t>60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7062419C" w14:textId="122D9856">
            <w:pPr>
              <w:spacing w:before="0" w:beforeAutospacing="off" w:after="0" w:afterAutospacing="off"/>
            </w:pPr>
            <w:r w:rsidR="3E2892F7">
              <w:rPr/>
              <w:t>180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719D4E06" w14:textId="40E1FD0A">
            <w:pPr>
              <w:spacing w:before="0" w:beforeAutospacing="off" w:after="0" w:afterAutospacing="off"/>
            </w:pPr>
            <w:r w:rsidR="3E2892F7">
              <w:rPr/>
              <w:t>1.000</w:t>
            </w:r>
          </w:p>
        </w:tc>
      </w:tr>
      <w:tr w:rsidR="3E2892F7" w:rsidTr="3E2892F7" w14:paraId="60A79C3C">
        <w:trPr>
          <w:trHeight w:val="300"/>
        </w:trPr>
        <w:tc>
          <w:tcPr>
            <w:tcW w:w="1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7DD65D14" w14:textId="154FB907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Francia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4D574645" w14:textId="655241BD">
            <w:pPr>
              <w:spacing w:before="0" w:beforeAutospacing="off" w:after="0" w:afterAutospacing="off"/>
            </w:pPr>
            <w:r w:rsidR="3E2892F7">
              <w:rPr/>
              <w:t>350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72FD3944" w14:textId="539C6DAF">
            <w:pPr>
              <w:spacing w:before="0" w:beforeAutospacing="off" w:after="0" w:afterAutospacing="off"/>
            </w:pPr>
            <w:r w:rsidR="3E2892F7">
              <w:rPr/>
              <w:t>450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10EAAF58" w14:textId="03DA8979">
            <w:pPr>
              <w:spacing w:before="0" w:beforeAutospacing="off" w:after="0" w:afterAutospacing="off"/>
            </w:pPr>
            <w:r w:rsidR="3E2892F7">
              <w:rPr/>
              <w:t>700</w:t>
            </w:r>
          </w:p>
        </w:tc>
      </w:tr>
      <w:tr w:rsidR="3E2892F7" w:rsidTr="3E2892F7" w14:paraId="476A36FF">
        <w:trPr>
          <w:trHeight w:val="300"/>
        </w:trPr>
        <w:tc>
          <w:tcPr>
            <w:tcW w:w="18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40704B16" w14:textId="6EE5B471">
            <w:pPr>
              <w:spacing w:before="0" w:beforeAutospacing="off" w:after="0" w:afterAutospacing="off"/>
            </w:pPr>
            <w:r w:rsidRPr="3E2892F7" w:rsidR="3E2892F7">
              <w:rPr>
                <w:b w:val="1"/>
                <w:bCs w:val="1"/>
              </w:rPr>
              <w:t>Rusia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7A27382A" w14:textId="6302C195">
            <w:pPr>
              <w:spacing w:before="0" w:beforeAutospacing="off" w:after="0" w:afterAutospacing="off"/>
            </w:pPr>
            <w:r w:rsidR="3E2892F7">
              <w:rPr/>
              <w:t>120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519975B5" w14:textId="506B7BE4">
            <w:pPr>
              <w:spacing w:before="0" w:beforeAutospacing="off" w:after="0" w:afterAutospacing="off"/>
            </w:pPr>
            <w:r w:rsidR="3E2892F7">
              <w:rPr/>
              <w:t>200</w:t>
            </w:r>
          </w:p>
        </w:tc>
        <w:tc>
          <w:tcPr>
            <w:tcW w:w="136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center"/>
          </w:tcPr>
          <w:p w:rsidR="3E2892F7" w:rsidP="3E2892F7" w:rsidRDefault="3E2892F7" w14:paraId="3A897406" w14:textId="01A8DA5C">
            <w:pPr>
              <w:spacing w:before="0" w:beforeAutospacing="off" w:after="0" w:afterAutospacing="off"/>
            </w:pPr>
            <w:r w:rsidR="3E2892F7">
              <w:rPr/>
              <w:t>550</w:t>
            </w:r>
          </w:p>
        </w:tc>
      </w:tr>
    </w:tbl>
    <w:p xmlns:wp14="http://schemas.microsoft.com/office/word/2010/wordml" w:rsidP="3E2892F7" wp14:paraId="5CDC204E" wp14:textId="67A61675">
      <w:pPr>
        <w:bidi w:val="0"/>
        <w:jc w:val="both"/>
      </w:pPr>
    </w:p>
    <w:p xmlns:wp14="http://schemas.microsoft.com/office/word/2010/wordml" w:rsidP="375A7DB1" wp14:paraId="474129AC" wp14:textId="547CDAE5">
      <w:pPr>
        <w:pStyle w:val="Heading1"/>
        <w:bidi w:val="0"/>
        <w:spacing w:before="0" w:beforeAutospacing="off" w:after="322" w:afterAutospacing="off"/>
        <w:jc w:val="both"/>
        <w:rPr>
          <w:rFonts w:ascii="Calibri Light" w:hAnsi="Calibri Light" w:eastAsia="Calibri Light" w:cs="Calibri Light"/>
          <w:b w:val="1"/>
          <w:bCs w:val="1"/>
          <w:noProof w:val="0"/>
          <w:sz w:val="48"/>
          <w:szCs w:val="48"/>
          <w:lang w:val="es-ES"/>
        </w:rPr>
      </w:pPr>
    </w:p>
    <w:p xmlns:wp14="http://schemas.microsoft.com/office/word/2010/wordml" w:rsidP="3E2892F7" wp14:paraId="5C1A07E2" wp14:textId="7E201749">
      <w:pPr>
        <w:jc w:val="both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4d9aa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1988b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8573f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7b4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bc935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c6a5c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00e9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772C28"/>
    <w:rsid w:val="0C6FFA72"/>
    <w:rsid w:val="25796018"/>
    <w:rsid w:val="375A7DB1"/>
    <w:rsid w:val="3A9410EC"/>
    <w:rsid w:val="3E2892F7"/>
    <w:rsid w:val="3E772C28"/>
    <w:rsid w:val="48F8FFF7"/>
    <w:rsid w:val="50551150"/>
    <w:rsid w:val="6D62EAAD"/>
    <w:rsid w:val="6EDB51AA"/>
    <w:rsid w:val="79CCEDAF"/>
    <w:rsid w:val="7A9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72C28"/>
  <w15:chartTrackingRefBased/>
  <w15:docId w15:val="{EE18BB51-DD61-4E9A-9634-72D61A78C1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E2892F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E2892F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E2892F7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E2892F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053ed5ec0d34e43" /><Relationship Type="http://schemas.openxmlformats.org/officeDocument/2006/relationships/image" Target="/media/image.png" Id="rId1197578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2025-12-16T18:42:40.1346173Z</dcterms:created>
  <dcterms:modified xsi:type="dcterms:W3CDTF">2025-12-16T18:57:43.7108983Z</dcterms:modified>
  <dc:creator>JOSE LUIS MENDEZ IGLESIAS</dc:creator>
  <lastModifiedBy>JOSE LUIS MENDEZ IGLESIAS</lastModifiedBy>
</coreProperties>
</file>