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IES FONTEXERÍA. CURSO 2025-2026</w:t>
      </w:r>
      <w:r>
        <w:rPr>
          <w:rFonts w:ascii="Arial" w:hAnsi="Arial" w:cs="Arial"/>
          <w:b/>
          <w:sz w:val="24"/>
          <w:szCs w:val="24"/>
          <w:lang w:eastAsia="es-ES"/>
        </w:rPr>
      </w:r>
    </w:p>
    <w:p>
      <w:pPr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AFONDAMENTO COMPETENCIAS PROFESIONAIS</w:t>
      </w:r>
      <w:r>
        <w:rPr>
          <w:rFonts w:ascii="Arial" w:hAnsi="Arial" w:cs="Arial"/>
          <w:b/>
          <w:sz w:val="24"/>
          <w:szCs w:val="24"/>
          <w:lang w:eastAsia="es-ES"/>
        </w:rPr>
      </w:r>
    </w:p>
    <w:p>
      <w:pPr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Tarefa </w:t>
      </w:r>
      <w:r>
        <w:rPr>
          <w:rFonts w:ascii="Arial" w:hAnsi="Arial" w:cs="Arial"/>
          <w:b/>
          <w:sz w:val="24"/>
          <w:szCs w:val="24"/>
          <w:lang w:eastAsia="es-ES"/>
        </w:rPr>
        <w:t xml:space="preserve">1:</w:t>
      </w:r>
      <w:r>
        <w:rPr>
          <w:rFonts w:ascii="Arial" w:hAnsi="Arial" w:cs="Arial"/>
          <w:b/>
          <w:sz w:val="24"/>
          <w:szCs w:val="24"/>
          <w:lang w:eastAsia="es-ES"/>
        </w:rPr>
        <w:t xml:space="preserve"> Plano planta instalación eléctrica</w:t>
      </w:r>
      <w:r>
        <w:rPr>
          <w:rFonts w:ascii="Arial" w:hAnsi="Arial" w:cs="Arial"/>
          <w:b/>
          <w:sz w:val="24"/>
          <w:szCs w:val="24"/>
          <w:lang w:eastAsia="es-ES"/>
        </w:rPr>
      </w:r>
    </w:p>
    <w:p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Imos</w:t>
      </w:r>
      <w:r>
        <w:rPr>
          <w:rFonts w:ascii="Arial" w:hAnsi="Arial" w:cs="Arial"/>
          <w:sz w:val="24"/>
          <w:szCs w:val="24"/>
          <w:lang w:eastAsia="es-ES"/>
        </w:rPr>
        <w:t xml:space="preserve"> realizar un plano de planta dunha vivenda, creando os muros de ancho 0,15m, e insertando fiestras e portas dunha librería de bloques que inclúe Autocad como mostra na instalación:</w:t>
      </w:r>
      <w:r>
        <w:rPr>
          <w:rFonts w:ascii="Arial" w:hAnsi="Arial" w:cs="Arial"/>
          <w:sz w:val="24"/>
          <w:szCs w:val="24"/>
          <w:lang w:eastAsia="es-ES"/>
        </w:rPr>
      </w:r>
    </w:p>
    <w:p>
      <w:pPr>
        <w:rPr>
          <w:rFonts w:ascii="Arial" w:hAnsi="Arial" w:cs="Arial"/>
          <w:color w:val="0070c0"/>
          <w:sz w:val="24"/>
          <w:szCs w:val="24"/>
          <w:lang w:eastAsia="es-ES"/>
        </w:rPr>
      </w:pPr>
      <w:r>
        <w:rPr>
          <w:rFonts w:ascii="Arial" w:hAnsi="Arial" w:cs="Arial"/>
          <w:color w:val="0070c0"/>
          <w:sz w:val="24"/>
          <w:szCs w:val="24"/>
          <w:lang w:eastAsia="es-ES"/>
        </w:rPr>
        <w:t xml:space="preserve">C:\Program Files\Autodesk\AutoCAD 2025\Sample\es-ES\DesignCenter </w:t>
      </w:r>
      <w:r>
        <w:rPr>
          <w:rFonts w:ascii="Arial" w:hAnsi="Arial" w:cs="Arial"/>
          <w:color w:val="0070c0"/>
          <w:sz w:val="24"/>
          <w:szCs w:val="24"/>
          <w:lang w:eastAsia="es-ES"/>
        </w:rPr>
      </w:r>
    </w:p>
    <w:p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Pa</w:t>
      </w:r>
      <w:r>
        <w:rPr>
          <w:rFonts w:ascii="Arial" w:hAnsi="Arial" w:cs="Arial"/>
          <w:sz w:val="24"/>
          <w:szCs w:val="24"/>
          <w:lang w:eastAsia="es-ES"/>
        </w:rPr>
        <w:t xml:space="preserve">ra engadir un bloque (debuxo previamente creado) dunha librería existente, insertar bloque -&gt; de librería existente -&gt; buscar ubicación e seleccionar -&gt; esperar a que carguen todos os bloques individualizados -&gt; escoller bloque para insertar no noso plano.</w:t>
      </w:r>
      <w:r>
        <w:rPr>
          <w:rFonts w:ascii="Arial" w:hAnsi="Arial" w:cs="Arial"/>
          <w:sz w:val="24"/>
          <w:szCs w:val="24"/>
          <w:lang w:eastAsia="es-ES"/>
        </w:rPr>
      </w:r>
    </w:p>
    <w:p>
      <w:pPr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Despois </w:t>
      </w:r>
      <w:r>
        <w:rPr>
          <w:rFonts w:ascii="Arial" w:hAnsi="Arial" w:cs="Arial"/>
          <w:sz w:val="24"/>
          <w:szCs w:val="24"/>
          <w:lang w:eastAsia="es-ES"/>
        </w:rPr>
        <w:t xml:space="preserve">crear como bloques: puntos de luz, tomas, interruptores e debuxar</w:t>
      </w:r>
      <w:r>
        <w:rPr>
          <w:rFonts w:ascii="Arial" w:hAnsi="Arial" w:cs="Arial"/>
          <w:sz w:val="24"/>
          <w:szCs w:val="24"/>
          <w:lang w:eastAsia="es-ES"/>
        </w:rPr>
        <w:t xml:space="preserve"> CGMP e circuítos para electrificación básica</w:t>
      </w:r>
      <w:r>
        <w:rPr>
          <w:rFonts w:ascii="Arial" w:hAnsi="Arial" w:cs="Arial"/>
          <w:sz w:val="24"/>
          <w:szCs w:val="24"/>
          <w:lang w:eastAsia="es-ES"/>
        </w:rPr>
        <w:t xml:space="preserve">.</w:t>
      </w:r>
      <w:r>
        <w:rPr>
          <w:rFonts w:ascii="Arial" w:hAnsi="Arial" w:cs="Arial"/>
          <w:sz w:val="24"/>
          <w:szCs w:val="24"/>
          <w:lang w:eastAsia="es-ES"/>
        </w:rPr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00040" cy="2748280"/>
                <wp:effectExtent l="0" t="0" r="0" b="0"/>
                <wp:docPr id="1" name="Imagen 1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4641584" name="Imagen 1" descr="Diagrama&#10;&#10;Descripción generada automáticamente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00040" cy="2748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5.20pt;height:216.4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r>
        <w:t xml:space="preserve">Antes de nada, indica en metros as unidades de </w:t>
      </w:r>
      <w:r>
        <w:t xml:space="preserve">dibuxo</w:t>
      </w:r>
      <w:r>
        <w:t xml:space="preserve">.</w:t>
      </w:r>
      <w:r/>
    </w:p>
    <w:p>
      <w:r>
        <w:t xml:space="preserve">Realiza o </w:t>
      </w:r>
      <w:r>
        <w:t xml:space="preserve">exercicio</w:t>
      </w:r>
      <w:r>
        <w:t xml:space="preserve"> en 3 capas:</w:t>
      </w:r>
      <w:r/>
    </w:p>
    <w:p>
      <w:pPr>
        <w:pStyle w:val="624"/>
        <w:numPr>
          <w:ilvl w:val="0"/>
          <w:numId w:val="1"/>
        </w:numPr>
      </w:pPr>
      <w:r>
        <w:t xml:space="preserve">Estructura</w:t>
      </w:r>
      <w:r/>
    </w:p>
    <w:p>
      <w:pPr>
        <w:pStyle w:val="624"/>
        <w:numPr>
          <w:ilvl w:val="0"/>
          <w:numId w:val="1"/>
        </w:numPr>
      </w:pPr>
      <w:r>
        <w:t xml:space="preserve">Cotas</w:t>
      </w:r>
      <w:r/>
    </w:p>
    <w:p>
      <w:pPr>
        <w:pStyle w:val="624"/>
        <w:numPr>
          <w:ilvl w:val="0"/>
          <w:numId w:val="1"/>
        </w:numPr>
      </w:pPr>
      <w:r>
        <w:t xml:space="preserve">Instalación eléctrica</w:t>
      </w:r>
      <w:r/>
    </w:p>
    <w:tbl>
      <w:tblPr>
        <w:tblStyle w:val="62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>
        <w:trPr/>
        <w:tc>
          <w:tcPr>
            <w:tcW w:w="141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Estancia</w:t>
            </w:r>
            <w:r>
              <w:rPr>
                <w:b/>
                <w:bCs/>
              </w:rPr>
            </w:r>
          </w:p>
        </w:tc>
        <w:tc>
          <w:tcPr>
            <w:tcW w:w="141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Medidas (m)</w:t>
            </w:r>
            <w:r>
              <w:rPr>
                <w:b/>
                <w:bCs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Luminarias</w:t>
            </w:r>
            <w:r>
              <w:rPr>
                <w:b/>
                <w:bCs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Tomas </w:t>
            </w:r>
            <w:r>
              <w:rPr>
                <w:b/>
                <w:bCs/>
              </w:rPr>
              <w:t xml:space="preserve">16A</w:t>
            </w:r>
            <w:r>
              <w:rPr>
                <w:b/>
                <w:bCs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Conmutador</w:t>
            </w:r>
            <w:r>
              <w:rPr>
                <w:b/>
                <w:bCs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Interruptor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W w:w="1415" w:type="dxa"/>
            <w:textDirection w:val="lrTb"/>
            <w:noWrap w:val="false"/>
          </w:tcPr>
          <w:p>
            <w:r>
              <w:t xml:space="preserve">Salón</w:t>
            </w:r>
            <w:r/>
          </w:p>
        </w:tc>
        <w:tc>
          <w:tcPr>
            <w:tcW w:w="1415" w:type="dxa"/>
            <w:textDirection w:val="lrTb"/>
            <w:noWrap w:val="false"/>
          </w:tcPr>
          <w:p>
            <w:r>
              <w:t xml:space="preserve">6 x 4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1</w:t>
            </w:r>
            <w:r/>
          </w:p>
        </w:tc>
      </w:tr>
      <w:tr>
        <w:trPr/>
        <w:tc>
          <w:tcPr>
            <w:tcW w:w="1415" w:type="dxa"/>
            <w:textDirection w:val="lrTb"/>
            <w:noWrap w:val="false"/>
          </w:tcPr>
          <w:p>
            <w:r>
              <w:t xml:space="preserve">Cociña</w:t>
            </w:r>
            <w:r/>
          </w:p>
        </w:tc>
        <w:tc>
          <w:tcPr>
            <w:tcW w:w="1415" w:type="dxa"/>
            <w:textDirection w:val="lrTb"/>
            <w:noWrap w:val="false"/>
          </w:tcPr>
          <w:p>
            <w:r>
              <w:t xml:space="preserve">4 x 4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1</w:t>
            </w:r>
            <w:r/>
          </w:p>
        </w:tc>
      </w:tr>
      <w:tr>
        <w:trPr/>
        <w:tc>
          <w:tcPr>
            <w:tcW w:w="1415" w:type="dxa"/>
            <w:textDirection w:val="lrTb"/>
            <w:noWrap w:val="false"/>
          </w:tcPr>
          <w:p>
            <w:r>
              <w:t xml:space="preserve">Habitación 1</w:t>
            </w:r>
            <w:r/>
          </w:p>
        </w:tc>
        <w:tc>
          <w:tcPr>
            <w:tcW w:w="1415" w:type="dxa"/>
            <w:textDirection w:val="lrTb"/>
            <w:noWrap w:val="false"/>
          </w:tcPr>
          <w:p>
            <w:r>
              <w:t xml:space="preserve">4 x 4,5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0</w:t>
            </w:r>
            <w:r/>
          </w:p>
        </w:tc>
      </w:tr>
      <w:tr>
        <w:trPr/>
        <w:tc>
          <w:tcPr>
            <w:tcW w:w="1415" w:type="dxa"/>
            <w:textDirection w:val="lrTb"/>
            <w:noWrap w:val="false"/>
          </w:tcPr>
          <w:p>
            <w:r>
              <w:t xml:space="preserve">Habitación 2</w:t>
            </w:r>
            <w:r/>
          </w:p>
        </w:tc>
        <w:tc>
          <w:tcPr>
            <w:tcW w:w="1415" w:type="dxa"/>
            <w:textDirection w:val="lrTb"/>
            <w:noWrap w:val="false"/>
          </w:tcPr>
          <w:p>
            <w:r>
              <w:t xml:space="preserve">4 x 5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0</w:t>
            </w:r>
            <w:r/>
          </w:p>
        </w:tc>
      </w:tr>
      <w:tr>
        <w:trPr/>
        <w:tc>
          <w:tcPr>
            <w:tcW w:w="1415" w:type="dxa"/>
            <w:textDirection w:val="lrTb"/>
            <w:noWrap w:val="false"/>
          </w:tcPr>
          <w:p>
            <w:r>
              <w:t xml:space="preserve">Baño</w:t>
            </w:r>
            <w:r/>
          </w:p>
        </w:tc>
        <w:tc>
          <w:tcPr>
            <w:tcW w:w="1415" w:type="dxa"/>
            <w:textDirection w:val="lrTb"/>
            <w:noWrap w:val="false"/>
          </w:tcPr>
          <w:p>
            <w:r>
              <w:t xml:space="preserve">1,85</w:t>
            </w:r>
            <w:r>
              <w:t xml:space="preserve"> x 2,5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1</w:t>
            </w:r>
            <w:r/>
          </w:p>
        </w:tc>
      </w:tr>
      <w:tr>
        <w:trPr/>
        <w:tc>
          <w:tcPr>
            <w:tcW w:w="1415" w:type="dxa"/>
            <w:textDirection w:val="lrTb"/>
            <w:noWrap w:val="false"/>
          </w:tcPr>
          <w:p>
            <w:r>
              <w:t xml:space="preserve">Vestíbulo</w:t>
            </w:r>
            <w:r/>
          </w:p>
        </w:tc>
        <w:tc>
          <w:tcPr>
            <w:tcW w:w="1415" w:type="dxa"/>
            <w:textDirection w:val="lrTb"/>
            <w:noWrap w:val="false"/>
          </w:tcPr>
          <w:p>
            <w:r>
              <w:t xml:space="preserve">1,85</w:t>
            </w:r>
            <w:r>
              <w:t xml:space="preserve"> x </w:t>
            </w:r>
            <w:r>
              <w:t xml:space="preserve">11,</w:t>
            </w:r>
            <w:r>
              <w:t xml:space="preserve">15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W w:w="1416" w:type="dxa"/>
            <w:textDirection w:val="lrTb"/>
            <w:noWrap w:val="false"/>
          </w:tcPr>
          <w:p>
            <w:r>
              <w:t xml:space="preserve">0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4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Glez. Mª Cristina</dc:creator>
  <cp:keywords/>
  <dc:description/>
  <cp:revision>9</cp:revision>
  <dcterms:created xsi:type="dcterms:W3CDTF">2024-10-08T14:43:00Z</dcterms:created>
  <dcterms:modified xsi:type="dcterms:W3CDTF">2025-11-06T09:43:33Z</dcterms:modified>
</cp:coreProperties>
</file>