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F301E" w14:textId="77777777" w:rsidR="004525E5" w:rsidRDefault="004525E5" w:rsidP="004525E5">
      <w:pPr>
        <w:pStyle w:val="p1"/>
        <w:shd w:val="clear" w:color="auto" w:fill="FFFFFF"/>
        <w:spacing w:before="0" w:beforeAutospacing="0" w:after="0" w:afterAutospacing="0"/>
        <w:jc w:val="center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BLOQUE 2. O CAMIÑO CARA A CONTEMPORANEIDADE</w:t>
      </w:r>
    </w:p>
    <w:p w14:paraId="7985DD90" w14:textId="77777777" w:rsidR="004525E5" w:rsidRDefault="004525E5" w:rsidP="004525E5">
      <w:pPr>
        <w:pStyle w:val="p1"/>
        <w:shd w:val="clear" w:color="auto" w:fill="FFFFFF"/>
        <w:spacing w:before="0" w:beforeAutospacing="0" w:after="0" w:afterAutospacing="0"/>
        <w:jc w:val="center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1F91E862" w14:textId="77777777" w:rsidR="004525E5" w:rsidRDefault="004525E5" w:rsidP="004525E5">
      <w:pPr>
        <w:pStyle w:val="p1"/>
        <w:shd w:val="clear" w:color="auto" w:fill="FFFFFF"/>
        <w:spacing w:before="0" w:beforeAutospacing="0" w:after="0" w:afterAutospacing="0"/>
        <w:jc w:val="center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PREGUNTAS 2 e 3</w:t>
      </w:r>
    </w:p>
    <w:p w14:paraId="3B8CAFE0" w14:textId="77777777" w:rsidR="004525E5" w:rsidRDefault="004525E5" w:rsidP="004525E5">
      <w:pPr>
        <w:pStyle w:val="p1"/>
        <w:shd w:val="clear" w:color="auto" w:fill="FFFFFF"/>
        <w:spacing w:before="0" w:beforeAutospacing="0" w:after="0" w:afterAutospacing="0"/>
        <w:jc w:val="center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 </w:t>
      </w:r>
    </w:p>
    <w:p w14:paraId="1F43E7AA" w14:textId="77777777" w:rsidR="004525E5" w:rsidRDefault="004525E5" w:rsidP="004525E5">
      <w:pPr>
        <w:pStyle w:val="p1"/>
        <w:shd w:val="clear" w:color="auto" w:fill="FFFFFF"/>
        <w:spacing w:before="0" w:beforeAutospacing="0" w:after="0" w:afterAutospacing="0"/>
        <w:jc w:val="center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0B1B1C95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i/>
          <w:iCs/>
          <w:color w:val="000000"/>
          <w:sz w:val="27"/>
          <w:szCs w:val="27"/>
        </w:rPr>
        <w:t>Aclaración inicial:</w:t>
      </w:r>
    </w:p>
    <w:p w14:paraId="2A243FF8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4BB6DDA4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 xml:space="preserve">A comparación será sobre </w:t>
      </w:r>
      <w:proofErr w:type="spellStart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>contidos</w:t>
      </w:r>
      <w:proofErr w:type="spellEnd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 xml:space="preserve"> </w:t>
      </w:r>
      <w:proofErr w:type="spellStart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>máis</w:t>
      </w:r>
      <w:proofErr w:type="spellEnd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 xml:space="preserve"> </w:t>
      </w:r>
      <w:proofErr w:type="spellStart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>xenéricos</w:t>
      </w:r>
      <w:proofErr w:type="spellEnd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 xml:space="preserve"> </w:t>
      </w:r>
      <w:proofErr w:type="spellStart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>ou</w:t>
      </w:r>
      <w:proofErr w:type="spellEnd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 xml:space="preserve"> </w:t>
      </w:r>
      <w:proofErr w:type="spellStart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>transversais</w:t>
      </w:r>
      <w:proofErr w:type="spellEnd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 xml:space="preserve"> do tema tratado </w:t>
      </w:r>
      <w:proofErr w:type="spellStart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>na</w:t>
      </w:r>
      <w:proofErr w:type="spellEnd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 xml:space="preserve"> </w:t>
      </w:r>
      <w:proofErr w:type="spellStart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>antiga</w:t>
      </w:r>
      <w:proofErr w:type="spellEnd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 xml:space="preserve"> composición e a </w:t>
      </w:r>
      <w:proofErr w:type="spellStart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>análise</w:t>
      </w:r>
      <w:proofErr w:type="spellEnd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 xml:space="preserve"> e comentario dos documentos </w:t>
      </w:r>
      <w:proofErr w:type="spellStart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>centrarase</w:t>
      </w:r>
      <w:proofErr w:type="spellEnd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 xml:space="preserve"> en </w:t>
      </w:r>
      <w:proofErr w:type="spellStart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>contidos</w:t>
      </w:r>
      <w:proofErr w:type="spellEnd"/>
      <w:r w:rsidRPr="004525E5">
        <w:rPr>
          <w:rFonts w:ascii="Helvetica Neue" w:hAnsi="Helvetica Neue"/>
          <w:color w:val="000000"/>
          <w:sz w:val="27"/>
          <w:szCs w:val="27"/>
          <w:highlight w:val="yellow"/>
        </w:rPr>
        <w:t xml:space="preserve"> concretos</w:t>
      </w:r>
      <w:r>
        <w:rPr>
          <w:rFonts w:ascii="Helvetica Neue" w:hAnsi="Helvetica Neue"/>
          <w:color w:val="000000"/>
          <w:sz w:val="27"/>
          <w:szCs w:val="27"/>
        </w:rPr>
        <w:t>.</w:t>
      </w:r>
    </w:p>
    <w:p w14:paraId="4161C088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5E240715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27309D20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11. A </w:t>
      </w:r>
      <w:proofErr w:type="spellStart"/>
      <w:r>
        <w:rPr>
          <w:rFonts w:ascii="Helvetica Neue" w:hAnsi="Helvetica Neue"/>
          <w:b/>
          <w:bCs/>
          <w:color w:val="000000"/>
          <w:sz w:val="27"/>
          <w:szCs w:val="27"/>
        </w:rPr>
        <w:t>crise</w:t>
      </w:r>
      <w:proofErr w:type="spellEnd"/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 da monarquía absoluta: </w:t>
      </w:r>
      <w:proofErr w:type="spellStart"/>
      <w:r>
        <w:rPr>
          <w:rFonts w:ascii="Helvetica Neue" w:hAnsi="Helvetica Neue"/>
          <w:b/>
          <w:bCs/>
          <w:color w:val="000000"/>
          <w:sz w:val="27"/>
          <w:szCs w:val="27"/>
        </w:rPr>
        <w:t>abdicacións</w:t>
      </w:r>
      <w:proofErr w:type="spellEnd"/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 e ocupación napoleónica</w:t>
      </w:r>
    </w:p>
    <w:p w14:paraId="0F08AF11" w14:textId="77777777" w:rsidR="004525E5" w:rsidRDefault="004525E5" w:rsidP="004525E5">
      <w:pPr>
        <w:pStyle w:val="p5"/>
        <w:shd w:val="clear" w:color="auto" w:fill="FFFFFF"/>
        <w:spacing w:before="0" w:beforeAutospacing="0" w:after="3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5B30DBDE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deberá contextualizar 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crise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da monarquía absoluta española no reinado de Carlos IV,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facendo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referencia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problemas económicos, políticos 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sociais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que o caracterizan, así como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impacto da Revolución Francesa sobre o mesmo. Explicar o proceso 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abdicacións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en Baiona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e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demostrar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coñece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repercusións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da ocupación napoleónica tanto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súa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vertente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política –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goberno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francés/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Xuntas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revolucionarias– como militar –guerra, pero sen entrar no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desenvolvemento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da mesma–.</w:t>
      </w:r>
      <w:r>
        <w:rPr>
          <w:rStyle w:val="apple-converted-space"/>
          <w:rFonts w:ascii="Helvetica Neue" w:hAnsi="Helvetica Neue"/>
          <w:color w:val="000000"/>
          <w:sz w:val="27"/>
          <w:szCs w:val="27"/>
        </w:rPr>
        <w:t> </w:t>
      </w:r>
    </w:p>
    <w:p w14:paraId="7C6FB26E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641D1D8B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4C0359CD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12. As Cortes de Cádiz e a Constitución de 1812</w:t>
      </w:r>
    </w:p>
    <w:p w14:paraId="3798F46D" w14:textId="77777777" w:rsidR="004525E5" w:rsidRDefault="004525E5" w:rsidP="004525E5">
      <w:pPr>
        <w:pStyle w:val="p5"/>
        <w:shd w:val="clear" w:color="auto" w:fill="FFFFFF"/>
        <w:spacing w:before="0" w:beforeAutospacing="0" w:after="3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01E5C31B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deberá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facer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referencia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contexto da guerra de Independencia;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ás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razóns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para a convocatoria de Cortes en Cádiz; explicar 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seu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labor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lexislativo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así como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tendencias políticas dos deputados; indicar as dificultades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atopadas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para 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establecemento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réxime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liberal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e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demostrar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coñece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novo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modelo político e social deseñado pola Constitución de 1812.</w:t>
      </w:r>
    </w:p>
    <w:p w14:paraId="667A9D8D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08FB13A7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232DA797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13. A restauración de Fernando VII e do absolutismo: as etapas do reinado</w:t>
      </w:r>
    </w:p>
    <w:p w14:paraId="29830EFE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23E2F686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deberá explicar o reinado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deste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monarca como 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crise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permanente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e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definitiva 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Antigo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Réxime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un modelo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resulta inviable fronte a un liberalismo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vai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sufrir avances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retrocesos ata 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morte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rei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. En consonancia con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isto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referirase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ás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etapas políticas 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seu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reinado e comentará 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súas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principais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características: o Sexenio Absolutista (regreso de Fernando VII 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restablecemento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do absolutismo,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abolindo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 obra das Cortes de Cádiz);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o  Trienio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Liberal (triunfo 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pronunciamento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liberal de 1820 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establecemento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dun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goberno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desta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ideoloxía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>); e a Década Ominosa (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restablecemento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do absolutismo logo da intervención dos “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Cen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Mil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Fillos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San Luís”).</w:t>
      </w:r>
    </w:p>
    <w:p w14:paraId="55183AC2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2F71CA37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lastRenderedPageBreak/>
        <w:t xml:space="preserve">14. A </w:t>
      </w:r>
      <w:proofErr w:type="spellStart"/>
      <w:r>
        <w:rPr>
          <w:rFonts w:ascii="Helvetica Neue" w:hAnsi="Helvetica Neue"/>
          <w:b/>
          <w:bCs/>
          <w:color w:val="000000"/>
          <w:sz w:val="27"/>
          <w:szCs w:val="27"/>
        </w:rPr>
        <w:t>construción</w:t>
      </w:r>
      <w:proofErr w:type="spellEnd"/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 do Estado liberal: principios do liberalismo e </w:t>
      </w:r>
      <w:proofErr w:type="spellStart"/>
      <w:r>
        <w:rPr>
          <w:rFonts w:ascii="Helvetica Neue" w:hAnsi="Helvetica Neue"/>
          <w:b/>
          <w:bCs/>
          <w:color w:val="000000"/>
          <w:sz w:val="27"/>
          <w:szCs w:val="27"/>
        </w:rPr>
        <w:t>diferenzas</w:t>
      </w:r>
      <w:proofErr w:type="spellEnd"/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 entre </w:t>
      </w:r>
      <w:proofErr w:type="spellStart"/>
      <w:r>
        <w:rPr>
          <w:rFonts w:ascii="Helvetica Neue" w:hAnsi="Helvetica Neue"/>
          <w:b/>
          <w:bCs/>
          <w:color w:val="000000"/>
          <w:sz w:val="27"/>
          <w:szCs w:val="27"/>
        </w:rPr>
        <w:t>as</w:t>
      </w:r>
      <w:proofErr w:type="spellEnd"/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 familias políticas da época</w:t>
      </w:r>
    </w:p>
    <w:p w14:paraId="3B676225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082CE7D5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deberá demostrar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coñece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as características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xerais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do liberalismo,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distinguindo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as dúas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correntes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básicas dentro da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ideoloxía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liberal que darán lugar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ás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tres grandes familias políticas da época; relacionar eses principios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ideolóxicos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coas diferentes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constitucións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 identificar 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principais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líderes das diferentes familias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políticas;  indicar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que tendencia era a preferida pola monarquía e diferenciar, 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teor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diso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as distintas etapas do reinado isabelino sen afondar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mesmas.</w:t>
      </w:r>
    </w:p>
    <w:p w14:paraId="3DC6874F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0441ACA2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6688688A" w14:textId="77777777" w:rsidR="004525E5" w:rsidRDefault="004525E5" w:rsidP="004525E5">
      <w:pPr>
        <w:pStyle w:val="p5"/>
        <w:shd w:val="clear" w:color="auto" w:fill="FFFFFF"/>
        <w:spacing w:before="0" w:beforeAutospacing="0" w:after="3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36"/>
          <w:szCs w:val="36"/>
        </w:rPr>
        <w:t>15. A Revolución Gloriosa e a Constitución de 1869</w:t>
      </w:r>
    </w:p>
    <w:p w14:paraId="1A1F5DFC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40655CF2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deberá referirse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ás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causas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deste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proceso revolucionario, así como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seu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desenvolvemento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posterior (alianzas políticas, programa revolucionario...), ata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chegar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á formación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dun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Goberno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Provisional 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ás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medidas levadas a cabo por este,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facendo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fincapé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constitución de 1869 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súas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características.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Aínda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que a monarquía de Amadeo 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Saboia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non sexa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obxecto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comentario, pode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facerse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unha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referencia breve á mesma para explicar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consecuencias da Revolución.</w:t>
      </w:r>
    </w:p>
    <w:p w14:paraId="0BAB85EF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4E3DE961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382F19FC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16. A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Primeira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República: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proxecto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de constitución federal </w:t>
      </w:r>
      <w:proofErr w:type="gramStart"/>
      <w:r>
        <w:rPr>
          <w:rFonts w:ascii="Helvetica Neue" w:hAnsi="Helvetica Neue"/>
          <w:b/>
          <w:bCs/>
          <w:color w:val="000000"/>
          <w:sz w:val="36"/>
          <w:szCs w:val="36"/>
        </w:rPr>
        <w:t>e</w:t>
      </w:r>
      <w:proofErr w:type="gram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cantonalismo</w:t>
      </w:r>
    </w:p>
    <w:p w14:paraId="0204BA08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0A618473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deberá referenciar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xenericamente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o paso da monarquía de Amadeo 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Saboia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(chea de dificultades) a un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réxime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republicano inestable 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moi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cuestionado. Como consecuencia do anterior, explicará a falta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dun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modelo consensuado de república; 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xurdimento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movemento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cantonal, a división entre os republicanos </w:t>
      </w:r>
      <w:proofErr w:type="spellStart"/>
      <w:proofErr w:type="gramStart"/>
      <w:r>
        <w:rPr>
          <w:rFonts w:ascii="Helvetica Neue" w:hAnsi="Helvetica Neue"/>
          <w:color w:val="000000"/>
          <w:sz w:val="27"/>
          <w:szCs w:val="27"/>
        </w:rPr>
        <w:t>federais</w:t>
      </w:r>
      <w:proofErr w:type="spellEnd"/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así como 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proxecto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constitución federal.</w:t>
      </w:r>
    </w:p>
    <w:p w14:paraId="5A22E474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07A31B37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1757B273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36"/>
          <w:szCs w:val="36"/>
        </w:rPr>
        <w:t>17. A Restauración</w:t>
      </w:r>
    </w:p>
    <w:p w14:paraId="1A65925D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45ACB02F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explicará as bases do sistema da Restauración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ou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sistema canovista (a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súa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xénese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conservadora, monarquía constitucional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doutrinaria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>, o </w:t>
      </w:r>
      <w:r>
        <w:rPr>
          <w:rFonts w:ascii="Helvetica Neue" w:hAnsi="Helvetica Neue"/>
          <w:i/>
          <w:iCs/>
          <w:color w:val="000000"/>
          <w:sz w:val="27"/>
          <w:szCs w:val="27"/>
        </w:rPr>
        <w:t>“turnismo”</w:t>
      </w:r>
      <w:r>
        <w:rPr>
          <w:rFonts w:ascii="Helvetica Neue" w:hAnsi="Helvetica Neue"/>
          <w:color w:val="000000"/>
          <w:sz w:val="27"/>
          <w:szCs w:val="27"/>
        </w:rPr>
        <w:t> 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ou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quenda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pacífica de partidos) e a Constitución de 1876 nos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seus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trazos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fundamentais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(soberanía compartida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Coroa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/Cortes, papel esencial da monarquía no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nomeamento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gobernos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...).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Tamén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deberá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facer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referencia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á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consolidación do sistema canovista a través da configuración da “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quenda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pacífica” 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funcionamento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dun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modelo político marcadamente oligárquico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e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fraudulento.</w:t>
      </w:r>
    </w:p>
    <w:p w14:paraId="0CEFCFF9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0CC22DD2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36"/>
          <w:szCs w:val="36"/>
        </w:rPr>
        <w:lastRenderedPageBreak/>
        <w:t xml:space="preserve">18. A cuestión nacional no último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terzo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do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século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XIX</w:t>
      </w:r>
    </w:p>
    <w:p w14:paraId="106486CB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7B93C161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deberá demostrar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coñece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os factores que levaron á eclosión dos nacionalismos periféricos (o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seu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nacemento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como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unha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reacción fronte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ás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pretensións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centralistas do Estado liberal), 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seu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ideario, así como 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seu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desenvolvemento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posterior (carácter minoritario nos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comezos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ata 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súa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conversión en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movementos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masas,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cunha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importante influencia política, capaces de enfrontarse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partidos da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quenda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). Deberá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tamén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facer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mención dos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seus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líderes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principais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>.</w:t>
      </w:r>
    </w:p>
    <w:p w14:paraId="6E6EA9CF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267568E8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014645C1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19. A </w:t>
      </w:r>
      <w:proofErr w:type="spellStart"/>
      <w:r>
        <w:rPr>
          <w:rFonts w:ascii="Helvetica Neue" w:hAnsi="Helvetica Neue"/>
          <w:b/>
          <w:bCs/>
          <w:color w:val="000000"/>
          <w:sz w:val="27"/>
          <w:szCs w:val="27"/>
        </w:rPr>
        <w:t>crise</w:t>
      </w:r>
      <w:proofErr w:type="spellEnd"/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 da Restauración</w:t>
      </w:r>
    </w:p>
    <w:p w14:paraId="7FEEBCCC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04CDED74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deberá explicar dende o Desastre do 98 ata 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ditadura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Primo de Rivera. Afondará nos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principais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aspectos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inflúen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desarticulación do sistema canovista,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crise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1917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súa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tripla dimensión: militar (formación das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Xuntas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Defensa), social (folga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xeral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) e política (formación da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Asemblea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Parlamentarios) para, a partir da mesma, referirse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á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descomposición 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goberno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parlamentario 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problema de Marrocos (“desastre 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Annual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>”).</w:t>
      </w:r>
    </w:p>
    <w:p w14:paraId="6B1B2639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0B96438F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1EAA7954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20. A </w:t>
      </w:r>
      <w:proofErr w:type="spellStart"/>
      <w:r>
        <w:rPr>
          <w:rFonts w:ascii="Helvetica Neue" w:hAnsi="Helvetica Neue"/>
          <w:b/>
          <w:bCs/>
          <w:color w:val="000000"/>
          <w:sz w:val="27"/>
          <w:szCs w:val="27"/>
        </w:rPr>
        <w:t>ditadura</w:t>
      </w:r>
      <w:proofErr w:type="spellEnd"/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 de Primo de Rivera (golpe de estado </w:t>
      </w:r>
      <w:proofErr w:type="gramStart"/>
      <w:r>
        <w:rPr>
          <w:rFonts w:ascii="Helvetica Neue" w:hAnsi="Helvetica Neue"/>
          <w:b/>
          <w:bCs/>
          <w:color w:val="000000"/>
          <w:sz w:val="27"/>
          <w:szCs w:val="27"/>
        </w:rPr>
        <w:t>e</w:t>
      </w:r>
      <w:proofErr w:type="gramEnd"/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 etapas)</w:t>
      </w:r>
    </w:p>
    <w:p w14:paraId="0CFD3DB9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6A358A24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terá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que analizar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causas explicativas do Golpe de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Estado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así como 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apoios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cos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contou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. Afondará igualmente,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características das dúas etapas en que se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dividiu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Ditadura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(Directorio Militar e Civil) mencionando a crecente oposición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á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mesma que se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foi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xestando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provocou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seu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final. No apartado final da composición, o alumnado pode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facer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tamén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Helvetica Neue" w:hAnsi="Helvetica Neue"/>
          <w:color w:val="000000"/>
          <w:sz w:val="27"/>
          <w:szCs w:val="27"/>
        </w:rPr>
        <w:t>unha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>  breve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referencia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gobernos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Berenguer e Aznar.</w:t>
      </w:r>
    </w:p>
    <w:p w14:paraId="2301802A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0B9E931E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5D7EA0CA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21. O </w:t>
      </w:r>
      <w:proofErr w:type="spellStart"/>
      <w:r>
        <w:rPr>
          <w:rFonts w:ascii="Helvetica Neue" w:hAnsi="Helvetica Neue"/>
          <w:b/>
          <w:bCs/>
          <w:color w:val="000000"/>
          <w:sz w:val="27"/>
          <w:szCs w:val="27"/>
        </w:rPr>
        <w:t>establecemento</w:t>
      </w:r>
      <w:proofErr w:type="spellEnd"/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 da II República (</w:t>
      </w:r>
      <w:proofErr w:type="spellStart"/>
      <w:r>
        <w:rPr>
          <w:rFonts w:ascii="Helvetica Neue" w:hAnsi="Helvetica Neue"/>
          <w:b/>
          <w:bCs/>
          <w:color w:val="000000"/>
          <w:sz w:val="27"/>
          <w:szCs w:val="27"/>
        </w:rPr>
        <w:t>forzas</w:t>
      </w:r>
      <w:proofErr w:type="spellEnd"/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 políticas </w:t>
      </w:r>
      <w:proofErr w:type="gramStart"/>
      <w:r>
        <w:rPr>
          <w:rFonts w:ascii="Helvetica Neue" w:hAnsi="Helvetica Neue"/>
          <w:b/>
          <w:bCs/>
          <w:color w:val="000000"/>
          <w:sz w:val="27"/>
          <w:szCs w:val="27"/>
        </w:rPr>
        <w:t>e</w:t>
      </w:r>
      <w:proofErr w:type="gramEnd"/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 constitución de 1931)</w:t>
      </w:r>
    </w:p>
    <w:p w14:paraId="5DEB5CBE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2951CC6D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deberá explicar o proceso político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levou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á implantación da II República e referirse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contexto socioeconómico no que esta se establece; afondará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distintas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forzas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políticas que se configuran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neste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período tanto a favor como en contra da fórmula republicana, analizando 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seus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principais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trazos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ideolóxicos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apoios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e comentará 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principais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características da Constitución de 1931.</w:t>
      </w:r>
    </w:p>
    <w:p w14:paraId="421C3E8D" w14:textId="20579BEB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7"/>
          <w:szCs w:val="27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5C0559B1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50986F9A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02FE529F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36"/>
          <w:szCs w:val="36"/>
        </w:rPr>
        <w:lastRenderedPageBreak/>
        <w:t xml:space="preserve">22. A Guerra Civil: sublevación, bandos en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conflito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e a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súa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dimensión internacional</w:t>
      </w:r>
    </w:p>
    <w:p w14:paraId="71B451E9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2DB741AC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terá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que referirse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contexto no que se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produciu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 conspiración militar para pasar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deseguido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 abordar a organización da sublevación,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rematou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coa división de España en dúas zonas (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unha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fiel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á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República 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outra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dominada polos sublevados), explicando como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foi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percibido 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conflito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polos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dous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bandos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e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repercusións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da guerra española no escenario político previo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á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II Guerra Mundial 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apoios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recibidos.</w:t>
      </w:r>
    </w:p>
    <w:p w14:paraId="6A5F2EC9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6092C3E9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7972BB40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23. O franquismo: características e institucionalización</w:t>
      </w:r>
    </w:p>
    <w:p w14:paraId="41867EE3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5FBE8F06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analizará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características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esenciais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réxime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franquista así como 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seu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proceso de institucionalización a través das denominadas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Leis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fundamentais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ademais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explicar o concepto de “Democracia Orgánica”,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relacionando  a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evolución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ideolóxica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 institucional experimentada polo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Réxime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longo do tempo tanto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contexto político internacional como coas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transformacións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sufridas pola propia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sociedade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española.</w:t>
      </w:r>
    </w:p>
    <w:p w14:paraId="2C81BABD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07E5AB2C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10E4678B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24. O franquismo: as formas de oposición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ao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Réxime</w:t>
      </w:r>
      <w:proofErr w:type="spellEnd"/>
    </w:p>
    <w:p w14:paraId="2564E796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2B151FCA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deberá demostrar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coñece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 caracteriza as diferentes formas de expresión adoptadas pola oposición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franquismo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longo da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súa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existencia: desde 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primeira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actividade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guerrilleira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inmediata posguerra ata 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xurdimento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diversos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movementos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oposición dentro dos piares 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réxime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(o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exército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Igrexa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 o partido único)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etapa final do mesmo, pasando pola protesta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estudantil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obreira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a organización de partidos políticos clandestinos, 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actividade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terrorista e a oposición desde o exterior.</w:t>
      </w:r>
      <w:r>
        <w:rPr>
          <w:rStyle w:val="apple-converted-space"/>
          <w:rFonts w:ascii="Helvetica Neue" w:hAnsi="Helvetica Neue"/>
          <w:color w:val="000000"/>
          <w:sz w:val="27"/>
          <w:szCs w:val="27"/>
        </w:rPr>
        <w:t> </w:t>
      </w:r>
    </w:p>
    <w:p w14:paraId="647147FF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68E3E3A4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09A0FAE6" w14:textId="544EB48A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7"/>
          <w:szCs w:val="27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6A70F8C8" w14:textId="0B050B05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7"/>
          <w:szCs w:val="27"/>
        </w:rPr>
      </w:pPr>
    </w:p>
    <w:p w14:paraId="5B8463AE" w14:textId="00F0F224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7"/>
          <w:szCs w:val="27"/>
        </w:rPr>
      </w:pPr>
    </w:p>
    <w:p w14:paraId="36860015" w14:textId="4DBDF78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7"/>
          <w:szCs w:val="27"/>
        </w:rPr>
      </w:pPr>
    </w:p>
    <w:p w14:paraId="0BCDC971" w14:textId="70B5ADE5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7"/>
          <w:szCs w:val="27"/>
        </w:rPr>
      </w:pPr>
    </w:p>
    <w:p w14:paraId="04DD0CBA" w14:textId="2F3DE9A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7"/>
          <w:szCs w:val="27"/>
        </w:rPr>
      </w:pPr>
    </w:p>
    <w:p w14:paraId="75397A57" w14:textId="3917512B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7"/>
          <w:szCs w:val="27"/>
        </w:rPr>
      </w:pPr>
    </w:p>
    <w:p w14:paraId="4E91B84F" w14:textId="475898CC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7"/>
          <w:szCs w:val="27"/>
        </w:rPr>
      </w:pPr>
    </w:p>
    <w:p w14:paraId="2CEAABBE" w14:textId="41CB6580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7"/>
          <w:szCs w:val="27"/>
        </w:rPr>
      </w:pPr>
    </w:p>
    <w:p w14:paraId="3301B24C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7FC607BE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6B23FB15" w14:textId="77777777" w:rsidR="004525E5" w:rsidRDefault="004525E5" w:rsidP="004525E5">
      <w:pPr>
        <w:pStyle w:val="p1"/>
        <w:shd w:val="clear" w:color="auto" w:fill="FFFFFF"/>
        <w:spacing w:before="0" w:beforeAutospacing="0" w:after="0" w:afterAutospacing="0"/>
        <w:jc w:val="center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lastRenderedPageBreak/>
        <w:t>BLOQUE 3. O MODELO DE DESENVOLVEMENTO ECONÓMICO ESPAÑOL. BLOQUE 4. RETOS DO MUNDO ACTUAL</w:t>
      </w:r>
    </w:p>
    <w:p w14:paraId="5E644698" w14:textId="77777777" w:rsidR="004525E5" w:rsidRDefault="004525E5" w:rsidP="004525E5">
      <w:pPr>
        <w:pStyle w:val="p3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47F519B3" w14:textId="77777777" w:rsidR="004525E5" w:rsidRDefault="004525E5" w:rsidP="004525E5">
      <w:pPr>
        <w:pStyle w:val="p1"/>
        <w:shd w:val="clear" w:color="auto" w:fill="FFFFFF"/>
        <w:spacing w:before="0" w:beforeAutospacing="0" w:after="0" w:afterAutospacing="0"/>
        <w:jc w:val="center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20E7B1C2" w14:textId="77777777" w:rsidR="004525E5" w:rsidRDefault="004525E5" w:rsidP="004525E5">
      <w:pPr>
        <w:pStyle w:val="p1"/>
        <w:shd w:val="clear" w:color="auto" w:fill="FFFFFF"/>
        <w:spacing w:before="0" w:beforeAutospacing="0" w:after="0" w:afterAutospacing="0"/>
        <w:jc w:val="center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PREGUNTA 4</w:t>
      </w:r>
    </w:p>
    <w:p w14:paraId="739B2F1F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236BBBB0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770C197D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25. A reforma agraria liberal: as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desamortizacións</w:t>
      </w:r>
      <w:proofErr w:type="spellEnd"/>
    </w:p>
    <w:p w14:paraId="263AC659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37D81A93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deberá demostrar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entende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o concepto de desamortización e,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daquela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referirá 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razóns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explicativas que 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facían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necesaria.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Ademais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terá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que vincular o proceso de desamortización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desenvolvido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en España no s. XIX coas tendencias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liberais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que o favorecen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e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paralizan.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Tamén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será preciso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que  afonde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etapas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fundamentais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devandito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proceso, indicando 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seus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obxectivos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así como os beneficiados e 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prexudicados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por ese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feito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. Finalmente,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cumprirá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que realice un balance global dos efectos das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desamortizacións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nos distintos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eidos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(político, socioeconómico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e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cultural).</w:t>
      </w:r>
    </w:p>
    <w:p w14:paraId="788055DC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6E6ADEAB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14ED28CE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26. Os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principais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sectores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industriais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e o papel do ferrocarril</w:t>
      </w:r>
    </w:p>
    <w:p w14:paraId="694322DA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4F9CF1FE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deberá demostrar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coñece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xenericamente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as dificultades do proceso de industrialización en España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e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que identifica os sectores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pioneiros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 as áreas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xeográficas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en que se localizan (industria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téxtil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centrada en Cataluña, 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siderúrxica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–individualización dos tres focos clásicos–). Respecto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papel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xogado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polo ferrocarril, deberá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vinculalo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Lei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Ferrocarrís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como impulsora do mesmo, así como analizar 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principais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características da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rede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ferroviaria española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e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súas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consecuencias.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Neste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punto será interesante valorar 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súa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relevancia como estimulador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ou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non da industrialización española.</w:t>
      </w:r>
    </w:p>
    <w:p w14:paraId="52FC6D39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38F6F647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7552E213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27. O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movemento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obreiro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no Sexenio democrático e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na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Restauración</w:t>
      </w:r>
    </w:p>
    <w:p w14:paraId="07B7DC68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338F2BAB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terá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que contextualizar a expansión 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movemento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obreiro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no período político do Sexenio Democrático,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relacionándoo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recoñecemento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dereitos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constitución de 1869 e coa influencia da AIT.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Tamén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deberá ofrecer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unha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explicación básica dos principios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esenciais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defendidos polas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ideoloxías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obreiras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anarquista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e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marxista/socialista (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obxectivos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 medios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empregados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para 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súa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consecución). Así mesmo,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cumpriría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que se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referise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á evolución 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movemento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obreiro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no último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terzo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século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XIX,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sinaladamente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da Restauración, como </w:t>
      </w:r>
      <w:r>
        <w:rPr>
          <w:rFonts w:ascii="Helvetica Neue" w:hAnsi="Helvetica Neue"/>
          <w:color w:val="000000"/>
          <w:sz w:val="27"/>
          <w:szCs w:val="27"/>
        </w:rPr>
        <w:lastRenderedPageBreak/>
        <w:t xml:space="preserve">momento de consolidación das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organizacións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traballadores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 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recoñecemento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dos sindicatos, sen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esquecer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os episodios represivos.</w:t>
      </w:r>
    </w:p>
    <w:p w14:paraId="168B0734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6EA025B0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10D2BBF0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28. A evolución da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sociedade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no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século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XIX (con especial atención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á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situación da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muller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>)</w:t>
      </w:r>
    </w:p>
    <w:p w14:paraId="7F80A858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05C74716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proofErr w:type="spellStart"/>
      <w:r>
        <w:rPr>
          <w:rFonts w:ascii="Helvetica Neue" w:hAnsi="Helvetica Neue"/>
          <w:color w:val="000000"/>
          <w:sz w:val="27"/>
          <w:szCs w:val="27"/>
        </w:rPr>
        <w:t>Sempre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tendo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en conta a información subministrada polo documento, o alumnado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terá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que explicar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como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transformacións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da economía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conduciron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xurdimento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dunha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nova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estrutura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social onde a burguesía e o proletariado se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converten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dúas clases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fundamentais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fronte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grupos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sociais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tradicionais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.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Ademais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deberá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referise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ás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condicións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vida das clases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traballadoras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(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cidades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sometidas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as longas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xornadas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traballo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baixos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salarios) e no campo (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malvivindo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seus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escasos recursos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ou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sometidos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á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vontade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dos grandes propietarios). Con respecto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á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situación das mulleres, sería preciso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incidise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loita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polos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seus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dereitos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: discriminación laboral, salarial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e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política (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movemento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sufraxista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>).</w:t>
      </w:r>
    </w:p>
    <w:p w14:paraId="48FEC812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714E3367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6016E097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29. As grandes reformas da II República</w:t>
      </w:r>
    </w:p>
    <w:p w14:paraId="68B2E987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32B5D6BB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comentará as causas, evolución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e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consecuencias das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principais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reformas emprendidas pola República (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relixiosa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militar, agraria, territorial, educativa...), explicando con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máis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detalle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aquelas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que se mencionen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especificamente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nos documentos e indicando cales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foron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iniciadas no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Goberno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Provisional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ou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no Bienio Reformista, 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parálise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todas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elas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durante Bienio 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Dereitas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 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súa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recuperación no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goberno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da Fronte popular, non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sendo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necesario afondar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nestes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períodos.</w:t>
      </w:r>
      <w:r>
        <w:rPr>
          <w:rStyle w:val="apple-converted-space"/>
          <w:rFonts w:ascii="Helvetica Neue" w:hAnsi="Helvetica Neue"/>
          <w:color w:val="000000"/>
          <w:sz w:val="27"/>
          <w:szCs w:val="27"/>
        </w:rPr>
        <w:t> </w:t>
      </w:r>
    </w:p>
    <w:p w14:paraId="04FB92FD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4242993A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0FFD0B15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36"/>
          <w:szCs w:val="36"/>
        </w:rPr>
        <w:t>30. O franquismo. Política económica</w:t>
      </w:r>
    </w:p>
    <w:p w14:paraId="799EE344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5F81A236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deberá demostrar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coñece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 política económica do franquismo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súas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distintas etapas: 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principais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trazos da política autárquica característica da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primeira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fase (período 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illamento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internacional e bloqueo económico); a política de liberalización económica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desenvolvida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polo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goberno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dos tecnócratas; as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 xml:space="preserve">causas 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e</w:t>
      </w:r>
      <w:proofErr w:type="spellEnd"/>
      <w:proofErr w:type="gramEnd"/>
      <w:r>
        <w:rPr>
          <w:rFonts w:ascii="Helvetica Neue" w:hAnsi="Helvetica Neue"/>
          <w:color w:val="000000"/>
          <w:sz w:val="27"/>
          <w:szCs w:val="27"/>
        </w:rPr>
        <w:t>  consecuencias do chamado </w:t>
      </w:r>
      <w:r>
        <w:rPr>
          <w:rFonts w:ascii="Helvetica Neue" w:hAnsi="Helvetica Neue"/>
          <w:i/>
          <w:iCs/>
          <w:color w:val="000000"/>
          <w:sz w:val="27"/>
          <w:szCs w:val="27"/>
        </w:rPr>
        <w:t>Desarrollismo</w:t>
      </w:r>
      <w:r>
        <w:rPr>
          <w:rFonts w:ascii="Helvetica Neue" w:hAnsi="Helvetica Neue"/>
          <w:color w:val="000000"/>
          <w:sz w:val="27"/>
          <w:szCs w:val="27"/>
        </w:rPr>
        <w:t xml:space="preserve"> e os efectos da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crise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económica internacional no tardofranquismo.</w:t>
      </w:r>
    </w:p>
    <w:p w14:paraId="0B38CADC" w14:textId="6321DC6F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7"/>
          <w:szCs w:val="27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25126B76" w14:textId="4EB15F3D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7"/>
          <w:szCs w:val="27"/>
        </w:rPr>
      </w:pPr>
    </w:p>
    <w:p w14:paraId="059F8B0B" w14:textId="54A5DD5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7"/>
          <w:szCs w:val="27"/>
        </w:rPr>
      </w:pPr>
    </w:p>
    <w:p w14:paraId="7A294338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1CCB1A36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36B95D9D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36"/>
          <w:szCs w:val="36"/>
        </w:rPr>
        <w:lastRenderedPageBreak/>
        <w:t xml:space="preserve">31. A situación da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muller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no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século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XX (II República, franquismo,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gobernos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da democracia)</w:t>
      </w:r>
    </w:p>
    <w:p w14:paraId="00491B44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0FA7C145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deberá comentar 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principais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dereitos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sociais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 políticos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acadados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polas mulleres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II República (en particular 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dereito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voto), o papel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xogado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por estas durante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Guerra Civil e retroceso experimentado durante 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ditadura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franquista,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que se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estableceu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un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ríxido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modelo 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feminidade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(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perda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capacidade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legal, control social …). Deberá referir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tamén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os efectos da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igualdade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entre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homes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 mulleres consagrada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constitución de 1978 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desenvolvida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lexislación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posterior, así como o lento avance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igualdade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xénero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>.</w:t>
      </w:r>
    </w:p>
    <w:p w14:paraId="31AE2512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00D103CF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6D8BC0D6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36"/>
          <w:szCs w:val="36"/>
        </w:rPr>
        <w:t>32. A Transición e a consolidación da democracia</w:t>
      </w:r>
    </w:p>
    <w:p w14:paraId="2571CB21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198A79E5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deberá demostrar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coñece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o contexto no que se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levou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 cabo a transición, así como as diferentes medidas postas en marcha polos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primeiros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gobernos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facendo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fincapé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nos principios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fundamentais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da constitución de 1978. Deberá afondar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tamén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dificultades básicas polas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pasou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UCD e o intento de golpe do 23-F para rematar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facendo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referencia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á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política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levada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 cabo polos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gobernos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socialistas ata 1996.</w:t>
      </w:r>
    </w:p>
    <w:p w14:paraId="707315EA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> </w:t>
      </w:r>
    </w:p>
    <w:p w14:paraId="0A1C960A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05B4C3FF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33. España en Europa </w:t>
      </w:r>
      <w:proofErr w:type="gramStart"/>
      <w:r>
        <w:rPr>
          <w:rFonts w:ascii="Helvetica Neue" w:hAnsi="Helvetica Neue"/>
          <w:b/>
          <w:bCs/>
          <w:color w:val="000000"/>
          <w:sz w:val="27"/>
          <w:szCs w:val="27"/>
        </w:rPr>
        <w:t>e</w:t>
      </w:r>
      <w:proofErr w:type="gramEnd"/>
      <w:r>
        <w:rPr>
          <w:rFonts w:ascii="Helvetica Neue" w:hAnsi="Helvetica Neue"/>
          <w:b/>
          <w:bCs/>
          <w:color w:val="000000"/>
          <w:sz w:val="27"/>
          <w:szCs w:val="27"/>
        </w:rPr>
        <w:t xml:space="preserve"> no mundo</w:t>
      </w:r>
    </w:p>
    <w:p w14:paraId="02CFB042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74A9844D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7"/>
          <w:szCs w:val="27"/>
        </w:rPr>
        <w:t xml:space="preserve">O alumnado deberá analizar o proceso de integración de España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gramStart"/>
      <w:r>
        <w:rPr>
          <w:rFonts w:ascii="Helvetica Neue" w:hAnsi="Helvetica Neue"/>
          <w:color w:val="000000"/>
          <w:sz w:val="27"/>
          <w:szCs w:val="27"/>
        </w:rPr>
        <w:t>CEE</w:t>
      </w:r>
      <w:proofErr w:type="gramEnd"/>
      <w:r>
        <w:rPr>
          <w:rFonts w:ascii="Helvetica Neue" w:hAnsi="Helvetica Neue"/>
          <w:color w:val="000000"/>
          <w:sz w:val="27"/>
          <w:szCs w:val="27"/>
        </w:rPr>
        <w:t xml:space="preserve"> así como 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súa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integración e participación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política internacional,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facendo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fincapé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en determinadas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cuestións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especialmente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salientables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a saber: a adhesión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á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OTAN, a reapertura 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Xibraltar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a política iberoamericana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ou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 participación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guerra de Iraq.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Cumpriría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rematar coa mención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daquelas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misións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humanitarias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ou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paz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que o Estado español ten participado nos últimos tempos.</w:t>
      </w:r>
    </w:p>
    <w:p w14:paraId="26458440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53EF429F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</w:p>
    <w:p w14:paraId="1CDBB085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34. Evolución e cambios </w:t>
      </w:r>
      <w:proofErr w:type="spellStart"/>
      <w:r>
        <w:rPr>
          <w:rFonts w:ascii="Helvetica Neue" w:hAnsi="Helvetica Neue"/>
          <w:b/>
          <w:bCs/>
          <w:color w:val="000000"/>
          <w:sz w:val="36"/>
          <w:szCs w:val="36"/>
        </w:rPr>
        <w:t>na</w:t>
      </w:r>
      <w:proofErr w:type="spellEnd"/>
      <w:r>
        <w:rPr>
          <w:rFonts w:ascii="Helvetica Neue" w:hAnsi="Helvetica Neue"/>
          <w:b/>
          <w:bCs/>
          <w:color w:val="000000"/>
          <w:sz w:val="36"/>
          <w:szCs w:val="36"/>
        </w:rPr>
        <w:t xml:space="preserve"> España actual</w:t>
      </w:r>
    </w:p>
    <w:p w14:paraId="330FA13A" w14:textId="77777777" w:rsidR="004525E5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b/>
          <w:bCs/>
          <w:color w:val="000000"/>
          <w:sz w:val="27"/>
          <w:szCs w:val="27"/>
        </w:rPr>
        <w:t> </w:t>
      </w:r>
    </w:p>
    <w:p w14:paraId="3562FA52" w14:textId="1C04BBC6" w:rsidR="001C5FB7" w:rsidRDefault="004525E5" w:rsidP="004525E5">
      <w:pPr>
        <w:pStyle w:val="p2"/>
        <w:shd w:val="clear" w:color="auto" w:fill="FFFFFF"/>
        <w:spacing w:before="0" w:beforeAutospacing="0" w:after="0" w:afterAutospacing="0"/>
        <w:jc w:val="both"/>
      </w:pPr>
      <w:r>
        <w:rPr>
          <w:rFonts w:ascii="Helvetica Neue" w:hAnsi="Helvetica Neue"/>
          <w:color w:val="000000"/>
          <w:sz w:val="27"/>
          <w:szCs w:val="27"/>
        </w:rPr>
        <w:t xml:space="preserve">O alumnado deberá demostrar que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coñece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 dinámica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que se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atopa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 España actual no referido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ás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seguintes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cuestións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clave: 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transformacións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asociadas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aos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retos e consecuencias da globalización (cambios no sistema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produtivo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 modificación dos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patróns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socioculturais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); as novas políticas 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estratexias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gobernamentais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para a consecución do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desenvolvemento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sostible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; as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limitacións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e retos do Estado 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Benestar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(sistema 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pensións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desequilibrio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xeracional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,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fluxos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migratorios…); a aparición de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novos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movementos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cooperación internacional e voluntariado; e os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movementos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de reivindicación social e 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cidadá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(</w:t>
      </w:r>
      <w:proofErr w:type="spellStart"/>
      <w:r>
        <w:rPr>
          <w:rFonts w:ascii="Helvetica Neue" w:hAnsi="Helvetica Neue"/>
          <w:color w:val="000000"/>
          <w:sz w:val="27"/>
          <w:szCs w:val="27"/>
        </w:rPr>
        <w:t>movementos</w:t>
      </w:r>
      <w:proofErr w:type="spellEnd"/>
      <w:r>
        <w:rPr>
          <w:rFonts w:ascii="Helvetica Neue" w:hAnsi="Helvetica Neue"/>
          <w:color w:val="000000"/>
          <w:sz w:val="27"/>
          <w:szCs w:val="27"/>
        </w:rPr>
        <w:t xml:space="preserve"> antiglobalización, 15M, Marea Verde…).</w:t>
      </w:r>
    </w:p>
    <w:sectPr w:rsidR="001C5FB7" w:rsidSect="004525E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E5"/>
    <w:rsid w:val="001C5FB7"/>
    <w:rsid w:val="0045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8976"/>
  <w15:chartTrackingRefBased/>
  <w15:docId w15:val="{F7E36E4A-3EA7-4A1C-B08D-5900F4E3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45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2">
    <w:name w:val="p2"/>
    <w:basedOn w:val="Normal"/>
    <w:rsid w:val="0045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5">
    <w:name w:val="p5"/>
    <w:basedOn w:val="Normal"/>
    <w:rsid w:val="0045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4525E5"/>
  </w:style>
  <w:style w:type="paragraph" w:customStyle="1" w:styleId="p3">
    <w:name w:val="p3"/>
    <w:basedOn w:val="Normal"/>
    <w:rsid w:val="0045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2159</Words>
  <Characters>11877</Characters>
  <Application>Microsoft Office Word</Application>
  <DocSecurity>0</DocSecurity>
  <Lines>98</Lines>
  <Paragraphs>28</Paragraphs>
  <ScaleCrop>false</ScaleCrop>
  <Company/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2024-10-23T11:13:00Z</cp:lastPrinted>
  <dcterms:created xsi:type="dcterms:W3CDTF">2024-10-23T11:05:00Z</dcterms:created>
  <dcterms:modified xsi:type="dcterms:W3CDTF">2024-10-23T11:14:00Z</dcterms:modified>
</cp:coreProperties>
</file>