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Exercicio inicial composición de texto histórico.</w:t>
      </w:r>
    </w:p>
    <w:p>
      <w:pPr>
        <w:pStyle w:val="Normal"/>
        <w:jc w:val="both"/>
        <w:rPr/>
      </w:pPr>
      <w:r>
        <w:rPr/>
        <w:t>Os seguintes textos deben permitirche facer unha redacción sobre a evolución política e social da Península Ibérica ó longo dos períodos visigodo e musulmán. Tendo en conta os documentos e o seu contexto, debes atender cando menos aos feitos máis sobranceiros de cada etapa e ás peculiaridades desas sociedades, de xeito que deas unha visión completa de ámbalas dúas indicando as causas da súa aparición e desaparición.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Doc.1.-  A conversión ao catolicismo de Recaredo no 589 segundo Isidoro de Sevilla, Século VII</w:t>
      </w:r>
    </w:p>
    <w:p>
      <w:pPr>
        <w:pStyle w:val="Normal"/>
        <w:jc w:val="both"/>
        <w:rPr/>
      </w:pPr>
      <w:r>
        <w:rPr/>
        <w:t>…</w:t>
      </w:r>
      <w:r>
        <w:rPr/>
        <w:t>morto Leovixildo, foi coroado rei o seu fillo Recaredo. Estaba dotado dun gran respecto á relixión e era moi distinto do seu pai en costumes, pois o pai era irrelixioso e moi inclinado á guerra; el era piadoso pola fe e preclaro pola paz. Aquel aumentaba o imperio da súa nación co emprego das armas; este ía engrandecelo máis gloriosamente co trofeo da fe. Desde o comezo mesmo do seu reinado, Recaredo converteuse, en efecto, á fe católica e levou ao culto da verdadeira fe a toda a nación gótica, borrando así a mancha dun erro enraizado. Seguidamente reuniu un sínodo de bispos das diferentes provincias de Hispania e da Galia para condenar a herexía ariana.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Doc.2.- Presión fiscal sobre los mozárabes segundo Ben al-Jatib. Ano 758.</w:t>
      </w:r>
    </w:p>
    <w:p>
      <w:pPr>
        <w:pStyle w:val="Normal"/>
        <w:jc w:val="both"/>
        <w:rPr/>
      </w:pPr>
      <w:r>
        <w:rPr/>
        <w:t>O primeiro emir omeia de Al-Andalus desexoso de asegurarse no trono, procurou crear un exército de mercenarios adictos á súa causa e para conseguir as sumas necesarias impuxo pesadas cargas fiscais aos mozárabes. Entre estes, os da rexión de Granada tiveron que pagarle o número de animais de guerra e de armas sinaladas neste perdón…</w:t>
      </w:r>
    </w:p>
    <w:p>
      <w:pPr>
        <w:pStyle w:val="Normal"/>
        <w:jc w:val="both"/>
        <w:rPr/>
      </w:pPr>
      <w:r>
        <w:rPr/>
        <w:t>No nome de Deus, clemente e misericordioso. Carta de seguro outorgada polo rei engrandecido Abd al-Rahman aos patricios, monxes e príncipes e demais cristiáns españois… Outórgalles seguro e paz, obrigándose a non quebrantar este pacto mentres eles paguen anualmente dez mil onzas de ouro, dez mil libras de prata, dez mil cabezas dos mellores cabalos e outros tantos mulos… por espazo dun quinquenio.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Doc.3.- A cidade musulmá segundo pablo Dueñas. Ano 2018.</w:t>
      </w:r>
    </w:p>
    <w:p>
      <w:pPr>
        <w:pStyle w:val="Western"/>
        <w:shd w:val="clear" w:color="auto" w:fill="FFFFFF"/>
        <w:spacing w:beforeAutospacing="0" w:before="0" w:afterAutospacing="0" w:after="28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A </w:t>
      </w:r>
      <w:hyperlink r:id="rId2">
        <w:r>
          <w:rPr>
            <w:rStyle w:val="EnlacedeInternet"/>
            <w:rFonts w:ascii="Calibri" w:hAnsi="Calibri" w:asciiTheme="minorHAnsi" w:hAnsiTheme="minorHAnsi"/>
            <w:color w:val="auto"/>
            <w:sz w:val="22"/>
            <w:szCs w:val="22"/>
            <w:u w:val="none"/>
          </w:rPr>
          <w:t>arte islámic</w:t>
        </w:r>
      </w:hyperlink>
      <w:r>
        <w:rPr>
          <w:rFonts w:ascii="Calibri" w:hAnsi="Calibri" w:asciiTheme="minorHAnsi" w:hAnsiTheme="minorHAnsi"/>
          <w:sz w:val="22"/>
          <w:szCs w:val="22"/>
        </w:rPr>
        <w:t>a desenvólveuse nunha cultura urbana. A civilización musulmá recuperou a cidade como centro administrativo, económico e político, algo que desaparecera en occidente trala caída do Imperio Romano. A cidade de </w:t>
      </w:r>
      <w:r>
        <w:rPr>
          <w:rFonts w:ascii="Calibri" w:hAnsi="Calibri" w:asciiTheme="minorHAnsi" w:hAnsiTheme="minorHAnsi"/>
          <w:bCs/>
          <w:sz w:val="22"/>
          <w:szCs w:val="22"/>
        </w:rPr>
        <w:t>Córdoba</w:t>
      </w:r>
      <w:r>
        <w:rPr>
          <w:rFonts w:ascii="Calibri" w:hAnsi="Calibri" w:asciiTheme="minorHAnsi" w:hAnsiTheme="minorHAnsi"/>
          <w:sz w:val="22"/>
          <w:szCs w:val="22"/>
        </w:rPr>
        <w:t>, en al-Ándalus viviu o seu momento de esplendor durante o século X, durante o Califato. Foi a cidade máis grande de Europa con arredor de 300.000 habitantes. Mentres París ou Londres non eran máis que aldeas grandes, Córdoba gozaba de rúas e prazas empedradas, unha enorme biblioteca, agradables parques e baños, multitude de mesquitas e, incluso, alumeado público.</w:t>
      </w:r>
    </w:p>
    <w:p>
      <w:pPr>
        <w:pStyle w:val="Western"/>
        <w:shd w:val="clear" w:color="auto" w:fill="FFFFFF"/>
        <w:spacing w:beforeAutospacing="0" w:before="0" w:afterAutospacing="0" w:after="28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O </w:t>
      </w:r>
      <w:r>
        <w:rPr>
          <w:rFonts w:ascii="Calibri" w:hAnsi="Calibri" w:asciiTheme="minorHAnsi" w:hAnsiTheme="minorHAnsi"/>
          <w:bCs/>
          <w:sz w:val="22"/>
          <w:szCs w:val="22"/>
        </w:rPr>
        <w:t>trazado</w:t>
      </w:r>
      <w:r>
        <w:rPr>
          <w:rFonts w:ascii="Calibri" w:hAnsi="Calibri" w:asciiTheme="minorHAnsi" w:hAnsiTheme="minorHAnsi"/>
          <w:sz w:val="22"/>
          <w:szCs w:val="22"/>
        </w:rPr>
        <w:t> das cidades musulmás era </w:t>
      </w:r>
      <w:r>
        <w:rPr>
          <w:rFonts w:ascii="Calibri" w:hAnsi="Calibri" w:asciiTheme="minorHAnsi" w:hAnsiTheme="minorHAnsi"/>
          <w:bCs/>
          <w:sz w:val="22"/>
          <w:szCs w:val="22"/>
        </w:rPr>
        <w:t>caótico</w:t>
      </w:r>
      <w:r>
        <w:rPr>
          <w:rFonts w:ascii="Calibri" w:hAnsi="Calibri" w:asciiTheme="minorHAnsi" w:hAnsiTheme="minorHAnsi"/>
          <w:sz w:val="22"/>
          <w:szCs w:val="22"/>
        </w:rPr>
        <w:t> e anárquico, aínda que con certa tendencia a crear conxuntos circulares. As fachadas que daban Ás rúas eran insípidas con poucas aberturas ao exterior.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02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a75ef0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a75e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ahistoriayotroscuentos.es/arte-islamic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LibreOffice/7.0.1.2$Windows_X86_64 LibreOffice_project/7cbcfc562f6eb6708b5ff7d7397325de9e764452</Application>
  <Pages>1</Pages>
  <Words>464</Words>
  <Characters>2422</Characters>
  <CharactersWithSpaces>2877</CharactersWithSpaces>
  <Paragraphs>10</Paragraphs>
  <Company>http://www.centor.mx.gd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2019-12-09T17:36:00Z</dcterms:created>
  <dc:creator>Centor</dc:creator>
  <dc:description/>
  <dc:language>gl-ES</dc:language>
  <cp:lastModifiedBy>Centor</cp:lastModifiedBy>
  <cp:lastPrinted>2019-12-09T18:56:00Z</cp:lastPrinted>
  <dcterms:modified xsi:type="dcterms:W3CDTF">2019-12-09T18:57:00Z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http://www.centor.mx.gd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