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4B" w:rsidRPr="00A17367" w:rsidRDefault="00C61D6F" w:rsidP="00A16828">
      <w:pPr>
        <w:spacing w:line="240" w:lineRule="auto"/>
        <w:jc w:val="left"/>
        <w:rPr>
          <w:b/>
          <w:lang w:val="gl-ES"/>
        </w:rPr>
      </w:pPr>
      <w:r>
        <w:rPr>
          <w:b/>
          <w:lang w:val="gl-ES"/>
        </w:rPr>
        <w:t xml:space="preserve">Documento 1: </w:t>
      </w:r>
      <w:r w:rsidR="00A17367" w:rsidRPr="00A17367">
        <w:rPr>
          <w:b/>
          <w:lang w:val="gl-ES"/>
        </w:rPr>
        <w:t xml:space="preserve">Orde do mariscal </w:t>
      </w:r>
      <w:proofErr w:type="spellStart"/>
      <w:r w:rsidR="00A17367" w:rsidRPr="00A17367">
        <w:rPr>
          <w:b/>
          <w:lang w:val="gl-ES"/>
        </w:rPr>
        <w:t>Joaquín</w:t>
      </w:r>
      <w:proofErr w:type="spellEnd"/>
      <w:r w:rsidR="00A17367" w:rsidRPr="00A17367">
        <w:rPr>
          <w:b/>
          <w:lang w:val="gl-ES"/>
        </w:rPr>
        <w:t xml:space="preserve"> </w:t>
      </w:r>
      <w:proofErr w:type="spellStart"/>
      <w:r w:rsidR="00A17367" w:rsidRPr="00A17367">
        <w:rPr>
          <w:b/>
          <w:lang w:val="gl-ES"/>
        </w:rPr>
        <w:t>Murat</w:t>
      </w:r>
      <w:proofErr w:type="spellEnd"/>
      <w:r w:rsidR="00A17367" w:rsidRPr="00A17367">
        <w:rPr>
          <w:b/>
          <w:lang w:val="gl-ES"/>
        </w:rPr>
        <w:t>, do 2 de maio de 1808.</w:t>
      </w:r>
    </w:p>
    <w:p w:rsidR="00A17367" w:rsidRPr="00A17367" w:rsidRDefault="00A17367" w:rsidP="00A16828">
      <w:pPr>
        <w:spacing w:line="240" w:lineRule="auto"/>
        <w:rPr>
          <w:lang w:val="gl-ES"/>
        </w:rPr>
      </w:pPr>
      <w:r w:rsidRPr="00A17367">
        <w:rPr>
          <w:lang w:val="gl-ES"/>
        </w:rPr>
        <w:t xml:space="preserve">“Soldados: a poboación de Madrid sublevouse, e chegou ata o </w:t>
      </w:r>
      <w:r>
        <w:rPr>
          <w:lang w:val="gl-ES"/>
        </w:rPr>
        <w:t>asa</w:t>
      </w:r>
      <w:r w:rsidRPr="00A17367">
        <w:rPr>
          <w:lang w:val="gl-ES"/>
        </w:rPr>
        <w:t xml:space="preserve">sinato (…). O sangue francés foi vertido; reclama </w:t>
      </w:r>
      <w:r>
        <w:rPr>
          <w:lang w:val="gl-ES"/>
        </w:rPr>
        <w:t>vi</w:t>
      </w:r>
      <w:r w:rsidRPr="00A17367">
        <w:rPr>
          <w:lang w:val="gl-ES"/>
        </w:rPr>
        <w:t>nganza. Na súa consecuencia mando o seguinte (…):</w:t>
      </w:r>
    </w:p>
    <w:p w:rsidR="00A17367" w:rsidRPr="00A17367" w:rsidRDefault="003727C6" w:rsidP="00A16828">
      <w:pPr>
        <w:spacing w:line="240" w:lineRule="auto"/>
        <w:rPr>
          <w:lang w:val="gl-ES"/>
        </w:rPr>
      </w:pPr>
      <w:r>
        <w:rPr>
          <w:lang w:val="gl-ES"/>
        </w:rPr>
        <w:t xml:space="preserve">   </w:t>
      </w:r>
      <w:r w:rsidR="00A17367" w:rsidRPr="00A17367">
        <w:rPr>
          <w:lang w:val="gl-ES"/>
        </w:rPr>
        <w:t>Artigo 2. Todos os que foron pre</w:t>
      </w:r>
      <w:r w:rsidR="007E6723">
        <w:rPr>
          <w:lang w:val="gl-ES"/>
        </w:rPr>
        <w:t>sos no disturbio e coas armas n</w:t>
      </w:r>
      <w:r w:rsidR="00A17367" w:rsidRPr="00A17367">
        <w:rPr>
          <w:lang w:val="gl-ES"/>
        </w:rPr>
        <w:t>a</w:t>
      </w:r>
      <w:r w:rsidR="007E6723">
        <w:rPr>
          <w:lang w:val="gl-ES"/>
        </w:rPr>
        <w:t xml:space="preserve"> </w:t>
      </w:r>
      <w:r w:rsidR="00A17367" w:rsidRPr="00A17367">
        <w:rPr>
          <w:lang w:val="gl-ES"/>
        </w:rPr>
        <w:t xml:space="preserve">man serán </w:t>
      </w:r>
      <w:proofErr w:type="spellStart"/>
      <w:r w:rsidR="00A17367" w:rsidRPr="00A17367">
        <w:rPr>
          <w:lang w:val="gl-ES"/>
        </w:rPr>
        <w:t>arcabuceados</w:t>
      </w:r>
      <w:proofErr w:type="spellEnd"/>
      <w:r w:rsidR="00A17367" w:rsidRPr="00A17367">
        <w:rPr>
          <w:lang w:val="gl-ES"/>
        </w:rPr>
        <w:t xml:space="preserve"> (…).</w:t>
      </w:r>
    </w:p>
    <w:p w:rsidR="00A17367" w:rsidRPr="00A17367" w:rsidRDefault="003727C6" w:rsidP="00A16828">
      <w:pPr>
        <w:spacing w:line="240" w:lineRule="auto"/>
        <w:rPr>
          <w:lang w:val="gl-ES"/>
        </w:rPr>
      </w:pPr>
      <w:r>
        <w:rPr>
          <w:lang w:val="gl-ES"/>
        </w:rPr>
        <w:t xml:space="preserve">   </w:t>
      </w:r>
      <w:r w:rsidR="00A17367" w:rsidRPr="00A17367">
        <w:rPr>
          <w:lang w:val="gl-ES"/>
        </w:rPr>
        <w:t>Artigo 5. Toda xuntanza de máis de oito persoas será considerada como unha xunta sediciosa (…).</w:t>
      </w:r>
    </w:p>
    <w:p w:rsidR="00C61D6F" w:rsidRDefault="003727C6" w:rsidP="00A16828">
      <w:pPr>
        <w:spacing w:line="240" w:lineRule="auto"/>
        <w:rPr>
          <w:lang w:val="gl-ES"/>
        </w:rPr>
      </w:pPr>
      <w:r>
        <w:rPr>
          <w:lang w:val="gl-ES"/>
        </w:rPr>
        <w:t xml:space="preserve">   </w:t>
      </w:r>
      <w:r w:rsidR="00A17367" w:rsidRPr="00A17367">
        <w:rPr>
          <w:lang w:val="gl-ES"/>
        </w:rPr>
        <w:t xml:space="preserve">Artigo 7. Os autores, vendedores ou distribuidores de libelos impresos ou manuscritos provocando a sedición serán considerados coma uns axentes da Inglaterra e </w:t>
      </w:r>
      <w:proofErr w:type="spellStart"/>
      <w:r w:rsidR="00A17367" w:rsidRPr="00A17367">
        <w:rPr>
          <w:lang w:val="gl-ES"/>
        </w:rPr>
        <w:t>arcabuceados</w:t>
      </w:r>
      <w:proofErr w:type="spellEnd"/>
      <w:r w:rsidR="00A17367" w:rsidRPr="00A17367">
        <w:rPr>
          <w:lang w:val="gl-ES"/>
        </w:rPr>
        <w:t>”.</w:t>
      </w:r>
    </w:p>
    <w:p w:rsidR="003727C6" w:rsidRDefault="003727C6" w:rsidP="00A16828">
      <w:pPr>
        <w:spacing w:line="240" w:lineRule="auto"/>
        <w:rPr>
          <w:lang w:val="gl-ES"/>
        </w:rPr>
      </w:pPr>
    </w:p>
    <w:p w:rsidR="00C61D6F" w:rsidRPr="00C61D6F" w:rsidRDefault="00C61D6F" w:rsidP="00A16828">
      <w:pPr>
        <w:spacing w:line="240" w:lineRule="auto"/>
        <w:rPr>
          <w:b/>
          <w:lang w:val="gl-ES"/>
        </w:rPr>
      </w:pPr>
      <w:r w:rsidRPr="00C61D6F">
        <w:rPr>
          <w:b/>
          <w:lang w:val="gl-ES"/>
        </w:rPr>
        <w:t xml:space="preserve">Documento 2: </w:t>
      </w:r>
      <w:r w:rsidR="003727C6">
        <w:rPr>
          <w:b/>
          <w:lang w:val="gl-ES"/>
        </w:rPr>
        <w:t>Constitución de Cádiz, 1812.</w:t>
      </w:r>
    </w:p>
    <w:p w:rsidR="00C61D6F" w:rsidRPr="00C61D6F" w:rsidRDefault="003727C6" w:rsidP="00A16828">
      <w:pPr>
        <w:spacing w:line="240" w:lineRule="auto"/>
        <w:rPr>
          <w:lang w:val="gl-ES"/>
        </w:rPr>
      </w:pPr>
      <w:r>
        <w:rPr>
          <w:lang w:val="gl-ES"/>
        </w:rPr>
        <w:t xml:space="preserve">   </w:t>
      </w:r>
      <w:r w:rsidR="00C61D6F" w:rsidRPr="00C61D6F">
        <w:rPr>
          <w:lang w:val="gl-ES"/>
        </w:rPr>
        <w:t>Artigo 1. A Nación española é a re</w:t>
      </w:r>
      <w:bookmarkStart w:id="0" w:name="_GoBack"/>
      <w:bookmarkEnd w:id="0"/>
      <w:r w:rsidR="00C61D6F" w:rsidRPr="00C61D6F">
        <w:rPr>
          <w:lang w:val="gl-ES"/>
        </w:rPr>
        <w:t>unión de todos os españois de ambos os hemisferios.</w:t>
      </w:r>
    </w:p>
    <w:p w:rsidR="00C61D6F" w:rsidRDefault="003727C6" w:rsidP="00A16828">
      <w:pPr>
        <w:spacing w:line="240" w:lineRule="auto"/>
        <w:rPr>
          <w:lang w:val="gl-ES"/>
        </w:rPr>
      </w:pPr>
      <w:r>
        <w:rPr>
          <w:lang w:val="gl-ES"/>
        </w:rPr>
        <w:t xml:space="preserve">   </w:t>
      </w:r>
      <w:r w:rsidR="00C61D6F" w:rsidRPr="00C61D6F">
        <w:rPr>
          <w:lang w:val="gl-ES"/>
        </w:rPr>
        <w:t>Art. 3. A soberanía reside esencialmente na Nación, e polo mesmo pertence a esta exclusivamente o dereito de</w:t>
      </w:r>
      <w:r w:rsidR="00C61D6F">
        <w:rPr>
          <w:lang w:val="gl-ES"/>
        </w:rPr>
        <w:t xml:space="preserve"> </w:t>
      </w:r>
      <w:r w:rsidR="00C61D6F" w:rsidRPr="00C61D6F">
        <w:rPr>
          <w:lang w:val="gl-ES"/>
        </w:rPr>
        <w:t>establecer as súas leis fundamentais.</w:t>
      </w:r>
    </w:p>
    <w:p w:rsidR="003727C6" w:rsidRPr="003727C6" w:rsidRDefault="003727C6" w:rsidP="00A16828">
      <w:pPr>
        <w:spacing w:line="240" w:lineRule="auto"/>
        <w:rPr>
          <w:lang w:val="gl-ES"/>
        </w:rPr>
      </w:pPr>
      <w:r>
        <w:rPr>
          <w:lang w:val="gl-ES"/>
        </w:rPr>
        <w:t xml:space="preserve">   </w:t>
      </w:r>
      <w:r w:rsidRPr="003727C6">
        <w:rPr>
          <w:lang w:val="gl-ES"/>
        </w:rPr>
        <w:t>Art. 14. O goberno da nación española é a monarquía moderada hereditaria.</w:t>
      </w:r>
    </w:p>
    <w:p w:rsidR="003727C6" w:rsidRPr="003727C6" w:rsidRDefault="003727C6" w:rsidP="00A16828">
      <w:pPr>
        <w:spacing w:line="240" w:lineRule="auto"/>
        <w:rPr>
          <w:lang w:val="gl-ES"/>
        </w:rPr>
      </w:pPr>
      <w:r>
        <w:rPr>
          <w:lang w:val="gl-ES"/>
        </w:rPr>
        <w:t xml:space="preserve">   </w:t>
      </w:r>
      <w:r w:rsidRPr="003727C6">
        <w:rPr>
          <w:lang w:val="gl-ES"/>
        </w:rPr>
        <w:t>Art. 15. A potestade de facer leis reside nas Cortes co rei.</w:t>
      </w:r>
    </w:p>
    <w:p w:rsidR="003727C6" w:rsidRPr="003727C6" w:rsidRDefault="003727C6" w:rsidP="00A16828">
      <w:pPr>
        <w:spacing w:line="240" w:lineRule="auto"/>
        <w:rPr>
          <w:lang w:val="gl-ES"/>
        </w:rPr>
      </w:pPr>
      <w:r>
        <w:rPr>
          <w:lang w:val="gl-ES"/>
        </w:rPr>
        <w:t xml:space="preserve">   </w:t>
      </w:r>
      <w:r w:rsidRPr="003727C6">
        <w:rPr>
          <w:lang w:val="gl-ES"/>
        </w:rPr>
        <w:t>Art. 16. A potestade de facer executar as leis reside no rei.</w:t>
      </w:r>
    </w:p>
    <w:p w:rsidR="003727C6" w:rsidRPr="00C61D6F" w:rsidRDefault="003727C6" w:rsidP="00A16828">
      <w:pPr>
        <w:spacing w:line="240" w:lineRule="auto"/>
        <w:rPr>
          <w:lang w:val="gl-ES"/>
        </w:rPr>
      </w:pPr>
      <w:r>
        <w:rPr>
          <w:lang w:val="gl-ES"/>
        </w:rPr>
        <w:t xml:space="preserve">   </w:t>
      </w:r>
      <w:r w:rsidRPr="003727C6">
        <w:rPr>
          <w:lang w:val="gl-ES"/>
        </w:rPr>
        <w:t>Art. 17. A potestade de aplicar as leis en causas civís e</w:t>
      </w:r>
      <w:r>
        <w:rPr>
          <w:lang w:val="gl-ES"/>
        </w:rPr>
        <w:t xml:space="preserve"> criminais reside nos tribunais</w:t>
      </w:r>
      <w:r w:rsidRPr="003727C6">
        <w:rPr>
          <w:lang w:val="gl-ES"/>
        </w:rPr>
        <w:t>.</w:t>
      </w:r>
    </w:p>
    <w:p w:rsidR="00C61D6F" w:rsidRDefault="00C61D6F" w:rsidP="00A16828">
      <w:pPr>
        <w:spacing w:line="240" w:lineRule="auto"/>
        <w:rPr>
          <w:lang w:val="gl-ES"/>
        </w:rPr>
      </w:pPr>
    </w:p>
    <w:p w:rsidR="00C61D6F" w:rsidRPr="00C61D6F" w:rsidRDefault="00C61D6F" w:rsidP="00A16828">
      <w:pPr>
        <w:spacing w:line="240" w:lineRule="auto"/>
        <w:rPr>
          <w:b/>
          <w:lang w:val="gl-ES"/>
        </w:rPr>
      </w:pPr>
      <w:r>
        <w:rPr>
          <w:b/>
          <w:lang w:val="gl-ES"/>
        </w:rPr>
        <w:t xml:space="preserve">Documento 3: </w:t>
      </w:r>
      <w:r w:rsidRPr="00C61D6F">
        <w:rPr>
          <w:b/>
          <w:lang w:val="gl-ES"/>
        </w:rPr>
        <w:t>Manifesto dos Persas (12 de abril de 1814):</w:t>
      </w:r>
    </w:p>
    <w:p w:rsidR="00C61D6F" w:rsidRDefault="00C61D6F" w:rsidP="00A16828">
      <w:pPr>
        <w:spacing w:line="240" w:lineRule="auto"/>
        <w:rPr>
          <w:lang w:val="gl-ES"/>
        </w:rPr>
      </w:pPr>
      <w:r w:rsidRPr="00C61D6F">
        <w:rPr>
          <w:lang w:val="gl-ES"/>
        </w:rPr>
        <w:t>“Señor, era costume dos antigos persas pasaren cinco días de anarquía despois do falecemento do seu</w:t>
      </w:r>
      <w:r>
        <w:rPr>
          <w:lang w:val="gl-ES"/>
        </w:rPr>
        <w:t xml:space="preserve"> </w:t>
      </w:r>
      <w:r w:rsidRPr="00C61D6F">
        <w:rPr>
          <w:lang w:val="gl-ES"/>
        </w:rPr>
        <w:t>rei, a fin de que a experiencia dos asasinatos, roubos e outras desgrazas os obrigase a ser máis fieis ao seu</w:t>
      </w:r>
      <w:r>
        <w:rPr>
          <w:lang w:val="gl-ES"/>
        </w:rPr>
        <w:t xml:space="preserve"> </w:t>
      </w:r>
      <w:r w:rsidRPr="00C61D6F">
        <w:rPr>
          <w:lang w:val="gl-ES"/>
        </w:rPr>
        <w:t>sucesor. Para selo España a VM non necesitaba igual ensaio en seis anos da súa catividade […]; mais, como en</w:t>
      </w:r>
      <w:r>
        <w:rPr>
          <w:lang w:val="gl-ES"/>
        </w:rPr>
        <w:t xml:space="preserve"> </w:t>
      </w:r>
      <w:r w:rsidRPr="00C61D6F">
        <w:rPr>
          <w:lang w:val="gl-ES"/>
        </w:rPr>
        <w:t>ausencia de VM se mudou o sistema […] e nos achamos á fronte da nación nun Congreso que decreta o</w:t>
      </w:r>
      <w:r>
        <w:rPr>
          <w:lang w:val="gl-ES"/>
        </w:rPr>
        <w:t xml:space="preserve"> </w:t>
      </w:r>
      <w:r w:rsidRPr="00C61D6F">
        <w:rPr>
          <w:lang w:val="gl-ES"/>
        </w:rPr>
        <w:t>contrario do que sentimos […], cremos un deber manifestar que […] a monarquía absoluta […] é unha obra da</w:t>
      </w:r>
      <w:r>
        <w:rPr>
          <w:lang w:val="gl-ES"/>
        </w:rPr>
        <w:t xml:space="preserve"> </w:t>
      </w:r>
      <w:r w:rsidRPr="00C61D6F">
        <w:rPr>
          <w:lang w:val="gl-ES"/>
        </w:rPr>
        <w:t>razón e da intelixencia: está subordinada á lei divina, á xustiza e ás regras fundamentais do Estado.</w:t>
      </w:r>
      <w:r>
        <w:rPr>
          <w:lang w:val="gl-ES"/>
        </w:rPr>
        <w:t xml:space="preserve"> </w:t>
      </w:r>
      <w:r w:rsidRPr="00C61D6F">
        <w:rPr>
          <w:lang w:val="gl-ES"/>
        </w:rPr>
        <w:t>[…] Non podendo deixar de pechar este respectuoso Manifesto […] coa protesta de que se estime</w:t>
      </w:r>
      <w:r>
        <w:rPr>
          <w:lang w:val="gl-ES"/>
        </w:rPr>
        <w:t xml:space="preserve"> </w:t>
      </w:r>
      <w:r w:rsidRPr="00C61D6F">
        <w:rPr>
          <w:lang w:val="gl-ES"/>
        </w:rPr>
        <w:t>sempre sen valor esa Constitución de Cádiz e por non aprobada por VM.”</w:t>
      </w:r>
    </w:p>
    <w:p w:rsidR="00C61D6F" w:rsidRDefault="00C61D6F" w:rsidP="00A16828">
      <w:pPr>
        <w:spacing w:line="240" w:lineRule="auto"/>
        <w:rPr>
          <w:lang w:val="gl-ES"/>
        </w:rPr>
      </w:pPr>
    </w:p>
    <w:p w:rsidR="00C61D6F" w:rsidRPr="00C61D6F" w:rsidRDefault="00C61D6F" w:rsidP="00A16828">
      <w:pPr>
        <w:spacing w:line="240" w:lineRule="auto"/>
        <w:rPr>
          <w:lang w:val="gl-ES"/>
        </w:rPr>
      </w:pPr>
    </w:p>
    <w:sectPr w:rsidR="00C61D6F" w:rsidRPr="00C61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7"/>
    <w:rsid w:val="003727C6"/>
    <w:rsid w:val="0044434B"/>
    <w:rsid w:val="007E6723"/>
    <w:rsid w:val="00A16828"/>
    <w:rsid w:val="00A17367"/>
    <w:rsid w:val="00C6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E43FA-5B66-48A7-8A58-88189661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2020-12-02T22:12:00Z</dcterms:created>
  <dcterms:modified xsi:type="dcterms:W3CDTF">2020-12-02T22:12:00Z</dcterms:modified>
</cp:coreProperties>
</file>