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8E93E" w14:textId="588019B8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  <w:u w:val="single"/>
        </w:rPr>
        <w:t xml:space="preserve">PRÁCTICA </w:t>
      </w:r>
      <w:r w:rsidR="004E68B5">
        <w:rPr>
          <w:b/>
          <w:bCs/>
          <w:u w:val="single"/>
        </w:rPr>
        <w:t>2</w:t>
      </w:r>
      <w:r>
        <w:rPr>
          <w:b/>
          <w:bCs/>
          <w:u w:val="single"/>
        </w:rPr>
        <w:t>:</w:t>
      </w:r>
      <w:r>
        <w:rPr>
          <w:b/>
          <w:bCs/>
        </w:rPr>
        <w:t xml:space="preserve"> O TRANSPORTE NA MEMBRANA CELULAR: A OSMOSE.</w:t>
      </w:r>
    </w:p>
    <w:p w14:paraId="41F3C9DD" w14:textId="21A648BB" w:rsidR="00461775" w:rsidRDefault="00461775" w:rsidP="00851B45">
      <w:pPr>
        <w:spacing w:line="360" w:lineRule="auto"/>
        <w:rPr>
          <w:b/>
          <w:bCs/>
        </w:rPr>
      </w:pPr>
      <w:r>
        <w:rPr>
          <w:b/>
          <w:bCs/>
        </w:rPr>
        <w:t>FUNDAMENTO</w:t>
      </w:r>
    </w:p>
    <w:p w14:paraId="0340E802" w14:textId="599C2FD1" w:rsidR="00461775" w:rsidRDefault="002D5CC2" w:rsidP="00851B45">
      <w:pPr>
        <w:spacing w:line="360" w:lineRule="auto"/>
      </w:pPr>
      <w:r>
        <w:t>A osmose é o fenómeno que ten lugar cando dúas disolucións de distinta concentración tenden a igualar a súa concentración polo paso de auga dende a disolución máis diluída cara a máis concentrada a través dunha membrana semipermeable (permite o paso das moléculas de auga pero non as do soluto).</w:t>
      </w:r>
    </w:p>
    <w:p w14:paraId="56C5C82E" w14:textId="77777777" w:rsidR="00C61321" w:rsidRDefault="002D5CC2" w:rsidP="002D5CC2">
      <w:pPr>
        <w:spacing w:line="360" w:lineRule="auto"/>
      </w:pPr>
      <w:r>
        <w:t>A cantidade de auga que atravesa unha membrana semipermeable depende da concentración de partículas disoltas a un e outro lado e non da súa natureza.</w:t>
      </w:r>
    </w:p>
    <w:p w14:paraId="5B40FC57" w14:textId="6153B65B" w:rsidR="002D5CC2" w:rsidRDefault="002D5CC2" w:rsidP="002D5CC2">
      <w:pPr>
        <w:spacing w:line="360" w:lineRule="auto"/>
      </w:pPr>
      <w:r>
        <w:t>Cando dúas disolucións están separadas por unha membrana semipermeable, denom</w:t>
      </w:r>
      <w:r w:rsidR="00C61321">
        <w:t>í</w:t>
      </w:r>
      <w:r>
        <w:t>nase hipertónica (ou hiperosmótica) a aquela disolución máis concentrada, denominase hipotónica á máis diluída, e se as dúas disolucións teñen a mesma concentración denomínanse isotónicas.</w:t>
      </w:r>
    </w:p>
    <w:p w14:paraId="57E33D6A" w14:textId="292F7598" w:rsidR="002D5CC2" w:rsidRDefault="002D5CC2" w:rsidP="002D5CC2">
      <w:pPr>
        <w:spacing w:line="360" w:lineRule="auto"/>
      </w:pPr>
      <w:r>
        <w:t xml:space="preserve"> As membranas celulares funcionan como se fosen semipermeables, polo tanto o fenómeno de osmose pode provocar intercambios de auga entre o interior e exterior da célu</w:t>
      </w:r>
      <w:r w:rsidR="00C61321">
        <w:t xml:space="preserve">la. </w:t>
      </w:r>
    </w:p>
    <w:p w14:paraId="1CBF08E2" w14:textId="54081727" w:rsidR="00C61321" w:rsidRDefault="00C61321" w:rsidP="002D5CC2">
      <w:pPr>
        <w:spacing w:line="360" w:lineRule="auto"/>
      </w:pPr>
      <w:r>
        <w:t>O resultado de ditos intercambios depende da concentración da disolución acuosa presente no medio externo:</w:t>
      </w:r>
    </w:p>
    <w:p w14:paraId="556D1EEA" w14:textId="72FF85C3" w:rsidR="00C61321" w:rsidRDefault="00C61321" w:rsidP="00C61321">
      <w:pPr>
        <w:pStyle w:val="Prrafodelista"/>
        <w:numPr>
          <w:ilvl w:val="0"/>
          <w:numId w:val="8"/>
        </w:numPr>
        <w:spacing w:line="360" w:lineRule="auto"/>
      </w:pPr>
      <w:r>
        <w:t>Se  medio externo é hipertónico, sairá auga da célula e esta encollerá. No caso das células vexetais, o vacúolo e o citoplasma contráense e a membrana plasmática sepárase da ríxida parede celular, fenómeno que recibe o nome de plasmólise.</w:t>
      </w:r>
    </w:p>
    <w:p w14:paraId="4FBB86E5" w14:textId="239D56FE" w:rsidR="00C61321" w:rsidRDefault="00C61321" w:rsidP="00C61321">
      <w:pPr>
        <w:pStyle w:val="Prrafodelista"/>
        <w:numPr>
          <w:ilvl w:val="0"/>
          <w:numId w:val="8"/>
        </w:numPr>
        <w:spacing w:line="360" w:lineRule="auto"/>
      </w:pPr>
      <w:r>
        <w:t>Se o medio externo é isotónico, a auga entra e sae da célula na mesma cantidade e a membrana non sofre deformacións.</w:t>
      </w:r>
    </w:p>
    <w:p w14:paraId="661F221E" w14:textId="4A77CADF" w:rsidR="00C61321" w:rsidRPr="00461775" w:rsidRDefault="00C61321" w:rsidP="00C61321">
      <w:pPr>
        <w:pStyle w:val="Prrafodelista"/>
        <w:numPr>
          <w:ilvl w:val="0"/>
          <w:numId w:val="8"/>
        </w:numPr>
        <w:spacing w:line="360" w:lineRule="auto"/>
      </w:pPr>
      <w:r>
        <w:t>Se o medio externo é hipotónico, a auga tenderá a entrar na célula e esta incharase, fenómeno que nas células vexetais recibe o nome de turxescencia.</w:t>
      </w:r>
    </w:p>
    <w:p w14:paraId="06D8CE89" w14:textId="4B9C303F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</w:rPr>
        <w:t>MATERIAL</w:t>
      </w:r>
    </w:p>
    <w:p w14:paraId="1F910F8E" w14:textId="246055CF" w:rsidR="00851B45" w:rsidRPr="00851B45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Micro</w:t>
      </w:r>
      <w:r w:rsidR="003B053C">
        <w:t>s</w:t>
      </w:r>
      <w:r>
        <w:t>copio</w:t>
      </w:r>
    </w:p>
    <w:p w14:paraId="535A53DB" w14:textId="592C5375" w:rsidR="00851B45" w:rsidRPr="00851B45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Portas e cubres</w:t>
      </w:r>
    </w:p>
    <w:p w14:paraId="148A8320" w14:textId="086E4C6D" w:rsidR="00851B45" w:rsidRPr="00851B45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Escalpelo</w:t>
      </w:r>
    </w:p>
    <w:p w14:paraId="0A7697BD" w14:textId="43BD4398" w:rsidR="00851B45" w:rsidRPr="00851B45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Pinzas</w:t>
      </w:r>
    </w:p>
    <w:p w14:paraId="4ED6E600" w14:textId="092BA6FD" w:rsidR="00851B45" w:rsidRPr="00851B45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Agullas enmangadas</w:t>
      </w:r>
    </w:p>
    <w:p w14:paraId="6AB1E1CB" w14:textId="3CFA695C" w:rsidR="00851B45" w:rsidRPr="00851B45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Frascos contagotas</w:t>
      </w:r>
    </w:p>
    <w:p w14:paraId="6DA8BA19" w14:textId="54AE4774" w:rsidR="00851B45" w:rsidRPr="00851B45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Solución de sacarosa ou cloruro sódico ao 30%</w:t>
      </w:r>
    </w:p>
    <w:p w14:paraId="153A38C9" w14:textId="0CBAC002" w:rsidR="00851B45" w:rsidRPr="00A141DB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 xml:space="preserve">Pétalos de </w:t>
      </w:r>
      <w:r w:rsidR="003B053C">
        <w:t>camelia</w:t>
      </w:r>
    </w:p>
    <w:p w14:paraId="75A1362E" w14:textId="6387BA77" w:rsidR="00851B45" w:rsidRDefault="00851B45" w:rsidP="00851B45">
      <w:pPr>
        <w:pStyle w:val="Prrafodelista"/>
        <w:spacing w:line="360" w:lineRule="auto"/>
        <w:ind w:left="0"/>
        <w:rPr>
          <w:b/>
          <w:bCs/>
        </w:rPr>
      </w:pPr>
      <w:r>
        <w:rPr>
          <w:b/>
          <w:bCs/>
        </w:rPr>
        <w:t>TÉCNICA</w:t>
      </w:r>
    </w:p>
    <w:p w14:paraId="702FA1E8" w14:textId="7AD54091" w:rsidR="00851B45" w:rsidRDefault="00851B45" w:rsidP="00851B45">
      <w:pPr>
        <w:pStyle w:val="Prrafodelista"/>
        <w:numPr>
          <w:ilvl w:val="0"/>
          <w:numId w:val="7"/>
        </w:numPr>
        <w:spacing w:line="360" w:lineRule="auto"/>
      </w:pPr>
      <w:r>
        <w:t>Con axuda do escalpelo fai unha incisión no pétalo e separa a epiderme cas pin</w:t>
      </w:r>
      <w:r w:rsidR="003B053C">
        <w:t>z</w:t>
      </w:r>
      <w:r>
        <w:t>as.</w:t>
      </w:r>
    </w:p>
    <w:p w14:paraId="55F21400" w14:textId="09292A9B" w:rsidR="00851B45" w:rsidRDefault="00851B45" w:rsidP="00851B45">
      <w:pPr>
        <w:pStyle w:val="Prrafodelista"/>
        <w:numPr>
          <w:ilvl w:val="0"/>
          <w:numId w:val="7"/>
        </w:numPr>
        <w:spacing w:line="360" w:lineRule="auto"/>
      </w:pPr>
      <w:r>
        <w:t>Enga</w:t>
      </w:r>
      <w:r w:rsidR="0043335D">
        <w:t>d</w:t>
      </w:r>
      <w:r>
        <w:t>e dúas ou tres pingas de auga sobre un porta, coloca a epiderme sobre el e pon o cubre.</w:t>
      </w:r>
    </w:p>
    <w:p w14:paraId="318A7A46" w14:textId="55D736B7" w:rsidR="00851B45" w:rsidRDefault="00851B45" w:rsidP="00851B45">
      <w:pPr>
        <w:pStyle w:val="Prrafodelista"/>
        <w:numPr>
          <w:ilvl w:val="0"/>
          <w:numId w:val="7"/>
        </w:numPr>
        <w:spacing w:line="360" w:lineRule="auto"/>
      </w:pPr>
      <w:r>
        <w:lastRenderedPageBreak/>
        <w:t>Observa ao microscopio. Verás un conxunto de células epidérmicas, que posúen unha gran vac</w:t>
      </w:r>
      <w:r w:rsidR="0043335D">
        <w:t>ú</w:t>
      </w:r>
      <w:r>
        <w:t>ol</w:t>
      </w:r>
      <w:r w:rsidR="0043335D">
        <w:t>o</w:t>
      </w:r>
      <w:r>
        <w:t xml:space="preserve"> ocupando pr</w:t>
      </w:r>
      <w:r w:rsidR="0043335D">
        <w:t>a</w:t>
      </w:r>
      <w:r>
        <w:t xml:space="preserve">cticamente todo o interior das mesmas. Fai un debuxo esquemático do que observas plasmando a cor </w:t>
      </w:r>
      <w:r w:rsidR="0043335D">
        <w:t xml:space="preserve">(zume vacuolar) </w:t>
      </w:r>
      <w:r>
        <w:t>e a forma das células.</w:t>
      </w:r>
    </w:p>
    <w:p w14:paraId="3400A89D" w14:textId="6A9C058E" w:rsidR="00851B45" w:rsidRDefault="00851B45" w:rsidP="00851B45">
      <w:pPr>
        <w:pStyle w:val="Prrafodelista"/>
        <w:numPr>
          <w:ilvl w:val="0"/>
          <w:numId w:val="7"/>
        </w:numPr>
        <w:spacing w:line="360" w:lineRule="auto"/>
      </w:pPr>
      <w:r>
        <w:t xml:space="preserve">Retira a preparación do microscopio e engade unhas gotas de solución de sacarosa ou sal común ao 30%. Pon un </w:t>
      </w:r>
      <w:r w:rsidR="0043335D">
        <w:t>anaco</w:t>
      </w:r>
      <w:r>
        <w:t xml:space="preserve"> de papel de filtro no extremo do cubre oposto ao</w:t>
      </w:r>
      <w:r w:rsidR="0043335D">
        <w:t xml:space="preserve"> que engadiches as pingas de solución. A solución de sacarosa chegará ao papel por capilaridade.</w:t>
      </w:r>
    </w:p>
    <w:p w14:paraId="3E2DE39E" w14:textId="0190A9F4" w:rsidR="0043335D" w:rsidRDefault="0043335D" w:rsidP="00851B45">
      <w:pPr>
        <w:pStyle w:val="Prrafodelista"/>
        <w:numPr>
          <w:ilvl w:val="0"/>
          <w:numId w:val="7"/>
        </w:numPr>
        <w:spacing w:line="360" w:lineRule="auto"/>
      </w:pPr>
      <w:r>
        <w:t>Observa ao microscopio. Que cambios sufriu a célula? Debuxa tal e como se atopa nese momento. Mudou a cor do zume vacuolar? Se é así, a que crees que se debe?</w:t>
      </w:r>
    </w:p>
    <w:p w14:paraId="4FF838A8" w14:textId="2448FAAD" w:rsidR="00851B45" w:rsidRPr="00851B45" w:rsidRDefault="0043335D" w:rsidP="00851B45">
      <w:pPr>
        <w:pStyle w:val="Prrafodelista"/>
        <w:numPr>
          <w:ilvl w:val="0"/>
          <w:numId w:val="7"/>
        </w:numPr>
        <w:spacing w:line="360" w:lineRule="auto"/>
      </w:pPr>
      <w:r>
        <w:t>Volve a secar a preparación e engade no borde do cubre unha gotas de auga destilada que cheguen á epiderme. Observa novamente a preparación ao microscopio. Prodúcese algún cambio? A que cres que se debe?</w:t>
      </w:r>
    </w:p>
    <w:p w14:paraId="186F17C8" w14:textId="77777777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</w:rPr>
        <w:t>RESULTADOS</w:t>
      </w:r>
    </w:p>
    <w:p w14:paraId="78F00495" w14:textId="117908F1" w:rsidR="00851B45" w:rsidRDefault="00851B45" w:rsidP="00851B45">
      <w:pPr>
        <w:spacing w:line="360" w:lineRule="auto"/>
      </w:pPr>
      <w:r>
        <w:t>Elabora un informe do procedemento no que se recollan os seguintes puntos</w:t>
      </w:r>
      <w:r w:rsidR="0043335D">
        <w:t>, podes ilustrar os distintos apartados con fotografías</w:t>
      </w:r>
      <w:r>
        <w:t>:</w:t>
      </w:r>
    </w:p>
    <w:p w14:paraId="2AECB96C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Material.</w:t>
      </w:r>
    </w:p>
    <w:p w14:paraId="56923049" w14:textId="6A9AF93B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Bases teóricas</w:t>
      </w:r>
      <w:r w:rsidR="0043335D">
        <w:t xml:space="preserve"> da osmose</w:t>
      </w:r>
      <w:r>
        <w:t>.</w:t>
      </w:r>
    </w:p>
    <w:p w14:paraId="4153485F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Procedemento (podes ilustralo con fotografías)</w:t>
      </w:r>
    </w:p>
    <w:p w14:paraId="330C34E9" w14:textId="2AC15F52" w:rsidR="00851B45" w:rsidRDefault="00C61321" w:rsidP="00851B45">
      <w:pPr>
        <w:pStyle w:val="Prrafodelista"/>
        <w:numPr>
          <w:ilvl w:val="0"/>
          <w:numId w:val="1"/>
        </w:numPr>
        <w:spacing w:line="360" w:lineRule="auto"/>
      </w:pPr>
      <w:r>
        <w:t>R</w:t>
      </w:r>
      <w:r w:rsidR="00851B45">
        <w:t>esultados (podes ilustralo</w:t>
      </w:r>
      <w:r>
        <w:t>s</w:t>
      </w:r>
      <w:r w:rsidR="00851B45">
        <w:t xml:space="preserve"> con fotografías).</w:t>
      </w:r>
    </w:p>
    <w:p w14:paraId="7656A4A9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Conclusións.</w:t>
      </w:r>
    </w:p>
    <w:p w14:paraId="5583D93F" w14:textId="77777777" w:rsidR="00BC66A9" w:rsidRDefault="00BC66A9"/>
    <w:sectPr w:rsidR="00BC66A9" w:rsidSect="00A14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D7F5A"/>
    <w:multiLevelType w:val="hybridMultilevel"/>
    <w:tmpl w:val="E556C30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6A59"/>
    <w:multiLevelType w:val="hybridMultilevel"/>
    <w:tmpl w:val="9530BE3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>
      <w:start w:val="1"/>
      <w:numFmt w:val="lowerRoman"/>
      <w:lvlText w:val="%3."/>
      <w:lvlJc w:val="right"/>
      <w:pPr>
        <w:ind w:left="2160" w:hanging="180"/>
      </w:p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>
      <w:start w:val="1"/>
      <w:numFmt w:val="lowerLetter"/>
      <w:lvlText w:val="%5."/>
      <w:lvlJc w:val="left"/>
      <w:pPr>
        <w:ind w:left="3600" w:hanging="360"/>
      </w:pPr>
    </w:lvl>
    <w:lvl w:ilvl="5" w:tplc="0456001B">
      <w:start w:val="1"/>
      <w:numFmt w:val="lowerRoman"/>
      <w:lvlText w:val="%6."/>
      <w:lvlJc w:val="right"/>
      <w:pPr>
        <w:ind w:left="4320" w:hanging="180"/>
      </w:pPr>
    </w:lvl>
    <w:lvl w:ilvl="6" w:tplc="0456000F">
      <w:start w:val="1"/>
      <w:numFmt w:val="decimal"/>
      <w:lvlText w:val="%7."/>
      <w:lvlJc w:val="left"/>
      <w:pPr>
        <w:ind w:left="5040" w:hanging="360"/>
      </w:pPr>
    </w:lvl>
    <w:lvl w:ilvl="7" w:tplc="04560019">
      <w:start w:val="1"/>
      <w:numFmt w:val="lowerLetter"/>
      <w:lvlText w:val="%8."/>
      <w:lvlJc w:val="left"/>
      <w:pPr>
        <w:ind w:left="5760" w:hanging="360"/>
      </w:pPr>
    </w:lvl>
    <w:lvl w:ilvl="8" w:tplc="045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21997"/>
    <w:multiLevelType w:val="hybridMultilevel"/>
    <w:tmpl w:val="E42856E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60E62"/>
    <w:multiLevelType w:val="hybridMultilevel"/>
    <w:tmpl w:val="5FE2EB94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B16073"/>
    <w:multiLevelType w:val="hybridMultilevel"/>
    <w:tmpl w:val="C1C053AC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A014A"/>
    <w:multiLevelType w:val="hybridMultilevel"/>
    <w:tmpl w:val="B784B028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45"/>
    <w:rsid w:val="000A3E0A"/>
    <w:rsid w:val="002D5CC2"/>
    <w:rsid w:val="003B053C"/>
    <w:rsid w:val="0043335D"/>
    <w:rsid w:val="00461775"/>
    <w:rsid w:val="004E68B5"/>
    <w:rsid w:val="00851B45"/>
    <w:rsid w:val="00A141DB"/>
    <w:rsid w:val="00BC66A9"/>
    <w:rsid w:val="00C6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E6DA"/>
  <w15:chartTrackingRefBased/>
  <w15:docId w15:val="{CBD798E6-80A4-452C-961D-CB6D91C2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4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8</cp:revision>
  <cp:lastPrinted>2020-10-28T23:38:00Z</cp:lastPrinted>
  <dcterms:created xsi:type="dcterms:W3CDTF">2020-10-14T17:43:00Z</dcterms:created>
  <dcterms:modified xsi:type="dcterms:W3CDTF">2020-11-04T20:23:00Z</dcterms:modified>
</cp:coreProperties>
</file>