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665" w:rsidRDefault="00EA4665" w:rsidP="00EA4665">
      <w:pPr>
        <w:pStyle w:val="Ttulo2"/>
        <w:spacing w:after="0"/>
        <w:ind w:left="0" w:right="0"/>
        <w:jc w:val="both"/>
      </w:pPr>
      <w:r>
        <w:t>CONQUISTA E ROMANIZACIÓN (etapas da conquista, elementos de romanización: organización político-administrativa do territorio, lingua e cultura, obras públicas)</w:t>
      </w:r>
    </w:p>
    <w:p w:rsidR="00EA4665" w:rsidRDefault="00EA4665" w:rsidP="00EA4665">
      <w:pPr>
        <w:spacing w:after="0"/>
        <w:ind w:left="0" w:right="0"/>
      </w:pPr>
      <w:r>
        <w:t>A conquista romana da península ibérica iniciouse a finais do século III a.C e rematou no I a.C., un proceso que foi paralelo á romanización ou asimilación da cultura e modo de vida romano polos pobos prerromanos.</w:t>
      </w:r>
    </w:p>
    <w:p w:rsidR="00EA4665" w:rsidRDefault="00EA4665" w:rsidP="00EA4665">
      <w:pPr>
        <w:spacing w:after="0"/>
        <w:ind w:left="0" w:right="0"/>
      </w:pPr>
      <w:r>
        <w:rPr>
          <w:rFonts w:ascii="Times New Roman" w:eastAsia="Times New Roman" w:hAnsi="Times New Roman" w:cs="Times New Roman"/>
          <w:b/>
        </w:rPr>
        <w:t>Etapas da conquista</w:t>
      </w:r>
      <w:r>
        <w:t>. Desenvolveuse en catro fases:</w:t>
      </w:r>
    </w:p>
    <w:p w:rsidR="00EA4665" w:rsidRDefault="00EA4665" w:rsidP="00EA4665">
      <w:pPr>
        <w:numPr>
          <w:ilvl w:val="0"/>
          <w:numId w:val="1"/>
        </w:numPr>
        <w:spacing w:after="0"/>
        <w:ind w:left="0" w:right="0" w:hanging="170"/>
      </w:pPr>
      <w:r>
        <w:t>218-206 a.C. Ocupación da franxa mediterránea e o val do Guadalquivir, no contexto da Segunda Guerra Púnica contra Cartago.</w:t>
      </w:r>
    </w:p>
    <w:p w:rsidR="00EA4665" w:rsidRDefault="00EA4665" w:rsidP="00EA4665">
      <w:pPr>
        <w:numPr>
          <w:ilvl w:val="0"/>
          <w:numId w:val="1"/>
        </w:numPr>
        <w:spacing w:after="0"/>
        <w:ind w:left="0" w:right="0" w:hanging="170"/>
      </w:pPr>
      <w:r>
        <w:t>197-177  a.C. Ampliación da área cara ao interior peninsular. Campañas de Catón e Sempronio Graco.</w:t>
      </w:r>
    </w:p>
    <w:p w:rsidR="00EA4665" w:rsidRDefault="00EA4665" w:rsidP="00EA4665">
      <w:pPr>
        <w:numPr>
          <w:ilvl w:val="0"/>
          <w:numId w:val="1"/>
        </w:numPr>
        <w:spacing w:after="0"/>
        <w:ind w:left="0" w:right="0" w:hanging="170"/>
      </w:pPr>
      <w:r>
        <w:t>154-133  a.C. Avance sobre a Meseta e o litoral atlántico. Resistencia dos lusitanos con Viriato e dos celtiberos en Numancia. Décimo Xuno Bruto, o Galaico, atravesa o río Limia (137-136 a.C.) e Xulio César dirixe unha expedición desde Gades que chega ata Brigantium (actual Coruña, 61-60  a.C. )</w:t>
      </w:r>
    </w:p>
    <w:p w:rsidR="00EA4665" w:rsidRDefault="00EA4665" w:rsidP="00EA4665">
      <w:pPr>
        <w:numPr>
          <w:ilvl w:val="0"/>
          <w:numId w:val="1"/>
        </w:numPr>
        <w:spacing w:after="0"/>
        <w:ind w:left="0" w:right="0" w:hanging="170"/>
      </w:pPr>
      <w:r>
        <w:t xml:space="preserve">29-19 a.C. Derrota dos cántabros, ástures e galaicos durante as </w:t>
      </w:r>
      <w:r>
        <w:rPr>
          <w:rFonts w:ascii="Times New Roman" w:eastAsia="Times New Roman" w:hAnsi="Times New Roman" w:cs="Times New Roman"/>
          <w:b/>
        </w:rPr>
        <w:t>guerras cántabras</w:t>
      </w:r>
      <w:r>
        <w:rPr>
          <w:rFonts w:ascii="Times New Roman" w:eastAsia="Times New Roman" w:hAnsi="Times New Roman" w:cs="Times New Roman"/>
          <w:b/>
          <w:color w:val="18558C"/>
        </w:rPr>
        <w:t>*</w:t>
      </w:r>
      <w:r>
        <w:t>, dirixidas polo emperador Octavio Augusto. Fin da conquista.</w:t>
      </w:r>
    </w:p>
    <w:p w:rsidR="00EA4665" w:rsidRDefault="00EA4665" w:rsidP="00EA4665">
      <w:pPr>
        <w:spacing w:after="0"/>
        <w:ind w:left="0" w:right="0" w:hanging="10"/>
      </w:pPr>
      <w:bookmarkStart w:id="0" w:name="_GoBack"/>
      <w:bookmarkEnd w:id="0"/>
    </w:p>
    <w:p w:rsidR="00EA4665" w:rsidRDefault="00EA4665" w:rsidP="00EA4665">
      <w:pPr>
        <w:spacing w:after="0"/>
        <w:ind w:left="0" w:right="0"/>
      </w:pPr>
      <w:r>
        <w:rPr>
          <w:rFonts w:ascii="Times New Roman" w:eastAsia="Times New Roman" w:hAnsi="Times New Roman" w:cs="Times New Roman"/>
          <w:b/>
        </w:rPr>
        <w:t>Elementos de romanización</w:t>
      </w:r>
      <w:r>
        <w:t>. A intensidade da romanización non foi uniforme, sendo máis intensa nas zonas que primeiro foron conquistadas e naquelas onde os romanos crearon cidades:</w:t>
      </w:r>
    </w:p>
    <w:p w:rsidR="00EA4665" w:rsidRDefault="00EA4665" w:rsidP="00EA4665">
      <w:pPr>
        <w:numPr>
          <w:ilvl w:val="0"/>
          <w:numId w:val="1"/>
        </w:numPr>
        <w:spacing w:after="0"/>
        <w:ind w:left="0" w:right="0" w:hanging="170"/>
      </w:pPr>
      <w:r>
        <w:t xml:space="preserve">Organización político-administrativa do territorio. Para asegurar o control do territorio, a explotación das fontes de riqueza, administrar xustiza e recadar impostos, os romanos estableceron diferentes unidades político-administrativas. As provincias (dirixidas por un gobernador nomeado por Roma que englobaban a varios conventus e civitas), que variaron co tempo desde as dúas iniciais (Ulterior e Citerior) ata as seis finais do S. IV (Baetica, Lusitania, Tarraconensis, Cartaginensis, Gallaecia, Baleárica) que formaban a Diocese das Hispanias. Os </w:t>
      </w:r>
      <w:r>
        <w:rPr>
          <w:rFonts w:ascii="Times New Roman" w:eastAsia="Times New Roman" w:hAnsi="Times New Roman" w:cs="Times New Roman"/>
          <w:b/>
          <w:i/>
        </w:rPr>
        <w:t>conventus</w:t>
      </w:r>
      <w:r>
        <w:rPr>
          <w:rFonts w:ascii="Times New Roman" w:eastAsia="Times New Roman" w:hAnsi="Times New Roman" w:cs="Times New Roman"/>
          <w:b/>
          <w:color w:val="18558C"/>
        </w:rPr>
        <w:t xml:space="preserve">* </w:t>
      </w:r>
      <w:r>
        <w:t>eran unidades administrativas de carácter xudicial, de recadación de impostos e de recrutamento de tropas; o conventus lucensis corresponde basicamente coa Galicia actual. As civitas eran as unidades básicas do sistema romano, formadas polo núcleo urbano e un territorio circundante e podían ser de varios tipos segundo o seu estatuto xurídico (colonias, municipia). Na actual Galicia destaca a cidade de Lucus Augusti (Lugo).</w:t>
      </w:r>
    </w:p>
    <w:p w:rsidR="00EA4665" w:rsidRDefault="00EA4665" w:rsidP="00EA4665">
      <w:pPr>
        <w:numPr>
          <w:ilvl w:val="0"/>
          <w:numId w:val="1"/>
        </w:numPr>
        <w:spacing w:after="0"/>
        <w:ind w:left="0" w:right="0" w:hanging="170"/>
      </w:pPr>
      <w:r>
        <w:t>Lingua e cultura. Os conquistadores impuxeron a súa lingua, o latín, sobre as linguas autóctonas e da súa evolución xurdirán as linguas románicas (galego, castelán, catalán). A cultura romana foi asimilada polos pobos prerromanos con diferente intensidade, así como a relixión oficial e o cristianismo, que se estendeu con rapidez na Península a pesar das persecucións ordenadas polos emperadores e a aparición das primeiras herexías, entre as que destacou a dos priscilianistas.</w:t>
      </w:r>
    </w:p>
    <w:p w:rsidR="00EA4665" w:rsidRDefault="00EA4665" w:rsidP="00EA4665">
      <w:pPr>
        <w:numPr>
          <w:ilvl w:val="0"/>
          <w:numId w:val="1"/>
        </w:numPr>
        <w:spacing w:after="0"/>
        <w:ind w:left="0" w:right="0" w:hanging="170"/>
      </w:pPr>
      <w:r>
        <w:t>Obras públicas. Son numerosos os restos conservados: calzadas, acuedutos (Segovia), pontes (Alcántara no Texo, Bibei no río do mesmo nome), teatros e anfiteatros (Mérida, Itálica, Tarragona). As murallas de Lugo –o mellor recinto conservado do Imperio- e a Torre de Hércules –o faro máis vello do mundo en funcionamento- foron declarados Patrimonio da Humanidade pola UNESCO.</w:t>
      </w:r>
    </w:p>
    <w:p w:rsidR="00026A42" w:rsidRDefault="00026A42"/>
    <w:sectPr w:rsidR="00026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A20FD"/>
    <w:multiLevelType w:val="hybridMultilevel"/>
    <w:tmpl w:val="7394994C"/>
    <w:lvl w:ilvl="0" w:tplc="5E66DC7C">
      <w:start w:val="1"/>
      <w:numFmt w:val="bullet"/>
      <w:lvlText w:val="•"/>
      <w:lvlJc w:val="left"/>
      <w:pPr>
        <w:ind w:left="177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0ED0C5AC">
      <w:start w:val="1"/>
      <w:numFmt w:val="bullet"/>
      <w:lvlText w:val="o"/>
      <w:lvlJc w:val="left"/>
      <w:pPr>
        <w:ind w:left="268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FDF4247C">
      <w:start w:val="1"/>
      <w:numFmt w:val="bullet"/>
      <w:lvlText w:val="▪"/>
      <w:lvlJc w:val="left"/>
      <w:pPr>
        <w:ind w:left="340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35264618">
      <w:start w:val="1"/>
      <w:numFmt w:val="bullet"/>
      <w:lvlText w:val="•"/>
      <w:lvlJc w:val="left"/>
      <w:pPr>
        <w:ind w:left="412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85AEE958">
      <w:start w:val="1"/>
      <w:numFmt w:val="bullet"/>
      <w:lvlText w:val="o"/>
      <w:lvlJc w:val="left"/>
      <w:pPr>
        <w:ind w:left="484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8DB0FF6E">
      <w:start w:val="1"/>
      <w:numFmt w:val="bullet"/>
      <w:lvlText w:val="▪"/>
      <w:lvlJc w:val="left"/>
      <w:pPr>
        <w:ind w:left="556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E3A840F0">
      <w:start w:val="1"/>
      <w:numFmt w:val="bullet"/>
      <w:lvlText w:val="•"/>
      <w:lvlJc w:val="left"/>
      <w:pPr>
        <w:ind w:left="628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AB520618">
      <w:start w:val="1"/>
      <w:numFmt w:val="bullet"/>
      <w:lvlText w:val="o"/>
      <w:lvlJc w:val="left"/>
      <w:pPr>
        <w:ind w:left="700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40FA0470">
      <w:start w:val="1"/>
      <w:numFmt w:val="bullet"/>
      <w:lvlText w:val="▪"/>
      <w:lvlJc w:val="left"/>
      <w:pPr>
        <w:ind w:left="7727" w:firstLine="0"/>
      </w:pPr>
      <w:rPr>
        <w:rFonts w:ascii="Calibri" w:eastAsia="Calibri" w:hAnsi="Calibri" w:cs="Calibri"/>
        <w:b w:val="0"/>
        <w:i w:val="0"/>
        <w:strike w:val="0"/>
        <w:dstrike w:val="0"/>
        <w:color w:val="272627"/>
        <w:sz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65"/>
    <w:rsid w:val="00026A42"/>
    <w:rsid w:val="009E57D7"/>
    <w:rsid w:val="00E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94FF-5E19-4C45-BDB2-F0C00872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665"/>
    <w:pPr>
      <w:spacing w:after="224" w:line="240" w:lineRule="auto"/>
      <w:ind w:left="1432" w:right="837" w:hanging="9"/>
      <w:jc w:val="both"/>
    </w:pPr>
    <w:rPr>
      <w:rFonts w:ascii="Calibri" w:eastAsia="Calibri" w:hAnsi="Calibri" w:cs="Calibri"/>
      <w:color w:val="272627"/>
      <w:lang w:eastAsia="es-ES"/>
    </w:rPr>
  </w:style>
  <w:style w:type="paragraph" w:styleId="Ttulo2">
    <w:name w:val="heading 2"/>
    <w:next w:val="Normal"/>
    <w:link w:val="Ttulo2Car"/>
    <w:uiPriority w:val="9"/>
    <w:semiHidden/>
    <w:unhideWhenUsed/>
    <w:qFormat/>
    <w:rsid w:val="00EA4665"/>
    <w:pPr>
      <w:keepNext/>
      <w:keepLines/>
      <w:spacing w:after="191" w:line="228" w:lineRule="auto"/>
      <w:ind w:left="1432" w:right="-15" w:hanging="10"/>
      <w:outlineLvl w:val="1"/>
    </w:pPr>
    <w:rPr>
      <w:rFonts w:ascii="Calibri" w:eastAsia="Calibri" w:hAnsi="Calibri" w:cs="Calibri"/>
      <w:b/>
      <w:color w:val="778950"/>
      <w:sz w:val="3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A4665"/>
    <w:rPr>
      <w:rFonts w:ascii="Calibri" w:eastAsia="Calibri" w:hAnsi="Calibri" w:cs="Calibri"/>
      <w:b/>
      <w:color w:val="778950"/>
      <w:sz w:val="3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4</cp:revision>
  <dcterms:created xsi:type="dcterms:W3CDTF">2020-08-30T16:16:00Z</dcterms:created>
  <dcterms:modified xsi:type="dcterms:W3CDTF">2020-08-30T22:03:00Z</dcterms:modified>
</cp:coreProperties>
</file>