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A81" w:rsidRDefault="00A00A81" w:rsidP="00A00A81">
      <w:pPr>
        <w:shd w:val="clear" w:color="auto" w:fill="FFFFFF"/>
        <w:spacing w:after="0" w:line="304" w:lineRule="atLeast"/>
        <w:ind w:hanging="284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lang w:eastAsia="es-ES"/>
        </w:rPr>
        <w:t>2.</w:t>
      </w:r>
      <w:r>
        <w:rPr>
          <w:rFonts w:ascii="Times New Roman" w:eastAsia="Times New Roman" w:hAnsi="Times New Roman" w:cs="Times New Roman"/>
          <w:color w:val="444444"/>
          <w:sz w:val="14"/>
          <w:szCs w:val="14"/>
          <w:lang w:eastAsia="es-ES"/>
        </w:rPr>
        <w:t>    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>As Cortes de Cádiz e a Constitución de 1812</w:t>
      </w: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es-ES"/>
        </w:rPr>
        <w:t>Sempre tendo en conta a información subministrada polos documentos, o alumnado deberá facer referencia ao contexto da guerra de Independencia; ás razóns para a convocatoria de Cortes en Cádiz; explicar o seu labor lexislativo, así como as tendencias políticas dos deputados; indicar as dificultades atopadas para o establecemento do réxime liberal e demostrar que coñece o novo modelo político e social deseñado pola Constitución de 1812.</w:t>
      </w:r>
    </w:p>
    <w:p w:rsidR="00A00A81" w:rsidRDefault="00A00A81" w:rsidP="00A00A81">
      <w:pPr>
        <w:shd w:val="clear" w:color="auto" w:fill="FFFFFF"/>
        <w:spacing w:after="0" w:line="304" w:lineRule="atLeast"/>
        <w:ind w:firstLine="708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ASPECTOS A DESENVOLVER:</w:t>
      </w: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  <w:t>Contexto: Guerra da Independencia</w:t>
      </w:r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. </w:t>
      </w:r>
    </w:p>
    <w:p w:rsidR="00A00A81" w:rsidRDefault="00A00A81" w:rsidP="00A00A81">
      <w:pPr>
        <w:shd w:val="clear" w:color="auto" w:fill="FFFFFF"/>
        <w:tabs>
          <w:tab w:val="left" w:pos="5070"/>
        </w:tabs>
        <w:spacing w:after="0" w:line="304" w:lineRule="atLeast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</w:pPr>
    </w:p>
    <w:p w:rsidR="00A00A81" w:rsidRDefault="00A00A81" w:rsidP="00A00A81">
      <w:pPr>
        <w:shd w:val="clear" w:color="auto" w:fill="FFFFFF"/>
        <w:tabs>
          <w:tab w:val="left" w:pos="5070"/>
        </w:tabs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proofErr w:type="spellStart"/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  <w:t>Razóns</w:t>
      </w:r>
      <w:proofErr w:type="spellEnd"/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  <w:t xml:space="preserve"> para a convocatoria das Cortes: </w:t>
      </w:r>
    </w:p>
    <w:p w:rsidR="00A00A81" w:rsidRDefault="00A00A81" w:rsidP="00A00A81">
      <w:pPr>
        <w:shd w:val="clear" w:color="auto" w:fill="FFFFFF"/>
        <w:tabs>
          <w:tab w:val="left" w:pos="5070"/>
        </w:tabs>
        <w:spacing w:after="0" w:line="304" w:lineRule="atLeast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</w:pPr>
    </w:p>
    <w:p w:rsidR="00A00A81" w:rsidRDefault="00A00A81" w:rsidP="00A00A81">
      <w:pPr>
        <w:shd w:val="clear" w:color="auto" w:fill="FFFFFF"/>
        <w:tabs>
          <w:tab w:val="left" w:pos="5070"/>
        </w:tabs>
        <w:spacing w:after="0" w:line="304" w:lineRule="atLeast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  <w:t>Convocatoria de Cortes: Tendencias.</w:t>
      </w:r>
    </w:p>
    <w:p w:rsidR="00A00A81" w:rsidRDefault="00A00A81" w:rsidP="00A00A81">
      <w:pPr>
        <w:shd w:val="clear" w:color="auto" w:fill="FFFFFF"/>
        <w:tabs>
          <w:tab w:val="left" w:pos="5070"/>
        </w:tabs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00A81" w:rsidRDefault="00A00A81" w:rsidP="00A00A81">
      <w:pPr>
        <w:shd w:val="clear" w:color="auto" w:fill="FFFFFF"/>
        <w:tabs>
          <w:tab w:val="left" w:pos="5070"/>
        </w:tabs>
        <w:spacing w:after="0" w:line="304" w:lineRule="atLeast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  <w:t xml:space="preserve">Labor </w:t>
      </w:r>
      <w:proofErr w:type="spellStart"/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  <w:t>lexislativo</w:t>
      </w:r>
      <w:proofErr w:type="spellEnd"/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  <w:t>:</w:t>
      </w: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 xml:space="preserve"> </w:t>
      </w:r>
    </w:p>
    <w:p w:rsidR="00A00A81" w:rsidRDefault="00A00A81" w:rsidP="00A00A81">
      <w:pPr>
        <w:pStyle w:val="Prrafodelista"/>
        <w:shd w:val="clear" w:color="auto" w:fill="FFFFFF"/>
        <w:tabs>
          <w:tab w:val="left" w:pos="5070"/>
        </w:tabs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 xml:space="preserve">Principal aportación: A Constitución de 1812. </w:t>
      </w:r>
    </w:p>
    <w:p w:rsidR="00A00A81" w:rsidRDefault="00A00A81" w:rsidP="00A00A81">
      <w:pPr>
        <w:shd w:val="clear" w:color="auto" w:fill="FFFFFF"/>
        <w:tabs>
          <w:tab w:val="left" w:pos="5070"/>
        </w:tabs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  <w:t>Dificultades:</w:t>
      </w: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 xml:space="preserve"> </w:t>
      </w:r>
    </w:p>
    <w:p w:rsidR="00A00A81" w:rsidRDefault="00A00A81" w:rsidP="00A00A81">
      <w:pPr>
        <w:shd w:val="clear" w:color="auto" w:fill="FFFFFF"/>
        <w:tabs>
          <w:tab w:val="left" w:pos="5070"/>
        </w:tabs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                       </w:t>
      </w:r>
    </w:p>
    <w:p w:rsidR="00A00A81" w:rsidRDefault="00A00A81" w:rsidP="00A00A81">
      <w:pPr>
        <w:shd w:val="clear" w:color="auto" w:fill="FFFFFF"/>
        <w:tabs>
          <w:tab w:val="left" w:pos="5070"/>
        </w:tabs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                       </w:t>
      </w: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bookmarkStart w:id="0" w:name="_GoBack"/>
      <w:bookmarkEnd w:id="0"/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tbl>
      <w:tblPr>
        <w:tblStyle w:val="Tablaconcuadrcula21"/>
        <w:tblW w:w="85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7"/>
        <w:gridCol w:w="7082"/>
        <w:gridCol w:w="6"/>
      </w:tblGrid>
      <w:tr w:rsidR="00A00A81" w:rsidTr="00A00A81">
        <w:trPr>
          <w:gridAfter w:val="1"/>
          <w:wAfter w:w="6" w:type="dxa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81" w:rsidRPr="00A00A81" w:rsidRDefault="00A00A81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  <w:lastRenderedPageBreak/>
              <w:t>ASPECT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81" w:rsidRPr="00A00A81" w:rsidRDefault="00A00A81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  <w:t>PUNTOS DE EXPLICACIÓN TEÓRICA</w:t>
            </w:r>
          </w:p>
        </w:tc>
      </w:tr>
      <w:tr w:rsidR="00A00A81" w:rsidTr="00A00A81">
        <w:trPr>
          <w:gridAfter w:val="1"/>
          <w:wAfter w:w="6" w:type="dxa"/>
          <w:trHeight w:val="51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81" w:rsidRPr="00A00A81" w:rsidRDefault="00A00A81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</w:pPr>
            <w:proofErr w:type="spellStart"/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  <w:t>Introdució</w:t>
            </w:r>
            <w:proofErr w:type="spellEnd"/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81" w:rsidRPr="00A00A81" w:rsidRDefault="00A00A81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 xml:space="preserve"> 1ª Experiencia do Liberalismo en España. Soberanía en ausencia Rei</w:t>
            </w:r>
          </w:p>
        </w:tc>
      </w:tr>
      <w:tr w:rsidR="00A00A81" w:rsidTr="00A00A81">
        <w:trPr>
          <w:trHeight w:val="60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81" w:rsidRPr="00A00A81" w:rsidRDefault="00A00A81" w:rsidP="00A00A81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u w:val="single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u w:val="single"/>
                <w:lang w:eastAsia="es-ES"/>
              </w:rPr>
              <w:t xml:space="preserve">Contexto: </w:t>
            </w: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u w:val="single"/>
                <w:lang w:eastAsia="es-ES"/>
              </w:rPr>
              <w:t xml:space="preserve">G. </w:t>
            </w:r>
            <w:proofErr w:type="spellStart"/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u w:val="single"/>
                <w:lang w:eastAsia="es-ES"/>
              </w:rPr>
              <w:t>Indepen</w:t>
            </w:r>
            <w:proofErr w:type="spellEnd"/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81" w:rsidRPr="00A00A81" w:rsidRDefault="00A00A81">
            <w:pPr>
              <w:shd w:val="clear" w:color="auto" w:fill="FFFFFF"/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 xml:space="preserve"> Abdicacións de Baiona, Levantamento popular 2 de maio. Inicio Guerra Independencia. Formación de Xuntas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 xml:space="preserve"> provinciais e da Xunta </w:t>
            </w:r>
            <w:r w:rsidRPr="00A00A8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Central.</w:t>
            </w:r>
          </w:p>
        </w:tc>
      </w:tr>
      <w:tr w:rsidR="00A00A81" w:rsidTr="00A00A81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81" w:rsidRPr="00A00A81" w:rsidRDefault="00A00A81">
            <w:pPr>
              <w:shd w:val="clear" w:color="auto" w:fill="FFFFFF"/>
              <w:tabs>
                <w:tab w:val="left" w:pos="5070"/>
              </w:tabs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u w:val="single"/>
                <w:lang w:eastAsia="es-ES"/>
              </w:rPr>
              <w:t xml:space="preserve">Razóns  convocatoria das Cortes: 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81" w:rsidRPr="00A00A81" w:rsidRDefault="00A00A81">
            <w:pPr>
              <w:shd w:val="clear" w:color="auto" w:fill="FFFFFF"/>
              <w:tabs>
                <w:tab w:val="left" w:pos="5070"/>
              </w:tabs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 xml:space="preserve">Contexto: Conquista francesa de case toda España e </w:t>
            </w:r>
            <w:proofErr w:type="spellStart"/>
            <w:r w:rsidRPr="00A00A8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autodisolución</w:t>
            </w:r>
            <w:proofErr w:type="spellEnd"/>
            <w:r w:rsidRPr="00A00A8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 xml:space="preserve"> da Xunta Central, quen convoca As Cortes para:</w:t>
            </w:r>
          </w:p>
          <w:p w:rsidR="00A00A81" w:rsidRPr="00A00A81" w:rsidRDefault="00A00A81">
            <w:pPr>
              <w:shd w:val="clear" w:color="auto" w:fill="FFFFFF"/>
              <w:tabs>
                <w:tab w:val="center" w:pos="4252"/>
              </w:tabs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Encher o baleiro de poder ante a ausencia do Rei, coñecer a vontade do país, reorganizar a vida política e levar adiante as reformas necesarias</w:t>
            </w:r>
          </w:p>
        </w:tc>
      </w:tr>
      <w:tr w:rsidR="00A00A81" w:rsidTr="00A00A81">
        <w:trPr>
          <w:trHeight w:val="55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81" w:rsidRPr="00A00A81" w:rsidRDefault="00A00A81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  <w:t xml:space="preserve">Convocatoria e </w:t>
            </w:r>
          </w:p>
          <w:p w:rsidR="00A00A81" w:rsidRPr="00A00A81" w:rsidRDefault="00A00A81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  <w:t>Tendencias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81" w:rsidRPr="00A00A81" w:rsidRDefault="00A00A81">
            <w:pPr>
              <w:shd w:val="clear" w:color="auto" w:fill="FFFFFF"/>
              <w:tabs>
                <w:tab w:val="left" w:pos="5070"/>
              </w:tabs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  <w:t>Cádiz: 1ª experiencia liberal en España.</w:t>
            </w:r>
          </w:p>
          <w:p w:rsidR="00A00A81" w:rsidRPr="00A00A81" w:rsidRDefault="00A00A81">
            <w:pPr>
              <w:shd w:val="clear" w:color="auto" w:fill="FFFFFF"/>
              <w:tabs>
                <w:tab w:val="left" w:pos="5070"/>
              </w:tabs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Cádiz cidade burguesa. Suplentes. Ascendencia social de representantes</w:t>
            </w:r>
          </w:p>
          <w:p w:rsidR="00A00A81" w:rsidRPr="00A00A81" w:rsidRDefault="00A00A81">
            <w:pPr>
              <w:shd w:val="clear" w:color="auto" w:fill="FFFFFF"/>
              <w:tabs>
                <w:tab w:val="left" w:pos="5070"/>
              </w:tabs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  <w:t>Tendencias: 2 principais.</w:t>
            </w:r>
          </w:p>
          <w:p w:rsidR="00A00A81" w:rsidRPr="00A00A81" w:rsidRDefault="00A00A81">
            <w:pPr>
              <w:shd w:val="clear" w:color="auto" w:fill="FFFFFF"/>
              <w:tabs>
                <w:tab w:val="left" w:pos="5070"/>
              </w:tabs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  <w:t xml:space="preserve">Absolutistas: </w:t>
            </w:r>
            <w:r w:rsidRPr="00A00A8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Defensores do Antigo Réxime da Monarquía Absoluta Desexarían unas Cortes estamentais que preservasen os seus privilexios</w:t>
            </w:r>
          </w:p>
          <w:p w:rsidR="00A00A81" w:rsidRPr="00A00A81" w:rsidRDefault="00A00A81">
            <w:pPr>
              <w:shd w:val="clear" w:color="auto" w:fill="FFFFFF"/>
              <w:tabs>
                <w:tab w:val="left" w:pos="5070"/>
              </w:tabs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  <w:t>Liberais:</w:t>
            </w:r>
            <w:r w:rsidRPr="00A00A8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 xml:space="preserve"> Partidarios do Liberalismo. As Cortes deberían servir para aprobar decretos que rematasen co Antigo Réxime e para elaborar unha Constitución que limitase o poder do Rei, separación de poderes…</w:t>
            </w:r>
          </w:p>
          <w:p w:rsidR="00A00A81" w:rsidRPr="00A00A81" w:rsidRDefault="00A00A81">
            <w:pPr>
              <w:shd w:val="clear" w:color="auto" w:fill="FFFFFF"/>
              <w:tabs>
                <w:tab w:val="left" w:pos="5070"/>
              </w:tabs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  <w:t xml:space="preserve">Tamén: </w:t>
            </w:r>
            <w:proofErr w:type="spellStart"/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  <w:t>Jovellanistas</w:t>
            </w:r>
            <w:proofErr w:type="spellEnd"/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  <w:t xml:space="preserve">:  Constitución Histórica. </w:t>
            </w:r>
            <w:r w:rsidRPr="00A00A8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Soberanía compartida entre Rei e Cortes</w:t>
            </w:r>
          </w:p>
        </w:tc>
      </w:tr>
      <w:tr w:rsidR="00A00A81" w:rsidTr="00A00A81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81" w:rsidRPr="00A00A81" w:rsidRDefault="00A00A81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  <w:t xml:space="preserve"> </w:t>
            </w: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u w:val="single"/>
                <w:lang w:eastAsia="es-ES"/>
              </w:rPr>
              <w:t>Labor lexislativo: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81" w:rsidRPr="00A00A81" w:rsidRDefault="00A00A81">
            <w:pPr>
              <w:shd w:val="clear" w:color="auto" w:fill="FFFFFF"/>
              <w:tabs>
                <w:tab w:val="left" w:pos="5070"/>
              </w:tabs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 xml:space="preserve">Supresión Antigo Réxime: </w:t>
            </w: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  <w:t>Decretos de carácter liberal</w:t>
            </w:r>
          </w:p>
          <w:p w:rsidR="00A00A81" w:rsidRPr="00A00A81" w:rsidRDefault="00A00A81">
            <w:pPr>
              <w:shd w:val="clear" w:color="auto" w:fill="FFFFFF"/>
              <w:tabs>
                <w:tab w:val="left" w:pos="5070"/>
              </w:tabs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  <w:t>Decreto de proclamación da</w:t>
            </w:r>
            <w:r w:rsidRPr="00A00A8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 xml:space="preserve"> </w:t>
            </w: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  <w:t>soberanía nacional</w:t>
            </w:r>
            <w:r w:rsidRPr="00A00A8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 xml:space="preserve"> (en ausencia do Rei) E </w:t>
            </w: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  <w:t>separación de poderes</w:t>
            </w:r>
            <w:r w:rsidRPr="00A00A8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 xml:space="preserve"> (Cortes: Poder lexislativo en exclusiva). </w:t>
            </w:r>
          </w:p>
          <w:p w:rsidR="00A00A81" w:rsidRPr="00A00A81" w:rsidRDefault="00A00A81">
            <w:pPr>
              <w:shd w:val="clear" w:color="auto" w:fill="FFFFFF"/>
              <w:tabs>
                <w:tab w:val="left" w:pos="5070"/>
              </w:tabs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O Poder executivo será regulado en 1811. En 1812, creación de partidos xudiciais e do Tribunal Supremo</w:t>
            </w:r>
          </w:p>
          <w:p w:rsidR="00A00A81" w:rsidRPr="00A00A81" w:rsidRDefault="00A00A81">
            <w:pPr>
              <w:shd w:val="clear" w:color="auto" w:fill="FFFFFF"/>
              <w:tabs>
                <w:tab w:val="left" w:pos="5070"/>
              </w:tabs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  <w:t>Abolición de señoríos xurisdicionais e privilexios feudais</w:t>
            </w:r>
          </w:p>
          <w:p w:rsidR="00A00A81" w:rsidRPr="00A00A81" w:rsidRDefault="00A00A81">
            <w:pPr>
              <w:shd w:val="clear" w:color="auto" w:fill="FFFFFF"/>
              <w:tabs>
                <w:tab w:val="left" w:pos="5070"/>
              </w:tabs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  <w:t>Decreto de liberdade de imprenta Supresión Tribunal de Inquisición. Supresión de gremios</w:t>
            </w:r>
          </w:p>
        </w:tc>
      </w:tr>
      <w:tr w:rsidR="00A00A81" w:rsidTr="00A00A81">
        <w:trPr>
          <w:trHeight w:val="36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81" w:rsidRPr="00A00A81" w:rsidRDefault="00A00A81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</w:pPr>
            <w:proofErr w:type="spellStart"/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  <w:t>Constitució</w:t>
            </w:r>
            <w:proofErr w:type="spellEnd"/>
          </w:p>
          <w:p w:rsidR="00A00A81" w:rsidRPr="00A00A81" w:rsidRDefault="00A00A81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  <w:t>1812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81" w:rsidRPr="00A00A81" w:rsidRDefault="00A00A81">
            <w:pPr>
              <w:shd w:val="clear" w:color="auto" w:fill="FFFFFF"/>
              <w:tabs>
                <w:tab w:val="left" w:pos="5070"/>
              </w:tabs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eastAsia="es-ES"/>
              </w:rPr>
              <w:t>1ª Constitución española</w:t>
            </w:r>
          </w:p>
          <w:p w:rsidR="00A00A81" w:rsidRPr="00A00A81" w:rsidRDefault="00A00A81">
            <w:pPr>
              <w:shd w:val="clear" w:color="auto" w:fill="FFFFFF"/>
              <w:tabs>
                <w:tab w:val="left" w:pos="5070"/>
              </w:tabs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eastAsia="es-ES"/>
              </w:rPr>
              <w:t xml:space="preserve">Principios do </w:t>
            </w: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u w:val="single"/>
                <w:lang w:eastAsia="es-ES"/>
              </w:rPr>
              <w:t>Liberalismo</w:t>
            </w: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eastAsia="es-ES"/>
              </w:rPr>
              <w:t>:  Soberanía nacional</w:t>
            </w:r>
          </w:p>
          <w:p w:rsidR="00A00A81" w:rsidRPr="00A00A81" w:rsidRDefault="00A00A81">
            <w:pPr>
              <w:shd w:val="clear" w:color="auto" w:fill="FFFFFF"/>
              <w:tabs>
                <w:tab w:val="left" w:pos="5070"/>
              </w:tabs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eastAsia="es-ES"/>
              </w:rPr>
              <w:t>Dereitos e liberdades</w:t>
            </w:r>
            <w:r w:rsidRPr="00A00A81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es-ES"/>
              </w:rPr>
              <w:t xml:space="preserve"> (Propiedade Liberdade, liberdade imprenta, inviolabilidade de domicilio) </w:t>
            </w: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eastAsia="es-ES"/>
              </w:rPr>
              <w:t>Monarquía Constitucional</w:t>
            </w:r>
            <w:r w:rsidRPr="00A00A81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es-ES"/>
              </w:rPr>
              <w:t xml:space="preserve">, </w:t>
            </w: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eastAsia="es-ES"/>
              </w:rPr>
              <w:t>Separación de poderes</w:t>
            </w:r>
            <w:r w:rsidRPr="00A00A81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es-ES"/>
              </w:rPr>
              <w:t xml:space="preserve">, </w:t>
            </w:r>
          </w:p>
          <w:p w:rsidR="00A00A81" w:rsidRPr="00A00A81" w:rsidRDefault="00A00A81">
            <w:pPr>
              <w:shd w:val="clear" w:color="auto" w:fill="FFFFFF"/>
              <w:tabs>
                <w:tab w:val="left" w:pos="5070"/>
              </w:tabs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es-ES"/>
              </w:rPr>
              <w:t>dereito de representación (</w:t>
            </w: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eastAsia="es-ES"/>
              </w:rPr>
              <w:t>sufraxio universal masculino indirecto</w:t>
            </w:r>
            <w:r w:rsidRPr="00A00A81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es-ES"/>
              </w:rPr>
              <w:t xml:space="preserve">), </w:t>
            </w: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eastAsia="es-ES"/>
              </w:rPr>
              <w:t>Igualdade de cidadáns ante a lei</w:t>
            </w:r>
          </w:p>
          <w:p w:rsidR="00A00A81" w:rsidRPr="00A00A81" w:rsidRDefault="00A00A81">
            <w:pPr>
              <w:shd w:val="clear" w:color="auto" w:fill="FFFFFF"/>
              <w:tabs>
                <w:tab w:val="left" w:pos="5070"/>
              </w:tabs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eastAsia="es-ES"/>
              </w:rPr>
              <w:t xml:space="preserve">Outros aspectos: Confesionalidade: Relixión católica, única e verdadeira (prohíbense as demais). Creación de Milicia Nacional </w:t>
            </w:r>
            <w:r w:rsidRPr="00A00A81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es-ES"/>
              </w:rPr>
              <w:t xml:space="preserve">(defender o réxime liberal). </w:t>
            </w: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eastAsia="es-ES"/>
              </w:rPr>
              <w:t>Centralismo político</w:t>
            </w:r>
          </w:p>
        </w:tc>
      </w:tr>
      <w:tr w:rsidR="00A00A81" w:rsidTr="00A00A81">
        <w:trPr>
          <w:gridAfter w:val="1"/>
          <w:wAfter w:w="6" w:type="dxa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81" w:rsidRPr="00A00A81" w:rsidRDefault="00A00A81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  <w:t>Dificultades Sistema Liberal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81" w:rsidRPr="00A00A81" w:rsidRDefault="00A00A81">
            <w:pPr>
              <w:shd w:val="clear" w:color="auto" w:fill="FFFFFF"/>
              <w:tabs>
                <w:tab w:val="left" w:pos="5070"/>
              </w:tabs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es-ES"/>
              </w:rPr>
              <w:t xml:space="preserve">Falta de apoio do </w:t>
            </w: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es-ES"/>
              </w:rPr>
              <w:t>pobo. Ve as reformas como estrañ</w:t>
            </w:r>
            <w:r w:rsidRPr="00A00A81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es-ES"/>
              </w:rPr>
              <w:t>as a eles, e influídos polo clero consideraban que estas atentaban contra a relixión e á tradición.</w:t>
            </w:r>
          </w:p>
          <w:p w:rsidR="00A00A81" w:rsidRPr="00A00A81" w:rsidRDefault="00A00A81">
            <w:pPr>
              <w:shd w:val="clear" w:color="auto" w:fill="FFFFFF"/>
              <w:tabs>
                <w:tab w:val="left" w:pos="5070"/>
              </w:tabs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es-ES"/>
              </w:rPr>
              <w:t>Oposición dos absolutistas ou servís. Manifesto dos Persas</w:t>
            </w:r>
          </w:p>
        </w:tc>
      </w:tr>
      <w:tr w:rsidR="00A00A81" w:rsidTr="00A00A81">
        <w:trPr>
          <w:gridAfter w:val="1"/>
          <w:wAfter w:w="6" w:type="dxa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81" w:rsidRPr="00A00A81" w:rsidRDefault="00A00A81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  <w:t>CONCLUSIÓN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81" w:rsidRPr="00A00A81" w:rsidRDefault="00A00A81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1ª Const</w:t>
            </w:r>
            <w:r w:rsidRPr="00A00A8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i</w:t>
            </w:r>
            <w:r w:rsidRPr="00A00A8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tución española. Fracaso da experiencia pola falta de apoios e o restablecemento do Antigo Réxime no reinado de Fernando VII</w:t>
            </w:r>
          </w:p>
        </w:tc>
      </w:tr>
    </w:tbl>
    <w:p w:rsidR="00393892" w:rsidRDefault="00393892"/>
    <w:sectPr w:rsidR="003938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A81"/>
    <w:rsid w:val="00393892"/>
    <w:rsid w:val="00A0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7A7EB-AAC6-47C1-B178-4A515C03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A81"/>
    <w:pPr>
      <w:spacing w:line="256" w:lineRule="auto"/>
    </w:pPr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0A81"/>
    <w:pPr>
      <w:ind w:left="720"/>
      <w:contextualSpacing/>
    </w:pPr>
  </w:style>
  <w:style w:type="table" w:customStyle="1" w:styleId="Tablaconcuadrcula21">
    <w:name w:val="Tabla con cuadrícula21"/>
    <w:basedOn w:val="Tablanormal"/>
    <w:uiPriority w:val="39"/>
    <w:rsid w:val="00A00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0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508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José Mario Domínguez Cabaleiro</cp:lastModifiedBy>
  <cp:revision>2</cp:revision>
  <dcterms:created xsi:type="dcterms:W3CDTF">2020-08-25T10:58:00Z</dcterms:created>
  <dcterms:modified xsi:type="dcterms:W3CDTF">2020-08-25T11:02:00Z</dcterms:modified>
</cp:coreProperties>
</file>