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395" w:rsidRDefault="00B517BB">
      <w:pPr>
        <w:spacing w:after="0" w:line="237" w:lineRule="auto"/>
        <w:ind w:left="0" w:firstLine="0"/>
        <w:jc w:val="center"/>
        <w:rPr>
          <w:b/>
          <w:bCs/>
        </w:rPr>
      </w:pPr>
      <w:r>
        <w:rPr>
          <w:b/>
          <w:bCs/>
          <w:u w:val="single" w:color="000000"/>
        </w:rPr>
        <w:t>A INDUSTRIA NO S. XIX EN ESPAÑA. OS PRINCIPAIS SECTORES</w:t>
      </w:r>
      <w:r>
        <w:rPr>
          <w:b/>
          <w:bCs/>
        </w:rPr>
        <w:t xml:space="preserve"> </w:t>
      </w:r>
      <w:r>
        <w:rPr>
          <w:b/>
          <w:bCs/>
          <w:u w:val="single" w:color="000000"/>
        </w:rPr>
        <w:t>INDUSTRIAIS E O PAPEL DO FERROCARRIL</w:t>
      </w:r>
      <w:r>
        <w:rPr>
          <w:b/>
          <w:bCs/>
        </w:rPr>
        <w:t xml:space="preserve"> </w:t>
      </w:r>
    </w:p>
    <w:p w:rsidR="006B5395" w:rsidRDefault="00B517BB">
      <w:pPr>
        <w:spacing w:after="0" w:line="237" w:lineRule="auto"/>
        <w:ind w:left="0" w:firstLine="0"/>
        <w:jc w:val="left"/>
        <w:rPr>
          <w:b/>
          <w:bCs/>
          <w:u w:val="single"/>
        </w:rPr>
      </w:pPr>
      <w:r>
        <w:rPr>
          <w:b/>
          <w:bCs/>
          <w:u w:val="single"/>
        </w:rPr>
        <w:t>A INDUSTRIA. PRINCIPAIS SECTORES INDUSTRIAIS:</w:t>
      </w:r>
    </w:p>
    <w:p w:rsidR="006B5395" w:rsidRDefault="00B517BB">
      <w:pPr>
        <w:spacing w:after="0"/>
        <w:ind w:left="0" w:firstLine="0"/>
      </w:pPr>
      <w:r>
        <w:t xml:space="preserve">Ben se considere a industrialización en España un fracaso, como defende Jordi Nadal, ben se fale de modelo latino </w:t>
      </w:r>
      <w:r>
        <w:t>de industrialización, segundo Tortella, o que si se pode afirmar é que o desenvolvemento industrial en España no s. XIX non é para nada comparable cos países industrializados  como Gran Bretaña, Francia, Bélxica ou Alemaña. O proceso industrial en España c</w:t>
      </w:r>
      <w:r>
        <w:t>aracterízase pola súa</w:t>
      </w:r>
      <w:r>
        <w:rPr>
          <w:i/>
          <w:iCs/>
        </w:rPr>
        <w:t xml:space="preserve"> lentitude</w:t>
      </w:r>
      <w:r>
        <w:t xml:space="preserve"> e as súas </w:t>
      </w:r>
      <w:r>
        <w:rPr>
          <w:i/>
          <w:iCs/>
        </w:rPr>
        <w:t xml:space="preserve">escasas repercusións económicas e sociais no conxunto da economía. </w:t>
      </w:r>
    </w:p>
    <w:p w:rsidR="006B5395" w:rsidRDefault="00B517BB">
      <w:pPr>
        <w:spacing w:after="0"/>
        <w:ind w:left="0" w:firstLine="0"/>
      </w:pPr>
      <w:r>
        <w:t xml:space="preserve">A industria do s. XIX en España destaca polo </w:t>
      </w:r>
      <w:r>
        <w:rPr>
          <w:i/>
          <w:iCs/>
        </w:rPr>
        <w:t>predominio das actividades relacionadas co sector primario</w:t>
      </w:r>
      <w:r>
        <w:t xml:space="preserve">, como a minería, a transformación agraria </w:t>
      </w:r>
      <w:r>
        <w:t>e a pesca e</w:t>
      </w:r>
      <w:r>
        <w:rPr>
          <w:i/>
          <w:iCs/>
        </w:rPr>
        <w:t xml:space="preserve"> o forte desequilibrio territoria</w:t>
      </w:r>
      <w:r>
        <w:t>l, pois contrasta unha industria concentrada na periferia e un interior agrario e atrasado, agás Madrid. No s. XIX podemos atopar algúns focos industrializados como Cataluña (Ind. Téxtil) e País Vasco (Siderurxia</w:t>
      </w:r>
      <w:r>
        <w:t>) acompañados por algúns núcleos de actividade extractiva, fundamentalmente da minería do Sur da Península, controlada por capital británico e orientada á exportación cara ós países industrializados que necesitan estas materias primas, cobre ou o chumbo. E</w:t>
      </w:r>
      <w:r>
        <w:t xml:space="preserve">sta realidade convive coa da maior parte de áreas da Península, onde a actividade do sector primario e o atraso económico seguen sendo os trazos fundamentais.  </w:t>
      </w:r>
    </w:p>
    <w:p w:rsidR="006B5395" w:rsidRDefault="00B517BB">
      <w:pPr>
        <w:spacing w:after="0"/>
        <w:ind w:left="0" w:firstLine="0"/>
      </w:pPr>
      <w:r>
        <w:rPr>
          <w:u w:val="single" w:color="000000"/>
        </w:rPr>
        <w:t>Atrancos para o desenvolvemento da industria</w:t>
      </w:r>
      <w:r>
        <w:t xml:space="preserve">: </w:t>
      </w:r>
    </w:p>
    <w:p w:rsidR="006B5395" w:rsidRDefault="00B517BB">
      <w:pPr>
        <w:spacing w:after="0"/>
        <w:ind w:left="0" w:firstLine="0"/>
      </w:pPr>
      <w:r>
        <w:t>O desenvolvemento da industria en España está co</w:t>
      </w:r>
      <w:r>
        <w:t xml:space="preserve">ndicionado por algúns atrancos, entre os que podemos destacar os físicos, como unha </w:t>
      </w:r>
      <w:r>
        <w:rPr>
          <w:i/>
        </w:rPr>
        <w:t>orografía</w:t>
      </w:r>
      <w:r>
        <w:t xml:space="preserve"> que dificulta a comunicación interior, a </w:t>
      </w:r>
      <w:r>
        <w:rPr>
          <w:i/>
        </w:rPr>
        <w:t>escaseza dalgunhas materias primas</w:t>
      </w:r>
      <w:r>
        <w:t xml:space="preserve">,  como o algodón, a </w:t>
      </w:r>
      <w:r>
        <w:rPr>
          <w:i/>
        </w:rPr>
        <w:t>escaseza de fontes de enerxía</w:t>
      </w:r>
      <w:r>
        <w:t xml:space="preserve"> (problemas de abastecemento de auga </w:t>
      </w:r>
      <w:r>
        <w:t xml:space="preserve">na España mediterránea, un carbón de mala calidade...), </w:t>
      </w:r>
      <w:r>
        <w:rPr>
          <w:i/>
        </w:rPr>
        <w:t>un mercado interno escasamente integrado</w:t>
      </w:r>
      <w:r>
        <w:t xml:space="preserve"> (polo menos ata a construción do ferrocarril) e moi cativo debido ó precario nivel de vida dunha gran parte da poboación, tanto rural como urbana. Xunto a este</w:t>
      </w:r>
      <w:r>
        <w:t xml:space="preserve">s trazos hai que salientar o </w:t>
      </w:r>
      <w:r>
        <w:rPr>
          <w:i/>
        </w:rPr>
        <w:t>escaso desenvolvemento económico, as dificultades do Estado</w:t>
      </w:r>
      <w:r>
        <w:t xml:space="preserve">, lastrado por unha substancial e crecente débeda, a </w:t>
      </w:r>
      <w:r>
        <w:rPr>
          <w:i/>
        </w:rPr>
        <w:t>inexistencia dun sistema financeiro propio</w:t>
      </w:r>
      <w:r>
        <w:t xml:space="preserve">, a </w:t>
      </w:r>
      <w:r>
        <w:rPr>
          <w:i/>
        </w:rPr>
        <w:t>escasa presenza dunha clase empresarial dinámica,</w:t>
      </w:r>
      <w:r>
        <w:t xml:space="preserve"> o peso dunha </w:t>
      </w:r>
      <w:r>
        <w:rPr>
          <w:i/>
        </w:rPr>
        <w:t>import</w:t>
      </w:r>
      <w:r>
        <w:rPr>
          <w:i/>
        </w:rPr>
        <w:t>ante taxa de analfabetismo</w:t>
      </w:r>
      <w:r>
        <w:t xml:space="preserve"> na poboación, o </w:t>
      </w:r>
      <w:r>
        <w:rPr>
          <w:i/>
        </w:rPr>
        <w:t>atraso tecnolóxico e científico,</w:t>
      </w:r>
      <w:r>
        <w:t xml:space="preserve"> factores que fan que o desenvolvemento da industria española dependa fundamentalmente do exterior en canto a equipamento, innovacións técnicas, investimento de capitais... Por últi</w:t>
      </w:r>
      <w:r>
        <w:t xml:space="preserve">mo, unha incipiente e pouco competitiva industria defenderá e demandará dos diferentes gobernos unha </w:t>
      </w:r>
      <w:r>
        <w:rPr>
          <w:i/>
        </w:rPr>
        <w:t>política comercial proteccionista</w:t>
      </w:r>
      <w:r>
        <w:t xml:space="preserve">, para evitar a competencia dos produtos estranxeiros, que segundo algúns historiadores e economistas, como Tamames, será </w:t>
      </w:r>
      <w:r>
        <w:t xml:space="preserve">a única forma de poder manterse e desenvolver a industria propia, mentres que para outros, como Tortella, esta política proteccionista retardou o desenvolvemento dunha industria española moderna e competitiva. </w:t>
      </w:r>
    </w:p>
    <w:p w:rsidR="006B5395" w:rsidRDefault="00B517BB">
      <w:pPr>
        <w:spacing w:after="0"/>
        <w:ind w:left="0" w:firstLine="0"/>
      </w:pPr>
      <w:r>
        <w:t>Fases do desenvolvemento industrial: No s. XI</w:t>
      </w:r>
      <w:r>
        <w:t xml:space="preserve">X podemos sinalar 3 fases.  </w:t>
      </w:r>
    </w:p>
    <w:p w:rsidR="006B5395" w:rsidRDefault="00B517BB">
      <w:pPr>
        <w:spacing w:after="0"/>
        <w:ind w:left="0" w:firstLine="0"/>
        <w:rPr>
          <w:b/>
          <w:bCs/>
        </w:rPr>
      </w:pPr>
      <w:r>
        <w:rPr>
          <w:b/>
          <w:bCs/>
          <w:u w:val="single"/>
        </w:rPr>
        <w:t xml:space="preserve">1ª fase (1830-1870) Inicios da industrialización, cun crecemento moderado </w:t>
      </w:r>
    </w:p>
    <w:p w:rsidR="006B5395" w:rsidRDefault="001039AC">
      <w:pPr>
        <w:spacing w:after="0"/>
        <w:ind w:left="0" w:firstLine="0"/>
      </w:pPr>
      <w:r>
        <w:t>Cré</w:t>
      </w:r>
      <w:r w:rsidR="00B517BB">
        <w:t>ase o marco legal para a implantación do sistema capitalista e o desmantelamento do Antigo Réxime, irase construíndo un mercado interio</w:t>
      </w:r>
      <w:r w:rsidR="00B517BB">
        <w:t>r integrado, emerxerá un incipiente sistema bancar</w:t>
      </w:r>
      <w:r>
        <w:t xml:space="preserve">io e financeiro e empezaranse a </w:t>
      </w:r>
      <w:r w:rsidR="00B517BB">
        <w:t xml:space="preserve">consolidar as principais áreas industriais.  </w:t>
      </w:r>
    </w:p>
    <w:p w:rsidR="006B5395" w:rsidRDefault="00B517BB">
      <w:pPr>
        <w:spacing w:after="0"/>
        <w:ind w:left="0" w:firstLine="0"/>
      </w:pPr>
      <w:r>
        <w:rPr>
          <w:b/>
          <w:bCs/>
          <w:u w:val="single"/>
        </w:rPr>
        <w:t xml:space="preserve">2ª fase  (1870 - 1890).  Freo e estancamento económico, agrario e industrial. </w:t>
      </w:r>
      <w:r>
        <w:t xml:space="preserve"> Os efectos da crise de 1866, así como a repercusi</w:t>
      </w:r>
      <w:r>
        <w:t xml:space="preserve">ón da competencia agraria dos países novos (América do Sur e Norte), afectará ó estancamento industrial e agrario que ven acompañado do éxodo rural e a emigración cara a América.  </w:t>
      </w:r>
    </w:p>
    <w:p w:rsidR="006B5395" w:rsidRDefault="00B517BB">
      <w:pPr>
        <w:spacing w:after="0"/>
        <w:ind w:left="0" w:firstLine="0"/>
      </w:pPr>
      <w:r>
        <w:t>Aínda que Cataluña e País Vasco continuarán sendo os principais focos indus</w:t>
      </w:r>
      <w:r>
        <w:t>triais, acentuarase a intervención do capital exterior, que se aproveita da debilidade da Facenda do Estado Español, a quen non lle queda máis remedio que conceder vantaxes moi favorables á entrada do capital exterior. Este fenómeno xa sucedera coa constru</w:t>
      </w:r>
      <w:r>
        <w:t>ción de ferrocarrís,</w:t>
      </w:r>
      <w:r>
        <w:t xml:space="preserve"> cando se lle permite ó capital estranxeiro, fundamentalmente francés, aportar todo tipo de equipamentos, sen que se produza un beneficio para a industria siderúrxica española no momento da súa construción.  </w:t>
      </w:r>
    </w:p>
    <w:p w:rsidR="006B5395" w:rsidRDefault="00B517BB">
      <w:pPr>
        <w:spacing w:after="0"/>
        <w:ind w:left="0" w:firstLine="0"/>
      </w:pPr>
      <w:r>
        <w:lastRenderedPageBreak/>
        <w:t>A partir de 1868, coa lei d</w:t>
      </w:r>
      <w:r>
        <w:t xml:space="preserve">e minas, o capital exterior, fundamentalmente británico,  investirá nas minas de cobre (Río Tinto en Huelva) e chumbo, orientando a súa explotación para a exportación (típica relación  da economía colonial). </w:t>
      </w:r>
    </w:p>
    <w:p w:rsidR="006B5395" w:rsidRDefault="00B517BB">
      <w:pPr>
        <w:spacing w:after="0"/>
        <w:ind w:left="0" w:firstLine="0"/>
      </w:pPr>
      <w:r>
        <w:rPr>
          <w:b/>
          <w:bCs/>
        </w:rPr>
        <w:t>3ª fase (1890-1923) Etapa de crecemento xeneral</w:t>
      </w:r>
      <w:r>
        <w:rPr>
          <w:b/>
          <w:bCs/>
        </w:rPr>
        <w:t xml:space="preserve">izado </w:t>
      </w:r>
      <w:r>
        <w:t>baseado n</w:t>
      </w:r>
      <w:r w:rsidR="001039AC">
        <w:t>a diversificación industrial, aparición de grandes bancos, proteccionismo, desenvolvemento da</w:t>
      </w:r>
      <w:r>
        <w:t xml:space="preserve"> enerxía hidroeléctrica e o crecemento urbano, que, en relación cos países industrializados, aínda será baixo. </w:t>
      </w:r>
    </w:p>
    <w:p w:rsidR="006B5395" w:rsidRDefault="00B517BB">
      <w:pPr>
        <w:spacing w:after="0" w:line="237" w:lineRule="auto"/>
        <w:ind w:left="0" w:firstLine="0"/>
        <w:rPr>
          <w:b/>
          <w:bCs/>
        </w:rPr>
      </w:pPr>
      <w:r>
        <w:rPr>
          <w:b/>
          <w:bCs/>
          <w:u w:val="single" w:color="000000"/>
        </w:rPr>
        <w:t>A I</w:t>
      </w:r>
      <w:r>
        <w:rPr>
          <w:b/>
          <w:bCs/>
          <w:u w:val="single" w:color="000000"/>
        </w:rPr>
        <w:t>ndustria Téxtil:</w:t>
      </w:r>
      <w:r>
        <w:rPr>
          <w:b/>
          <w:bCs/>
        </w:rPr>
        <w:t xml:space="preserve"> </w:t>
      </w:r>
    </w:p>
    <w:p w:rsidR="006B5395" w:rsidRDefault="00B517BB">
      <w:pPr>
        <w:spacing w:after="0" w:line="252" w:lineRule="auto"/>
        <w:ind w:left="0" w:firstLine="0"/>
      </w:pPr>
      <w:r>
        <w:rPr>
          <w:szCs w:val="24"/>
        </w:rPr>
        <w:t xml:space="preserve">Cataluña </w:t>
      </w:r>
      <w:r>
        <w:rPr>
          <w:szCs w:val="24"/>
        </w:rPr>
        <w:t>é o foco máis importante da Industria Téxtil en España. Xa en 1860 o sector secundario (41´2%) superaba ós outros sectores (primario: 37´5% e terciario: 21´1%).</w:t>
      </w:r>
    </w:p>
    <w:p w:rsidR="006B5395" w:rsidRDefault="00B517BB" w:rsidP="000E296F">
      <w:pPr>
        <w:spacing w:after="0" w:line="252" w:lineRule="auto"/>
        <w:ind w:left="0" w:firstLine="0"/>
      </w:pPr>
      <w:r>
        <w:rPr>
          <w:szCs w:val="24"/>
        </w:rPr>
        <w:t xml:space="preserve">Os factores que explican o desenvolvemento industrial téxtil en </w:t>
      </w:r>
      <w:r>
        <w:rPr>
          <w:szCs w:val="24"/>
        </w:rPr>
        <w:t>Cataluña son, a acumulación de capital grazas ó comercio (acceso ó mercado colonial, exportación de augardente, comercio de escravos); a existencia dunha importante tradición manufactureira (manufactura da la, mecanizada e mediante enerxía hidráulica) o qu</w:t>
      </w:r>
      <w:r>
        <w:rPr>
          <w:szCs w:val="24"/>
        </w:rPr>
        <w:t>e lle fixo doada a implantación do fiado e tecido de algodón como materia prima(menor custo) a partir de 1770 (antes unicamente estampaban teas de algodón crúas orixinais de Alemaña e Francia); e dunha clase empresarial moi activa, cunha mentalidade empres</w:t>
      </w:r>
      <w:r>
        <w:rPr>
          <w:szCs w:val="24"/>
        </w:rPr>
        <w:t>arial capitalista que</w:t>
      </w:r>
      <w:r w:rsidR="000E296F">
        <w:rPr>
          <w:szCs w:val="24"/>
        </w:rPr>
        <w:t xml:space="preserve"> defende sempre a política proteccionista do Estado e</w:t>
      </w:r>
      <w:r>
        <w:rPr>
          <w:szCs w:val="24"/>
        </w:rPr>
        <w:t xml:space="preserve"> destina o seu capital á formación de industrias e á mecanización</w:t>
      </w:r>
      <w:r w:rsidR="000E296F">
        <w:rPr>
          <w:szCs w:val="24"/>
        </w:rPr>
        <w:t xml:space="preserve">. Neste aspecto, </w:t>
      </w:r>
      <w:r w:rsidR="000E296F">
        <w:t>e</w:t>
      </w:r>
      <w:r>
        <w:t>n Cataluña desenvolv</w:t>
      </w:r>
      <w:r>
        <w:t>euse a “bergadana” versión local da spinning jenny (máquina de fiar algodón que utilizaba a enerxía humana) e a principios do s.XIX comezaron a importar as mules que empregaban enerxía hidráulica. O predominio dunha mentalidade empresarial capitalista posi</w:t>
      </w:r>
      <w:r>
        <w:t>bilitou o reinvestimento de beneficios na mecanización coa introdución do emprego de máquinas de vapor (as primeiras na fábrica Bonaplata de Barcelona en 1832, onde se practicou por primeira vez o ludismo). O desenvolvemento industrial cimentouse na súa ex</w:t>
      </w:r>
      <w:r>
        <w:t xml:space="preserve">pansión polo mercado español, a Península e América, e unha política proteccionista fronte á competencia estranxeira. Entre </w:t>
      </w:r>
      <w:r>
        <w:rPr>
          <w:u w:val="single" w:color="000000"/>
        </w:rPr>
        <w:t>1855 e 1868</w:t>
      </w:r>
      <w:r>
        <w:t xml:space="preserve"> interrompeuse o desenvolvemento da industria téxtil polo desvío de capitais a outras actividades (terra, minas, ferrocar</w:t>
      </w:r>
      <w:r>
        <w:t xml:space="preserve">rís...)e a interrupción da chegada de algodón de América en 1861-1865 pola guerra civil USA. </w:t>
      </w:r>
    </w:p>
    <w:p w:rsidR="006B5395" w:rsidRDefault="00B517BB">
      <w:pPr>
        <w:tabs>
          <w:tab w:val="left" w:pos="0"/>
        </w:tabs>
        <w:spacing w:after="0"/>
        <w:ind w:left="0" w:firstLine="0"/>
      </w:pPr>
      <w:r>
        <w:rPr>
          <w:rFonts w:eastAsia="Arial"/>
          <w:color w:val="221F1F"/>
          <w:spacing w:val="-4"/>
          <w:w w:val="85"/>
          <w:szCs w:val="24"/>
        </w:rPr>
        <w:t>A expansión da industria téxtil catalá trouxo como consecuencia a diminución drástica dos sectores tradicionais onde predominaban as estruturas artesanais, como a</w:t>
      </w:r>
      <w:r>
        <w:rPr>
          <w:rFonts w:eastAsia="Arial"/>
          <w:color w:val="221F1F"/>
          <w:spacing w:val="-4"/>
          <w:w w:val="85"/>
          <w:szCs w:val="24"/>
        </w:rPr>
        <w:t xml:space="preserve"> lá ou, no caso de Galicia, o liño</w:t>
      </w:r>
    </w:p>
    <w:p w:rsidR="006B5395" w:rsidRDefault="00B517BB">
      <w:pPr>
        <w:tabs>
          <w:tab w:val="left" w:pos="1140"/>
        </w:tabs>
        <w:spacing w:after="0" w:line="240" w:lineRule="auto"/>
        <w:ind w:left="0" w:firstLine="0"/>
      </w:pPr>
      <w:r>
        <w:rPr>
          <w:rFonts w:eastAsia="Arial"/>
          <w:color w:val="221F1F"/>
          <w:spacing w:val="-4"/>
          <w:w w:val="85"/>
          <w:szCs w:val="24"/>
        </w:rPr>
        <w:t xml:space="preserve">A industria da seda que era tradicional en Valencia e Murcia, tendería a concentrarse en Barcelona ó declinar a seda no levante, maila súa boa calidade, pola permanencia da estrutura artesanal, a competencia doutros </w:t>
      </w:r>
      <w:r>
        <w:rPr>
          <w:rFonts w:eastAsia="Arial"/>
          <w:color w:val="221F1F"/>
          <w:spacing w:val="-4"/>
          <w:w w:val="85"/>
          <w:szCs w:val="24"/>
        </w:rPr>
        <w:t>produtos máis rendibles como os cítricos, a enfermidade do gusano.</w:t>
      </w:r>
    </w:p>
    <w:p w:rsidR="006B5395" w:rsidRDefault="00B517BB">
      <w:pPr>
        <w:spacing w:after="0" w:line="240" w:lineRule="auto"/>
        <w:ind w:left="0" w:firstLine="0"/>
      </w:pPr>
      <w:r>
        <w:rPr>
          <w:b/>
          <w:u w:val="single" w:color="000000"/>
        </w:rPr>
        <w:t>A Industria Siderúrxica:</w:t>
      </w:r>
      <w:r>
        <w:rPr>
          <w:b/>
        </w:rPr>
        <w:t xml:space="preserve"> </w:t>
      </w:r>
    </w:p>
    <w:p w:rsidR="006B5395" w:rsidRDefault="00B517BB">
      <w:pPr>
        <w:spacing w:after="0" w:line="240" w:lineRule="auto"/>
        <w:ind w:left="0" w:firstLine="0"/>
      </w:pPr>
      <w:r>
        <w:t>A industria siderúrxica en España e a súa localización veñen determinadas polo feito de que a hulla española non produce un bo coque, elemento fundamental para a f</w:t>
      </w:r>
      <w:r>
        <w:t>undición do ferro e a localización da industria siderúrxica. A realidade de posuír un ferro de boa calidade, como é o caso español, non significa o desenvolvemento dunha competitiva e importante industria siderúrxica (caso de Suecia) pois os elementos máis</w:t>
      </w:r>
      <w:r>
        <w:t xml:space="preserve"> importantes son a existencia de coque e unha forte demanda de produtos industriais.  </w:t>
      </w:r>
    </w:p>
    <w:p w:rsidR="006B5395" w:rsidRDefault="00B517BB">
      <w:pPr>
        <w:spacing w:after="0" w:line="240" w:lineRule="auto"/>
        <w:ind w:left="0" w:firstLine="0"/>
      </w:pPr>
      <w:r>
        <w:t>Estas dificultades explican a sucesión de instalacións en moitos lugares da Península que foron desaparecendo pola súa falta de competitividade, sobre todo dada a distan</w:t>
      </w:r>
      <w:r>
        <w:t xml:space="preserve">cia e carestía do carbón de coque. Isto explica a consolidación da industria no País Vasco pois, ademais da súa </w:t>
      </w:r>
      <w:r>
        <w:t>riqueza en bo ferro, saberá aproveitar que nos mesmos barcos que se exporta o mineral de ferro a Gran Bretaña, se cargue á volta o coque inglés,</w:t>
      </w:r>
      <w:r>
        <w:t xml:space="preserve"> abaratando ademais o transporte. </w:t>
      </w:r>
    </w:p>
    <w:p w:rsidR="006B5395" w:rsidRDefault="00B517BB">
      <w:pPr>
        <w:spacing w:after="0" w:line="240" w:lineRule="auto"/>
        <w:ind w:left="0" w:firstLine="0"/>
      </w:pPr>
      <w:r>
        <w:t>As primeiras industrias siderúrxicas instaláronse en Andalucía. Os primeiros Altos Fornos instaláronse en Málaga, por mor do investimento de capitais do comercio portuario, a disposición de importantes xacementos de ferro</w:t>
      </w:r>
      <w:r>
        <w:t xml:space="preserve"> en Marbella e Cazalla de la Sierra, Sevilla e a utilización de carbón vexetal. A industria siderúrxica de Andalucía aproveitouse da guerra carlista que imposibilitaba a produción das ferrerías vascas. O encarecemento do carbón </w:t>
      </w:r>
      <w:r>
        <w:lastRenderedPageBreak/>
        <w:t>vexetal(deforestación) e o a</w:t>
      </w:r>
      <w:r>
        <w:t>lonxamento da hulla asturiana ou inglesa, explica que o predominio da siderurxia</w:t>
      </w:r>
      <w:r w:rsidR="001039AC">
        <w:t xml:space="preserve"> andaluza remata sobre 1860, dan</w:t>
      </w:r>
      <w:r>
        <w:t xml:space="preserve">do paso á siderurxia asturiana.. </w:t>
      </w:r>
    </w:p>
    <w:p w:rsidR="006B5395" w:rsidRDefault="00B517BB">
      <w:pPr>
        <w:spacing w:after="0" w:line="240" w:lineRule="auto"/>
        <w:ind w:left="0" w:firstLine="0"/>
      </w:pPr>
      <w:r>
        <w:t>A localización da siderurxia en Asturias responde a súa riqueza carbonífera en Mieres e Langreo. 2 son as máis</w:t>
      </w:r>
      <w:r>
        <w:t xml:space="preserve"> importantes fábricas, a de Mieres, durante o século XIX en mans de capital estranxeiro, primeiro británico e logo francés, e a de La Felgu</w:t>
      </w:r>
      <w:r w:rsidR="000E296F">
        <w:t>era</w:t>
      </w:r>
      <w:r>
        <w:t>. Ambas se nutrían de carbón asturiano, de pouco poder calorífico e de altos custos ó</w:t>
      </w:r>
      <w:r>
        <w:t xml:space="preserve"> tratarse de minas soterradas. A supervivencia das industrias explícase pola política económica proteccionista do Estado. </w:t>
      </w:r>
    </w:p>
    <w:p w:rsidR="006B5395" w:rsidRDefault="00B517BB">
      <w:pPr>
        <w:spacing w:after="0" w:line="240" w:lineRule="auto"/>
        <w:ind w:left="0" w:firstLine="0"/>
      </w:pPr>
      <w:r>
        <w:t>O principal foco da industria siderúrxica é o País Vasco, rexión rica nun bo ferro, principalmente en Somorrostro. A industria siderú</w:t>
      </w:r>
      <w:r>
        <w:t>rxica desenvólvese a partir da exportación de ferro, fundamentalmente a Inglaterra. A produción siderúrxica multiplicouse por 5 entre 1856 e 1871, aínda que a produción era modesta. Será a partir de 1880 en que van xurdir, grazas ós beneficios da exportaci</w:t>
      </w:r>
      <w:r>
        <w:t>ón, as grandes Sociedades Anónimas siderúrxicas, as primeiras con capital catalán e Vasco. Destacan 3 S.A. (Altos Hornos e Fábricas, A Vizcaya, A Iberia) que en 1902 fusionaranse creando a sociedade “Altos Hornos de Vizcaya”. A finais de século a industria</w:t>
      </w:r>
      <w:r>
        <w:t xml:space="preserve"> siderúrxica modernizouse e introducíronse os convertedores Bessemer e os primeiros fornos Siemens-Martin que posibilitaron o inicio da produción de aceiro. </w:t>
      </w:r>
    </w:p>
    <w:p w:rsidR="006B5395" w:rsidRDefault="00B517BB">
      <w:pPr>
        <w:spacing w:after="0" w:line="240" w:lineRule="auto"/>
        <w:ind w:left="0" w:firstLine="0"/>
      </w:pPr>
      <w:r>
        <w:t xml:space="preserve">O atraso da industria siderúrxica en España máis que deberse á exención de aranceis ó equipamento </w:t>
      </w:r>
      <w:r>
        <w:t>ferroviario, explicaríase polo atraso técnico, atraso da educación e a escasa demanda polo baixo equipamento agrario e industrial en España. Ademais, agás na siderurxia vasca, a aportación da minería á industria española foi escasa.</w:t>
      </w:r>
    </w:p>
    <w:p w:rsidR="006B5395" w:rsidRDefault="00B517BB">
      <w:pPr>
        <w:spacing w:after="0" w:line="240" w:lineRule="auto"/>
        <w:ind w:left="0" w:firstLine="0"/>
        <w:jc w:val="left"/>
      </w:pPr>
      <w:r>
        <w:rPr>
          <w:u w:val="single" w:color="000000"/>
        </w:rPr>
        <w:t>O Transporte. A Constru</w:t>
      </w:r>
      <w:r>
        <w:rPr>
          <w:u w:val="single" w:color="000000"/>
        </w:rPr>
        <w:t>ción do Ferrocarril:</w:t>
      </w:r>
      <w:r>
        <w:t xml:space="preserve"> </w:t>
      </w:r>
    </w:p>
    <w:p w:rsidR="000E296F" w:rsidRDefault="00B517BB">
      <w:pPr>
        <w:spacing w:after="0" w:line="240" w:lineRule="auto"/>
        <w:ind w:left="0" w:firstLine="0"/>
      </w:pPr>
      <w:r>
        <w:t>A xeografía física de España representa un atranco para a comunicación interior da Península (meseta elevada e rodeada por cadeas de montañas, ríos con pouco caudal e non navegables) e favorece a formación de mercados illados no inter</w:t>
      </w:r>
      <w:r w:rsidR="001039AC">
        <w:t>ior. Dada a inefica</w:t>
      </w:r>
      <w:r>
        <w:t>cia do transporte</w:t>
      </w:r>
      <w:r w:rsidR="001039AC">
        <w:t xml:space="preserve"> por dilixencia e a ausencia dun</w:t>
      </w:r>
      <w:r>
        <w:t xml:space="preserve"> sistema de canais, o feito máis significativo, en relación co transporte terrestre, foi a construción do ferrocarril. A primeira liña ferroviaria española foi a A Habana – Bejual en 183</w:t>
      </w:r>
      <w:r>
        <w:t>7 de 28 Km. Na península, a primeira liña foi a Barcelona-Mataró, en 1848, tamén de 28 Km.  Ata a lei de ferrocarrís de 1855 a construción ferroviaria era case insignificante, con pequenos traxectos, como os anteriormente citados, ós que hai que engadir Ma</w:t>
      </w:r>
      <w:r>
        <w:t xml:space="preserve">dridAranjuez e Langreo-Gijón para comercializar o carbón asturiano. As principais causas serán a falta de recursos propios, como tecnoloxía e instrumentos financeiros.. A maioría das liñas realizadas e planeadas pretendían unir zonas produtoras de artigos </w:t>
      </w:r>
      <w:r>
        <w:t>de exportación coa costa. En 1844 unha Real Orden ía establecer o ancho da vía en 6 pes casteláns, 15 cm maior que a norma europea. Segundo Tortella a razón de non ter o ancho europeo foi a crenza de que por ser un país moi montañoso, o país requiriría loc</w:t>
      </w:r>
      <w:r>
        <w:t>omotoras máis potentes, é dicir, maiores e cunha base de sustentación máis ancha</w:t>
      </w:r>
      <w:r>
        <w:t xml:space="preserve">. </w:t>
      </w:r>
      <w:r w:rsidR="000E296F">
        <w:t xml:space="preserve">O ancho de vía superior á europea ocasionou problemas á hora de unir a rede española co trazado europeo.  </w:t>
      </w:r>
      <w:r>
        <w:t xml:space="preserve">O trazado que se aproba é radial, conectando Madrid coa periferia. </w:t>
      </w:r>
    </w:p>
    <w:p w:rsidR="006B5395" w:rsidRDefault="00B517BB">
      <w:pPr>
        <w:spacing w:after="0" w:line="240" w:lineRule="auto"/>
        <w:ind w:left="0" w:firstLine="0"/>
      </w:pPr>
      <w:r>
        <w:t xml:space="preserve">Na época do bienio progresista vai ser cando se aprobe a </w:t>
      </w:r>
      <w:r>
        <w:rPr>
          <w:u w:val="single" w:color="000000"/>
        </w:rPr>
        <w:t>lei de ferrocarrís de 1855.</w:t>
      </w:r>
      <w:r>
        <w:t xml:space="preserve"> Segundo Tortella a falta de visión dos gobernos anteriores xunto co escaso desenvolvemento económico e a falta d</w:t>
      </w:r>
      <w:r>
        <w:t>e iniciativa empresarial explicarían o retraso da construción dun medio de transporte tan necesario. Os progresistas defendían que o ferrocarril era necesario para o desenvolvemento económico e estaban dispostos a aceptar capitais de fóra. Por iso a lei fa</w:t>
      </w:r>
      <w:r>
        <w:t xml:space="preserve">vorecía a </w:t>
      </w:r>
      <w:r>
        <w:rPr>
          <w:i/>
        </w:rPr>
        <w:t>formación de compañías ferroviarias</w:t>
      </w:r>
      <w:r>
        <w:t xml:space="preserve">, </w:t>
      </w:r>
      <w:r>
        <w:rPr>
          <w:i/>
        </w:rPr>
        <w:t>sociedades anónimas</w:t>
      </w:r>
      <w:r>
        <w:t>, contemplaba o</w:t>
      </w:r>
      <w:r>
        <w:t xml:space="preserve"> </w:t>
      </w:r>
      <w:r w:rsidR="001039AC">
        <w:rPr>
          <w:i/>
        </w:rPr>
        <w:t>pago de subvencións do E</w:t>
      </w:r>
      <w:r>
        <w:rPr>
          <w:i/>
        </w:rPr>
        <w:t>stado</w:t>
      </w:r>
      <w:r>
        <w:t xml:space="preserve"> ás compañías, </w:t>
      </w:r>
      <w:r>
        <w:rPr>
          <w:i/>
        </w:rPr>
        <w:t xml:space="preserve">garantía ós inversores </w:t>
      </w:r>
      <w:r>
        <w:t xml:space="preserve">contra unha serie de riscos (en caso de guerra...) e </w:t>
      </w:r>
      <w:r>
        <w:rPr>
          <w:i/>
        </w:rPr>
        <w:t xml:space="preserve">desgravaba a importación de todo o material destinado </w:t>
      </w:r>
      <w:r>
        <w:rPr>
          <w:i/>
        </w:rPr>
        <w:t>ó ferrocarril</w:t>
      </w:r>
      <w:r>
        <w:t xml:space="preserve">.  </w:t>
      </w:r>
    </w:p>
    <w:p w:rsidR="006B5395" w:rsidRDefault="00B517BB">
      <w:pPr>
        <w:spacing w:after="0" w:line="240" w:lineRule="auto"/>
        <w:ind w:left="0" w:firstLine="0"/>
      </w:pPr>
      <w:r>
        <w:t xml:space="preserve">Contaba para o seu </w:t>
      </w:r>
      <w:r>
        <w:rPr>
          <w:u w:val="single"/>
        </w:rPr>
        <w:t>financiamento</w:t>
      </w:r>
      <w:r>
        <w:t xml:space="preserve"> con 3 fontes de recursos: </w:t>
      </w:r>
      <w:r>
        <w:rPr>
          <w:i/>
        </w:rPr>
        <w:t>a subvención estatal</w:t>
      </w:r>
      <w:r>
        <w:t xml:space="preserve">, o </w:t>
      </w:r>
      <w:r>
        <w:rPr>
          <w:i/>
        </w:rPr>
        <w:t>capital dos accionistas</w:t>
      </w:r>
      <w:r>
        <w:t xml:space="preserve"> e o líquido das </w:t>
      </w:r>
      <w:r>
        <w:rPr>
          <w:i/>
        </w:rPr>
        <w:t xml:space="preserve">obrigacións </w:t>
      </w:r>
      <w:r>
        <w:t xml:space="preserve">que emitían as compañías.  </w:t>
      </w:r>
    </w:p>
    <w:p w:rsidR="006B5395" w:rsidRDefault="00B517BB">
      <w:pPr>
        <w:spacing w:after="0" w:line="240" w:lineRule="auto"/>
        <w:ind w:left="0" w:firstLine="0"/>
      </w:pPr>
      <w:r>
        <w:t xml:space="preserve">A lei de ferrocarrís ven acompañada pola </w:t>
      </w:r>
      <w:r>
        <w:rPr>
          <w:u w:val="single" w:color="000000"/>
        </w:rPr>
        <w:t>Lei de Bancos de Emisión e a de Soc</w:t>
      </w:r>
      <w:r>
        <w:rPr>
          <w:u w:val="single" w:color="000000"/>
        </w:rPr>
        <w:t>iedades</w:t>
      </w:r>
      <w:r>
        <w:t xml:space="preserve"> </w:t>
      </w:r>
      <w:r>
        <w:rPr>
          <w:u w:val="single" w:color="000000"/>
        </w:rPr>
        <w:t>de Crédito</w:t>
      </w:r>
      <w:r>
        <w:t xml:space="preserve">, que posibilitaron a creación dun sistema bancario que financiara a construción do </w:t>
      </w:r>
      <w:r>
        <w:lastRenderedPageBreak/>
        <w:t>Ferrocarril e que posibilitou a chegada de capitais foráneos, fundamentalmente franceses. Así os Rothschild fundarán a Sociedade Española Mercantil e Indu</w:t>
      </w:r>
      <w:r>
        <w:t>strial para o financiamento da compañía Madrid-Zaragoza-Alacante. Os Pereire, constituiron o Crédito Mobiliario Español para financiar a compañía Os Camiños de ferro do Norte de España (e outras compañías como Gas Madrid). Os Prost fundaron a Sociedade Gen</w:t>
      </w:r>
      <w:r>
        <w:t xml:space="preserve">eral de Crédito, interesada nos ferrocarrís andaluces, Sevilla-Jerez-Cádiz. </w:t>
      </w:r>
    </w:p>
    <w:p w:rsidR="006B5395" w:rsidRDefault="00B517BB">
      <w:pPr>
        <w:spacing w:after="0" w:line="240" w:lineRule="auto"/>
        <w:ind w:left="0" w:firstLine="0"/>
      </w:pPr>
      <w:r>
        <w:t>Entre 1856 e 1866 produciuse o boom constructivo pois entraron en funcionamento uns 4500 Km de vía (uns 450 Km anuais). En 1866 había en funcionamento uns 5000 Km; en 1900 uns 132</w:t>
      </w:r>
      <w:r>
        <w:t xml:space="preserve">00 (dos que uns 2200 eran de vía estreita). </w:t>
      </w:r>
    </w:p>
    <w:p w:rsidR="006B5395" w:rsidRDefault="00B517BB">
      <w:pPr>
        <w:spacing w:after="0" w:line="240" w:lineRule="auto"/>
        <w:ind w:left="0" w:firstLine="0"/>
      </w:pPr>
      <w:r>
        <w:t xml:space="preserve">O boom construtivo debeuse a factores como o </w:t>
      </w:r>
      <w:r>
        <w:rPr>
          <w:i/>
        </w:rPr>
        <w:t>importante apoio do Estado</w:t>
      </w:r>
      <w:r>
        <w:t xml:space="preserve"> (subvencións e garantías do capital) </w:t>
      </w:r>
      <w:r>
        <w:rPr>
          <w:i/>
        </w:rPr>
        <w:t xml:space="preserve">a chegada de capital, tecnoloxía e equipamento estranxeiro </w:t>
      </w:r>
      <w:r>
        <w:t>(fundamentalmente francés), xunto co aporte</w:t>
      </w:r>
      <w:r>
        <w:t xml:space="preserve"> de </w:t>
      </w:r>
      <w:r>
        <w:rPr>
          <w:i/>
        </w:rPr>
        <w:t>capital nacional</w:t>
      </w:r>
      <w:r>
        <w:t>, sobre todo en Cataluña, País Vasco e Valencia. Nesta época creáronse unhas 20 compañías ferroviarias, sendo as máis importantes as francesas xa citadas. Xorden ademais outras liñas españolas como a Barcelona-Zaragoza-Pamplona; Barcelo</w:t>
      </w:r>
      <w:r>
        <w:t xml:space="preserve">na-Tarragona-Francia;... </w:t>
      </w:r>
    </w:p>
    <w:p w:rsidR="006B5395" w:rsidRDefault="00B517BB">
      <w:pPr>
        <w:spacing w:after="0" w:line="240" w:lineRule="auto"/>
        <w:ind w:left="0" w:firstLine="0"/>
      </w:pPr>
      <w:r>
        <w:rPr>
          <w:u w:val="single"/>
        </w:rPr>
        <w:t xml:space="preserve">Crise do Ferrocarril: </w:t>
      </w:r>
    </w:p>
    <w:p w:rsidR="006B5395" w:rsidRDefault="00B517BB">
      <w:pPr>
        <w:spacing w:after="0" w:line="240" w:lineRule="auto"/>
        <w:ind w:left="0" w:firstLine="0"/>
      </w:pPr>
      <w:r>
        <w:t>Cando as grandes liñas estaban c</w:t>
      </w:r>
      <w:r>
        <w:t xml:space="preserve">ompletamente terminadas, sobre 1864, empezouse a comprobar que non era rendible a súa explotación e os ingresos non bastaban nin para cubrir gastos e moito menos para devolver o capital investido. Xunto coas consecuencias da crise internacional de 1866, o </w:t>
      </w:r>
      <w:r>
        <w:t xml:space="preserve">fracaso dos ferrocarrís ocasionou a quebra do sistema bancario.  </w:t>
      </w:r>
    </w:p>
    <w:p w:rsidR="006B5395" w:rsidRDefault="00B517BB">
      <w:pPr>
        <w:spacing w:after="0" w:line="240" w:lineRule="auto"/>
        <w:ind w:left="0" w:firstLine="0"/>
      </w:pPr>
      <w:r>
        <w:t>Despois de 10 anos críticos, entre 1866-76, onde so se construíron so 1000 km de liña, o último cuarto de século vaise caracterizar pola concentración das compañías ferroviarias. Á crise sob</w:t>
      </w:r>
      <w:r>
        <w:t>reviviron as 2 grandes MZA e Norte, que tras un acordo tácito de non facerse a competencia, puideron sobrevivir incorporando compañías máis pequenas. Neste fin de século destaca a incorporación de Galicia e Asturias á rede nacional e outras liñas que conec</w:t>
      </w:r>
      <w:r>
        <w:t xml:space="preserve">tan zonas mineiras co resto do país, en relación co desenvolvemento mineiro (Sevilla-Huelva...) </w:t>
      </w:r>
    </w:p>
    <w:p w:rsidR="006B5395" w:rsidRDefault="00B517BB">
      <w:pPr>
        <w:spacing w:after="0" w:line="240" w:lineRule="auto"/>
        <w:ind w:left="0" w:firstLine="0"/>
      </w:pPr>
      <w:r>
        <w:rPr>
          <w:u w:val="single"/>
        </w:rPr>
        <w:t xml:space="preserve">Contribución do ferrocarril á economía española:  </w:t>
      </w:r>
    </w:p>
    <w:p w:rsidR="006B5395" w:rsidRDefault="00B517BB">
      <w:pPr>
        <w:spacing w:after="0" w:line="240" w:lineRule="auto"/>
        <w:ind w:left="0" w:firstLine="0"/>
      </w:pPr>
      <w:r>
        <w:t>A exención arancelaria ós equipamentos, maquinaria, vías...necesarios para a construción que viñan de fóra s</w:t>
      </w:r>
      <w:r>
        <w:t xml:space="preserve">ignificou que non impulsou nin axudou á siderurxia nin á industria mecánica españolas.  </w:t>
      </w:r>
      <w:r>
        <w:t>Si foi maior a súa repercusión na produción de carbón (un 25%), de madeira e en canto á demanda de emprego (60000 traballadores na construción do ferrocarril e en 1935</w:t>
      </w:r>
      <w:r>
        <w:t xml:space="preserve"> daba emprego fixo a uns 125000 persoas).  </w:t>
      </w:r>
    </w:p>
    <w:p w:rsidR="006B5395" w:rsidRDefault="00B517BB">
      <w:pPr>
        <w:spacing w:after="0" w:line="240" w:lineRule="auto"/>
        <w:ind w:left="0" w:firstLine="0"/>
      </w:pPr>
      <w:r>
        <w:t>Ademais o ferrocarril , como sistema de transporte barato e eficaz, era indispensable para a articulación do mercado interior, para abastecer de materias primas e alimentos ás cidades, transportar ó mercado os pr</w:t>
      </w:r>
      <w:r>
        <w:t>oduto</w:t>
      </w:r>
      <w:r w:rsidR="001039AC">
        <w:t>s industriais e facilitar o tra</w:t>
      </w:r>
      <w:r>
        <w:t xml:space="preserve">slado de man de obra. </w:t>
      </w:r>
    </w:p>
    <w:p w:rsidR="006B5395" w:rsidRDefault="00B517BB">
      <w:pPr>
        <w:spacing w:after="0" w:line="240" w:lineRule="auto"/>
        <w:ind w:left="0" w:firstLine="0"/>
      </w:pPr>
      <w:r>
        <w:rPr>
          <w:u w:val="single"/>
        </w:rPr>
        <w:t xml:space="preserve">VALORACIÓN DA INDUSTRIALIZACIÓN EN ESPAÑA: </w:t>
      </w:r>
    </w:p>
    <w:p w:rsidR="006B5395" w:rsidRDefault="00B517BB">
      <w:pPr>
        <w:spacing w:after="0" w:line="240" w:lineRule="auto"/>
        <w:ind w:left="0" w:firstLine="0"/>
      </w:pPr>
      <w:r>
        <w:t xml:space="preserve">Segundo Gabriel Tortella, mailos logros debidos ós esforzos dos empresarios cataláns, o novo marco legal e as actuacións do Estado liberal en canto a </w:t>
      </w:r>
      <w:r>
        <w:t>desamortización, construción do ferrocarril... a conclusión é que a tan “cacarexada revolución industria</w:t>
      </w:r>
      <w:r w:rsidR="000E296F">
        <w:t>l non tivo l</w:t>
      </w:r>
      <w:r>
        <w:t xml:space="preserve">ugar” en España. Sinala como causas o feito de que </w:t>
      </w:r>
      <w:r>
        <w:t>non houbo en España como en Inglaterra unha agricultura próspera e comercializada, unha eficiente rede de transporte, outros sectores industriais que se desenvolvesen ó</w:t>
      </w:r>
      <w:r>
        <w:t xml:space="preserve"> mesmo tempo (metal - mecánica, construción, enxeñería, química...), un importante sistema bancario e un mercado de capitais.  </w:t>
      </w:r>
    </w:p>
    <w:p w:rsidR="00B517BB" w:rsidRDefault="00B517BB" w:rsidP="00B517BB">
      <w:pPr>
        <w:spacing w:after="0" w:line="240" w:lineRule="auto"/>
        <w:ind w:left="0" w:firstLine="0"/>
      </w:pPr>
      <w:r>
        <w:t xml:space="preserve">Tortella sinala ademais as diferenzas en canto á falta da mentalidade capitalista nos empresarios, o seu apoio ó proteccionismo </w:t>
      </w:r>
      <w:r>
        <w:t>e outros factores como a pobreza enerxética de España e un factor que Tortella destaca, a escaseza de auga. Segundo Tortella, a España Mediterránea, con ríos de caudal irregular e pobre, vería mermada a posibilidade do seu aproveitamento como recurso enerx</w:t>
      </w:r>
      <w:r>
        <w:t>ético e elemento básico de industrias como a química ou papeleira e chega mesmo a apuntar que, aínda que sen estudar, a existencia de auga sería unha das posibles explicacións da localización industrial en Cataluña e o País Vasco.</w:t>
      </w:r>
    </w:p>
    <w:p w:rsidR="006B5395" w:rsidRDefault="00B517BB" w:rsidP="00B517BB">
      <w:pPr>
        <w:spacing w:after="0" w:line="240" w:lineRule="auto"/>
        <w:ind w:left="0" w:firstLine="0"/>
      </w:pPr>
      <w:bookmarkStart w:id="0" w:name="_GoBack"/>
      <w:bookmarkEnd w:id="0"/>
      <w:r>
        <w:rPr>
          <w:b/>
          <w:u w:color="000000"/>
        </w:rPr>
        <w:lastRenderedPageBreak/>
        <w:t xml:space="preserve">   </w:t>
      </w:r>
      <w:r>
        <w:rPr>
          <w:b/>
          <w:u w:val="single" w:color="000000"/>
        </w:rPr>
        <w:t>DOCUMENT</w:t>
      </w:r>
      <w:r>
        <w:rPr>
          <w:b/>
          <w:u w:val="single" w:color="000000"/>
        </w:rPr>
        <w:t>OS</w:t>
      </w:r>
      <w:r>
        <w:rPr>
          <w:b/>
        </w:rPr>
        <w:t xml:space="preserve"> </w:t>
      </w:r>
    </w:p>
    <w:p w:rsidR="006B5395" w:rsidRDefault="00B517BB">
      <w:pPr>
        <w:spacing w:after="1"/>
        <w:ind w:left="769"/>
      </w:pPr>
      <w:r>
        <w:rPr>
          <w:b/>
        </w:rPr>
        <w:t>Doc.-En 1843, Jaime Balmes expoñía a escasa capacidade da capital do Estado para servir de motor do desenvolvemento económico español:</w:t>
      </w:r>
      <w:r>
        <w:t xml:space="preserve"> </w:t>
      </w:r>
    </w:p>
    <w:p w:rsidR="006B5395" w:rsidRDefault="00B517BB">
      <w:pPr>
        <w:ind w:left="769"/>
      </w:pPr>
      <w:r>
        <w:t>“Cabalmente temos en España un atranco gravísimo que inflúe máis do que se cre en paralizar o noso desenvolvemento e</w:t>
      </w:r>
      <w:r>
        <w:t xml:space="preserve"> en </w:t>
      </w:r>
    </w:p>
    <w:p w:rsidR="006B5395" w:rsidRDefault="00B517BB">
      <w:pPr>
        <w:ind w:left="769"/>
      </w:pPr>
      <w:r>
        <w:t>facer inútiles os mellores desexos. A vida de España está nas extremidades; o centro está exánime, fraco, frío, pouco menos ca morto. Cataluña, as provincias Vascongadas, Galicia, varios puntos do mediodía, ofrécennos un movemento, unha animación da q</w:t>
      </w:r>
      <w:r>
        <w:t>ue non participa o corazón de España. Londres é digna capital da Gran Bretaña, París, de Francia; na actividade, na vida da que rebordan aquelas cidades vedes as indispensables condicións da cabeza dun gran corpo. En Madrid e en todos os arredores a longuí</w:t>
      </w:r>
      <w:r>
        <w:t xml:space="preserve">sima distancia nada parello atoparedes. Nin agricultura, nin industria, nin comercio”. </w:t>
      </w:r>
    </w:p>
    <w:p w:rsidR="006B5395" w:rsidRDefault="00B517BB">
      <w:pPr>
        <w:spacing w:after="1" w:line="240" w:lineRule="auto"/>
        <w:ind w:left="566" w:firstLine="0"/>
        <w:jc w:val="left"/>
      </w:pPr>
      <w:r>
        <w:t xml:space="preserve">  </w:t>
      </w:r>
    </w:p>
    <w:p w:rsidR="006B5395" w:rsidRDefault="00B517BB">
      <w:pPr>
        <w:spacing w:after="1"/>
      </w:pPr>
      <w:r>
        <w:t>“</w:t>
      </w:r>
      <w:r>
        <w:rPr>
          <w:b/>
        </w:rPr>
        <w:t xml:space="preserve">Doc.-O historiador Gabriel Tortella valora así o esforzo industrializador na España do século XIX: </w:t>
      </w:r>
    </w:p>
    <w:p w:rsidR="006B5395" w:rsidRDefault="00B517BB">
      <w:r>
        <w:t xml:space="preserve">“Hai no século XIX español un número elevado de esforzos a prol </w:t>
      </w:r>
      <w:r>
        <w:t xml:space="preserve">da modernización do país. Por unha banda temos os esforzos privados da clase empresarial catalana por crear unha base industrial no principado. Por outra están os repetidos intentos progresistas por sentar as bases políticas e lexislativas dunha sociedade </w:t>
      </w:r>
      <w:r>
        <w:t>moderna, é dicir, industrializada e tecnificada. O século XIX non foi en España de absoluto estancamento: en Cataluña, e en especial en Barcelona, desenvolveuse unha notable industria; o país levou a cabo a desamortización e a construcción da rede ferrovia</w:t>
      </w:r>
      <w:r>
        <w:t xml:space="preserve">ria; reformouse a educación, o sistema monetario e bancario, os impostos; instituíuse definitivamente o orzamento; sentáronse as bases da industria siderúrxica, etc. Pero en total a tan cacarexada revolución industrial non tivo lugar”. </w:t>
      </w:r>
    </w:p>
    <w:p w:rsidR="006B5395" w:rsidRDefault="00B517BB">
      <w:pPr>
        <w:spacing w:after="16" w:line="240" w:lineRule="auto"/>
        <w:ind w:left="566" w:firstLine="0"/>
        <w:jc w:val="left"/>
      </w:pPr>
      <w:r>
        <w:t xml:space="preserve"> </w:t>
      </w:r>
    </w:p>
    <w:p w:rsidR="006B5395" w:rsidRDefault="00B517BB">
      <w:pPr>
        <w:pStyle w:val="Ttulo1"/>
      </w:pPr>
      <w:r>
        <w:t>-Neste texto publ</w:t>
      </w:r>
      <w:r>
        <w:t>icado en 1860 saliéntase a importancia da industria catalá:</w:t>
      </w:r>
      <w:r>
        <w:rPr>
          <w:b w:val="0"/>
          <w:sz w:val="24"/>
        </w:rPr>
        <w:t xml:space="preserve"> </w:t>
      </w:r>
    </w:p>
    <w:p w:rsidR="006B5395" w:rsidRDefault="00B517BB">
      <w:pPr>
        <w:spacing w:after="0" w:line="216" w:lineRule="auto"/>
        <w:ind w:left="754" w:right="-12"/>
      </w:pPr>
      <w:r>
        <w:rPr>
          <w:sz w:val="20"/>
        </w:rPr>
        <w:t>“En España a palabra industria trae infaliblemente á memoria a palabra Cataluña. O principado é sen dúbida o núcleo da forza</w:t>
      </w:r>
      <w:r>
        <w:t xml:space="preserve"> </w:t>
      </w:r>
      <w:r>
        <w:rPr>
          <w:sz w:val="20"/>
        </w:rPr>
        <w:t xml:space="preserve">e riqueza industrial da Península; Barcelona é chamada por propios e </w:t>
      </w:r>
      <w:r>
        <w:rPr>
          <w:sz w:val="20"/>
        </w:rPr>
        <w:t>estraños o Manchester da nosa querida patria (…). Non hai probablemente industria ningunha que non teña en Cataluña a súa representación (…). Sabadell e Terrassa adiantaron tan considerablemente  na  fabricación  de  las,  que  xa  os  seus  artefactos  ch</w:t>
      </w:r>
      <w:r>
        <w:rPr>
          <w:sz w:val="20"/>
        </w:rPr>
        <w:t>amaron  a  atención  en  exposicións  nacionais  e estranxeiras. Non menos progresou a cidade de Reus na industria de tecer a seda (…). Girona elabora en grandes cantidades papel continuo para imprimir e escribir (…).</w:t>
      </w:r>
      <w:r>
        <w:t xml:space="preserve"> </w:t>
      </w:r>
    </w:p>
    <w:p w:rsidR="006B5395" w:rsidRDefault="00B517BB">
      <w:pPr>
        <w:spacing w:after="0" w:line="216" w:lineRule="auto"/>
        <w:ind w:left="754" w:right="-12"/>
      </w:pPr>
      <w:r>
        <w:rPr>
          <w:sz w:val="20"/>
        </w:rPr>
        <w:t xml:space="preserve">As poboacións de Gracia, Sants, Sant </w:t>
      </w:r>
      <w:r>
        <w:rPr>
          <w:sz w:val="20"/>
        </w:rPr>
        <w:t>Martí, Sant Andreu, Horta e Badalona, que parecen simplemente barrios anexos á capital</w:t>
      </w:r>
      <w:r>
        <w:t xml:space="preserve"> </w:t>
      </w:r>
      <w:r>
        <w:rPr>
          <w:sz w:val="20"/>
        </w:rPr>
        <w:t>do principado, son outras tantas poboacións fabrís, nas que a industria se atopa tan adiantada coma na mesma metrópole”.</w:t>
      </w:r>
      <w:r>
        <w:t xml:space="preserve"> </w:t>
      </w:r>
    </w:p>
    <w:p w:rsidR="006B5395" w:rsidRDefault="00B517BB">
      <w:pPr>
        <w:spacing w:after="0" w:line="240" w:lineRule="auto"/>
        <w:ind w:left="566" w:firstLine="0"/>
        <w:jc w:val="left"/>
      </w:pPr>
      <w:r>
        <w:rPr>
          <w:sz w:val="18"/>
        </w:rPr>
        <w:t xml:space="preserve"> </w:t>
      </w:r>
    </w:p>
    <w:p w:rsidR="006B5395" w:rsidRDefault="00B517BB">
      <w:pPr>
        <w:spacing w:after="0" w:line="237" w:lineRule="auto"/>
        <w:jc w:val="left"/>
      </w:pPr>
      <w:r>
        <w:rPr>
          <w:color w:val="221F1F"/>
        </w:rPr>
        <w:t>Para fomentar a modernización da industria, o</w:t>
      </w:r>
      <w:r>
        <w:rPr>
          <w:color w:val="221F1F"/>
        </w:rPr>
        <w:t xml:space="preserve"> goberno de Fernando VII ofreceu beneficios comerciais ao industrial  catalán Xosé Bonaplata en 1831.</w:t>
      </w:r>
      <w:r>
        <w:t xml:space="preserve"> </w:t>
      </w:r>
    </w:p>
    <w:p w:rsidR="006B5395" w:rsidRDefault="00B517BB">
      <w:pPr>
        <w:spacing w:after="0" w:line="240" w:lineRule="auto"/>
        <w:ind w:left="566" w:firstLine="0"/>
        <w:jc w:val="left"/>
      </w:pPr>
      <w:r>
        <w:t xml:space="preserve"> </w:t>
      </w:r>
    </w:p>
    <w:p w:rsidR="006B5395" w:rsidRDefault="00B517BB">
      <w:pPr>
        <w:spacing w:after="5" w:line="240" w:lineRule="auto"/>
      </w:pPr>
      <w:r>
        <w:rPr>
          <w:i/>
          <w:color w:val="221F1F"/>
        </w:rPr>
        <w:t>S.M. (...) aprobou as seguintes  bases (...) de contrato entre a Real Facenda e o referido Bonaplata:</w:t>
      </w:r>
      <w:r>
        <w:t xml:space="preserve"> </w:t>
      </w:r>
      <w:r>
        <w:rPr>
          <w:i/>
          <w:color w:val="221F1F"/>
        </w:rPr>
        <w:t>1º. Bonaplata montará  na cidade de Barcelona unh</w:t>
      </w:r>
      <w:r>
        <w:rPr>
          <w:i/>
          <w:color w:val="221F1F"/>
        </w:rPr>
        <w:t>a fábrica de fiados (...) en que se fíen, polo menos, corenta libras de fío fino cada día.</w:t>
      </w:r>
      <w:r>
        <w:t xml:space="preserve"> </w:t>
      </w:r>
    </w:p>
    <w:p w:rsidR="006B5395" w:rsidRDefault="00B517BB">
      <w:pPr>
        <w:spacing w:after="5" w:line="240" w:lineRule="auto"/>
      </w:pPr>
      <w:r>
        <w:rPr>
          <w:i/>
          <w:color w:val="221F1F"/>
        </w:rPr>
        <w:t>2º. Unha fábrica de fiar algodón polo sistema completo de Danforth.</w:t>
      </w:r>
      <w:r>
        <w:t xml:space="preserve"> </w:t>
      </w:r>
    </w:p>
    <w:p w:rsidR="006B5395" w:rsidRDefault="00B517BB">
      <w:pPr>
        <w:spacing w:after="5" w:line="240" w:lineRule="auto"/>
      </w:pPr>
      <w:r>
        <w:rPr>
          <w:i/>
          <w:color w:val="221F1F"/>
        </w:rPr>
        <w:t>3º. Unha variedade completa  de teares  mecánicos  (...) polos sistemas máis perfeccionados de</w:t>
      </w:r>
      <w:r>
        <w:t xml:space="preserve"> </w:t>
      </w:r>
      <w:r>
        <w:rPr>
          <w:i/>
          <w:color w:val="221F1F"/>
        </w:rPr>
        <w:t>Inglaterra  e Francia (...).</w:t>
      </w:r>
      <w:r>
        <w:t xml:space="preserve"> </w:t>
      </w:r>
    </w:p>
    <w:p w:rsidR="006B5395" w:rsidRDefault="00B517BB">
      <w:pPr>
        <w:spacing w:after="5" w:line="240" w:lineRule="auto"/>
      </w:pPr>
      <w:r>
        <w:rPr>
          <w:i/>
          <w:color w:val="221F1F"/>
        </w:rPr>
        <w:t xml:space="preserve">6º. Todas as máquinas deberán moverse por unha a vapor e permitirase a entrada libre e franca á fábrica de todos os fabricantes  que desexen informarse  do mecanismo  e dos seus métodos, pois a intención é xeneralizar o seu </w:t>
      </w:r>
      <w:r>
        <w:rPr>
          <w:i/>
          <w:color w:val="221F1F"/>
        </w:rPr>
        <w:t>emprego en todo o reino.</w:t>
      </w:r>
      <w:r>
        <w:t xml:space="preserve"> </w:t>
      </w:r>
    </w:p>
    <w:p w:rsidR="006B5395" w:rsidRDefault="00B517BB">
      <w:pPr>
        <w:spacing w:after="0" w:line="237" w:lineRule="auto"/>
        <w:jc w:val="left"/>
      </w:pPr>
      <w:r>
        <w:rPr>
          <w:color w:val="221F1F"/>
        </w:rPr>
        <w:t xml:space="preserve">MINISTERIO DE FACENDA. </w:t>
      </w:r>
      <w:r>
        <w:rPr>
          <w:b/>
          <w:color w:val="221F1F"/>
        </w:rPr>
        <w:t>Contrata</w:t>
      </w:r>
      <w:r>
        <w:rPr>
          <w:color w:val="221F1F"/>
        </w:rPr>
        <w:t>. 20-12-1831 [castelán</w:t>
      </w:r>
      <w:r>
        <w:rPr>
          <w:b/>
          <w:color w:val="221F1F"/>
        </w:rPr>
        <w:t xml:space="preserve"> </w:t>
      </w:r>
    </w:p>
    <w:p w:rsidR="006B5395" w:rsidRDefault="00B517BB">
      <w:pPr>
        <w:spacing w:after="1" w:line="240" w:lineRule="auto"/>
        <w:ind w:left="566" w:firstLine="0"/>
        <w:jc w:val="left"/>
      </w:pPr>
      <w:r>
        <w:rPr>
          <w:b/>
        </w:rPr>
        <w:t xml:space="preserve"> </w:t>
      </w:r>
    </w:p>
    <w:p w:rsidR="006B5395" w:rsidRDefault="00B517BB">
      <w:pPr>
        <w:spacing w:after="0" w:line="240" w:lineRule="auto"/>
        <w:ind w:left="566" w:firstLine="0"/>
        <w:jc w:val="left"/>
      </w:pPr>
      <w:r>
        <w:rPr>
          <w:b/>
        </w:rPr>
        <w:t xml:space="preserve"> </w:t>
      </w:r>
    </w:p>
    <w:p w:rsidR="006B5395" w:rsidRDefault="00B517BB">
      <w:pPr>
        <w:spacing w:after="0" w:line="240" w:lineRule="auto"/>
        <w:ind w:left="0" w:firstLine="0"/>
        <w:jc w:val="center"/>
      </w:pPr>
      <w:r>
        <w:rPr>
          <w:noProof/>
          <w:lang w:val="es-ES"/>
        </w:rPr>
        <w:lastRenderedPageBreak/>
        <w:drawing>
          <wp:inline distT="0" distB="0" distL="0" distR="0">
            <wp:extent cx="3020695" cy="1837690"/>
            <wp:effectExtent l="0" t="0" r="0" b="0"/>
            <wp:docPr id="1"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792"/>
                    <pic:cNvPicPr>
                      <a:picLocks noChangeAspect="1" noChangeArrowheads="1"/>
                    </pic:cNvPicPr>
                  </pic:nvPicPr>
                  <pic:blipFill>
                    <a:blip r:embed="rId4"/>
                    <a:stretch>
                      <a:fillRect/>
                    </a:stretch>
                  </pic:blipFill>
                  <pic:spPr bwMode="auto">
                    <a:xfrm>
                      <a:off x="0" y="0"/>
                      <a:ext cx="3020695" cy="1837690"/>
                    </a:xfrm>
                    <a:prstGeom prst="rect">
                      <a:avLst/>
                    </a:prstGeom>
                  </pic:spPr>
                </pic:pic>
              </a:graphicData>
            </a:graphic>
          </wp:inline>
        </w:drawing>
      </w:r>
      <w:r>
        <w:rPr>
          <w:b/>
        </w:rPr>
        <w:t xml:space="preserve"> </w:t>
      </w:r>
    </w:p>
    <w:p w:rsidR="006B5395" w:rsidRDefault="00B517BB">
      <w:pPr>
        <w:spacing w:after="0" w:line="240" w:lineRule="auto"/>
        <w:ind w:left="566" w:firstLine="0"/>
        <w:jc w:val="left"/>
      </w:pPr>
      <w:r>
        <w:rPr>
          <w:b/>
        </w:rPr>
        <w:t xml:space="preserve"> </w:t>
      </w:r>
    </w:p>
    <w:p w:rsidR="006B5395" w:rsidRDefault="00B517BB">
      <w:pPr>
        <w:spacing w:after="0" w:line="240" w:lineRule="auto"/>
        <w:ind w:left="566" w:firstLine="0"/>
        <w:jc w:val="left"/>
      </w:pPr>
      <w:r>
        <w:t xml:space="preserve"> </w:t>
      </w:r>
    </w:p>
    <w:p w:rsidR="006B5395" w:rsidRDefault="00B517BB">
      <w:pPr>
        <w:pStyle w:val="Ttulo1"/>
        <w:spacing w:line="276" w:lineRule="auto"/>
        <w:ind w:left="744" w:right="3004" w:firstLine="0"/>
      </w:pPr>
      <w:r>
        <w:t>.-Produción de ferro coado en España, 1861-1900 (en millares de toneladas):</w:t>
      </w:r>
      <w:r>
        <w:rPr>
          <w:b w:val="0"/>
          <w:sz w:val="24"/>
        </w:rPr>
        <w:t xml:space="preserve"> </w:t>
      </w:r>
    </w:p>
    <w:tbl>
      <w:tblPr>
        <w:tblStyle w:val="TableGrid"/>
        <w:tblW w:w="8653" w:type="dxa"/>
        <w:tblInd w:w="1527" w:type="dxa"/>
        <w:tblLayout w:type="fixed"/>
        <w:tblCellMar>
          <w:left w:w="5" w:type="dxa"/>
          <w:right w:w="98" w:type="dxa"/>
        </w:tblCellMar>
        <w:tblLook w:val="04A0" w:firstRow="1" w:lastRow="0" w:firstColumn="1" w:lastColumn="0" w:noHBand="0" w:noVBand="1"/>
      </w:tblPr>
      <w:tblGrid>
        <w:gridCol w:w="1182"/>
        <w:gridCol w:w="1350"/>
        <w:gridCol w:w="1319"/>
        <w:gridCol w:w="1288"/>
        <w:gridCol w:w="1354"/>
        <w:gridCol w:w="1234"/>
        <w:gridCol w:w="926"/>
      </w:tblGrid>
      <w:tr w:rsidR="006B5395">
        <w:trPr>
          <w:trHeight w:val="240"/>
        </w:trPr>
        <w:tc>
          <w:tcPr>
            <w:tcW w:w="1181"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7" w:firstLine="0"/>
              <w:jc w:val="left"/>
            </w:pPr>
            <w:r>
              <w:rPr>
                <w:b/>
                <w:sz w:val="20"/>
              </w:rPr>
              <w:t xml:space="preserve">ANOS </w:t>
            </w: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72" w:firstLine="0"/>
              <w:jc w:val="left"/>
            </w:pPr>
            <w:r>
              <w:rPr>
                <w:b/>
                <w:sz w:val="20"/>
              </w:rPr>
              <w:t xml:space="preserve">MÁLAGA </w:t>
            </w:r>
            <w:r>
              <w:t xml:space="preserve"> </w:t>
            </w:r>
          </w:p>
        </w:tc>
        <w:tc>
          <w:tcPr>
            <w:tcW w:w="1319"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b/>
                <w:sz w:val="20"/>
              </w:rPr>
              <w:t xml:space="preserve">SEVILLA </w:t>
            </w:r>
            <w:r>
              <w:t xml:space="preserve"> </w:t>
            </w:r>
          </w:p>
        </w:tc>
        <w:tc>
          <w:tcPr>
            <w:tcW w:w="1288"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b/>
                <w:sz w:val="20"/>
              </w:rPr>
              <w:t xml:space="preserve">OVIEDO </w:t>
            </w: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b/>
                <w:sz w:val="20"/>
              </w:rPr>
              <w:t xml:space="preserve">BISCAIA </w:t>
            </w:r>
            <w:r>
              <w:t xml:space="preserve"> </w:t>
            </w:r>
          </w:p>
        </w:tc>
        <w:tc>
          <w:tcPr>
            <w:tcW w:w="1234"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b/>
                <w:sz w:val="20"/>
              </w:rPr>
              <w:t xml:space="preserve">OUTROS </w:t>
            </w:r>
            <w:r>
              <w:t xml:space="preserve"> </w:t>
            </w:r>
          </w:p>
        </w:tc>
        <w:tc>
          <w:tcPr>
            <w:tcW w:w="926"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7" w:firstLine="0"/>
            </w:pPr>
            <w:r>
              <w:rPr>
                <w:b/>
                <w:sz w:val="20"/>
              </w:rPr>
              <w:t xml:space="preserve">TOTAL </w:t>
            </w:r>
            <w:r>
              <w:t xml:space="preserve"> </w:t>
            </w:r>
          </w:p>
        </w:tc>
      </w:tr>
      <w:tr w:rsidR="006B5395">
        <w:trPr>
          <w:trHeight w:val="240"/>
        </w:trPr>
        <w:tc>
          <w:tcPr>
            <w:tcW w:w="1181"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7" w:firstLine="0"/>
              <w:jc w:val="left"/>
            </w:pPr>
            <w:r>
              <w:rPr>
                <w:sz w:val="20"/>
              </w:rPr>
              <w:t xml:space="preserve">1861-65 </w:t>
            </w: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72" w:firstLine="0"/>
              <w:jc w:val="left"/>
            </w:pPr>
            <w:r>
              <w:rPr>
                <w:sz w:val="20"/>
              </w:rPr>
              <w:t xml:space="preserve">12,43 </w:t>
            </w:r>
            <w:r>
              <w:t xml:space="preserve"> </w:t>
            </w:r>
          </w:p>
        </w:tc>
        <w:tc>
          <w:tcPr>
            <w:tcW w:w="1319"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2,22 </w:t>
            </w:r>
            <w:r>
              <w:t xml:space="preserve"> </w:t>
            </w:r>
          </w:p>
        </w:tc>
        <w:tc>
          <w:tcPr>
            <w:tcW w:w="1288"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13,17 </w:t>
            </w: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11,73 </w:t>
            </w:r>
            <w:r>
              <w:t xml:space="preserve"> </w:t>
            </w:r>
          </w:p>
        </w:tc>
        <w:tc>
          <w:tcPr>
            <w:tcW w:w="1234"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6,10 </w:t>
            </w:r>
            <w:r>
              <w:t xml:space="preserve"> </w:t>
            </w:r>
          </w:p>
        </w:tc>
        <w:tc>
          <w:tcPr>
            <w:tcW w:w="926"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7" w:firstLine="0"/>
              <w:jc w:val="left"/>
            </w:pPr>
            <w:r>
              <w:rPr>
                <w:sz w:val="20"/>
              </w:rPr>
              <w:t xml:space="preserve">45,65 </w:t>
            </w:r>
            <w:r>
              <w:t xml:space="preserve"> </w:t>
            </w:r>
          </w:p>
        </w:tc>
      </w:tr>
      <w:tr w:rsidR="006B5395">
        <w:trPr>
          <w:trHeight w:val="240"/>
        </w:trPr>
        <w:tc>
          <w:tcPr>
            <w:tcW w:w="1181"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7" w:firstLine="0"/>
              <w:jc w:val="left"/>
            </w:pPr>
            <w:r>
              <w:rPr>
                <w:sz w:val="20"/>
              </w:rPr>
              <w:t xml:space="preserve">1866-70 </w:t>
            </w: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72" w:firstLine="0"/>
              <w:jc w:val="left"/>
            </w:pPr>
            <w:r>
              <w:rPr>
                <w:sz w:val="20"/>
              </w:rPr>
              <w:t xml:space="preserve">1,91 </w:t>
            </w:r>
            <w:r>
              <w:t xml:space="preserve"> </w:t>
            </w:r>
          </w:p>
        </w:tc>
        <w:tc>
          <w:tcPr>
            <w:tcW w:w="1319"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1,36 </w:t>
            </w:r>
            <w:r>
              <w:t xml:space="preserve"> </w:t>
            </w:r>
          </w:p>
        </w:tc>
        <w:tc>
          <w:tcPr>
            <w:tcW w:w="1288"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19,24 </w:t>
            </w: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10,73 </w:t>
            </w:r>
            <w:r>
              <w:t xml:space="preserve"> </w:t>
            </w:r>
          </w:p>
        </w:tc>
        <w:tc>
          <w:tcPr>
            <w:tcW w:w="1234"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9,32 </w:t>
            </w:r>
            <w:r>
              <w:t xml:space="preserve"> </w:t>
            </w:r>
          </w:p>
        </w:tc>
        <w:tc>
          <w:tcPr>
            <w:tcW w:w="926"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7" w:firstLine="0"/>
              <w:jc w:val="left"/>
            </w:pPr>
            <w:r>
              <w:rPr>
                <w:sz w:val="20"/>
              </w:rPr>
              <w:t xml:space="preserve">42,56 </w:t>
            </w:r>
            <w:r>
              <w:t xml:space="preserve"> </w:t>
            </w:r>
          </w:p>
        </w:tc>
      </w:tr>
      <w:tr w:rsidR="006B5395">
        <w:trPr>
          <w:trHeight w:val="240"/>
        </w:trPr>
        <w:tc>
          <w:tcPr>
            <w:tcW w:w="1181"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7" w:firstLine="0"/>
              <w:jc w:val="left"/>
            </w:pPr>
            <w:r>
              <w:rPr>
                <w:sz w:val="20"/>
              </w:rPr>
              <w:t xml:space="preserve">1871-75 </w:t>
            </w: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72" w:firstLine="0"/>
              <w:jc w:val="left"/>
            </w:pPr>
            <w:r>
              <w:rPr>
                <w:sz w:val="20"/>
              </w:rPr>
              <w:t xml:space="preserve">3,08 </w:t>
            </w:r>
            <w:r>
              <w:t xml:space="preserve"> </w:t>
            </w:r>
          </w:p>
        </w:tc>
        <w:tc>
          <w:tcPr>
            <w:tcW w:w="1319"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1,38 </w:t>
            </w:r>
            <w:r>
              <w:t xml:space="preserve"> </w:t>
            </w:r>
          </w:p>
        </w:tc>
        <w:tc>
          <w:tcPr>
            <w:tcW w:w="1288"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24,90 </w:t>
            </w: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8,72 </w:t>
            </w:r>
            <w:r>
              <w:t xml:space="preserve"> </w:t>
            </w:r>
          </w:p>
        </w:tc>
        <w:tc>
          <w:tcPr>
            <w:tcW w:w="1234"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7,45 </w:t>
            </w:r>
            <w:r>
              <w:t xml:space="preserve"> </w:t>
            </w:r>
          </w:p>
        </w:tc>
        <w:tc>
          <w:tcPr>
            <w:tcW w:w="926"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7" w:firstLine="0"/>
              <w:jc w:val="left"/>
            </w:pPr>
            <w:r>
              <w:rPr>
                <w:sz w:val="20"/>
              </w:rPr>
              <w:t xml:space="preserve">45,53 </w:t>
            </w:r>
            <w:r>
              <w:t xml:space="preserve"> </w:t>
            </w:r>
          </w:p>
        </w:tc>
      </w:tr>
      <w:tr w:rsidR="006B5395">
        <w:trPr>
          <w:trHeight w:val="240"/>
        </w:trPr>
        <w:tc>
          <w:tcPr>
            <w:tcW w:w="1181"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7" w:firstLine="0"/>
              <w:jc w:val="left"/>
            </w:pPr>
            <w:r>
              <w:rPr>
                <w:sz w:val="20"/>
              </w:rPr>
              <w:t xml:space="preserve">1876-80 </w:t>
            </w: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72" w:firstLine="0"/>
              <w:jc w:val="left"/>
            </w:pPr>
            <w:r>
              <w:rPr>
                <w:sz w:val="20"/>
              </w:rPr>
              <w:t xml:space="preserve">3,36 </w:t>
            </w:r>
            <w:r>
              <w:t xml:space="preserve"> </w:t>
            </w:r>
          </w:p>
        </w:tc>
        <w:tc>
          <w:tcPr>
            <w:tcW w:w="1319"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1,43 </w:t>
            </w:r>
            <w:r>
              <w:t xml:space="preserve"> </w:t>
            </w:r>
          </w:p>
        </w:tc>
        <w:tc>
          <w:tcPr>
            <w:tcW w:w="1288"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28,84 </w:t>
            </w: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17,24 </w:t>
            </w:r>
            <w:r>
              <w:t xml:space="preserve"> </w:t>
            </w:r>
          </w:p>
        </w:tc>
        <w:tc>
          <w:tcPr>
            <w:tcW w:w="1234"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11,7 </w:t>
            </w:r>
            <w:r>
              <w:t xml:space="preserve"> </w:t>
            </w:r>
          </w:p>
        </w:tc>
        <w:tc>
          <w:tcPr>
            <w:tcW w:w="926"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7" w:firstLine="0"/>
              <w:jc w:val="left"/>
            </w:pPr>
            <w:r>
              <w:rPr>
                <w:sz w:val="20"/>
              </w:rPr>
              <w:t xml:space="preserve">62,57 </w:t>
            </w:r>
            <w:r>
              <w:t xml:space="preserve"> </w:t>
            </w:r>
          </w:p>
        </w:tc>
      </w:tr>
      <w:tr w:rsidR="006B5395">
        <w:trPr>
          <w:trHeight w:val="240"/>
        </w:trPr>
        <w:tc>
          <w:tcPr>
            <w:tcW w:w="1181"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7" w:firstLine="0"/>
              <w:jc w:val="left"/>
            </w:pPr>
            <w:r>
              <w:rPr>
                <w:sz w:val="20"/>
              </w:rPr>
              <w:t xml:space="preserve">1881-85 </w:t>
            </w: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72" w:firstLine="0"/>
              <w:jc w:val="left"/>
            </w:pPr>
            <w:r>
              <w:rPr>
                <w:sz w:val="20"/>
              </w:rPr>
              <w:t xml:space="preserve">1,51 </w:t>
            </w:r>
            <w:r>
              <w:t xml:space="preserve"> </w:t>
            </w:r>
          </w:p>
        </w:tc>
        <w:tc>
          <w:tcPr>
            <w:tcW w:w="1319"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1,38 </w:t>
            </w:r>
            <w:r>
              <w:t xml:space="preserve"> </w:t>
            </w:r>
          </w:p>
        </w:tc>
        <w:tc>
          <w:tcPr>
            <w:tcW w:w="1288"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40,08 </w:t>
            </w: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76,71 </w:t>
            </w:r>
            <w:r>
              <w:t xml:space="preserve"> </w:t>
            </w:r>
          </w:p>
        </w:tc>
        <w:tc>
          <w:tcPr>
            <w:tcW w:w="1234"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11,91 </w:t>
            </w:r>
            <w:r>
              <w:t xml:space="preserve"> </w:t>
            </w:r>
          </w:p>
        </w:tc>
        <w:tc>
          <w:tcPr>
            <w:tcW w:w="926"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7" w:firstLine="0"/>
              <w:jc w:val="left"/>
            </w:pPr>
            <w:r>
              <w:rPr>
                <w:sz w:val="20"/>
              </w:rPr>
              <w:t xml:space="preserve">131,59 </w:t>
            </w:r>
            <w:r>
              <w:t xml:space="preserve"> </w:t>
            </w:r>
          </w:p>
        </w:tc>
      </w:tr>
      <w:tr w:rsidR="006B5395">
        <w:trPr>
          <w:trHeight w:val="245"/>
        </w:trPr>
        <w:tc>
          <w:tcPr>
            <w:tcW w:w="1181"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7" w:firstLine="0"/>
              <w:jc w:val="left"/>
            </w:pPr>
            <w:r>
              <w:rPr>
                <w:sz w:val="20"/>
              </w:rPr>
              <w:t xml:space="preserve">1886-90 </w:t>
            </w: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5" w:firstLine="0"/>
              <w:jc w:val="left"/>
            </w:pPr>
            <w:r>
              <w:t xml:space="preserve"> </w:t>
            </w:r>
          </w:p>
        </w:tc>
        <w:tc>
          <w:tcPr>
            <w:tcW w:w="1319"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0" w:firstLine="0"/>
              <w:jc w:val="left"/>
            </w:pPr>
            <w:r>
              <w:t xml:space="preserve"> </w:t>
            </w:r>
          </w:p>
        </w:tc>
        <w:tc>
          <w:tcPr>
            <w:tcW w:w="1288"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33,18 </w:t>
            </w: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138,97 </w:t>
            </w:r>
            <w:r>
              <w:t xml:space="preserve"> </w:t>
            </w:r>
          </w:p>
        </w:tc>
        <w:tc>
          <w:tcPr>
            <w:tcW w:w="1234"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2,07 </w:t>
            </w:r>
            <w:r>
              <w:t xml:space="preserve"> </w:t>
            </w:r>
          </w:p>
        </w:tc>
        <w:tc>
          <w:tcPr>
            <w:tcW w:w="926"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7" w:firstLine="0"/>
              <w:jc w:val="left"/>
            </w:pPr>
            <w:r>
              <w:rPr>
                <w:sz w:val="20"/>
              </w:rPr>
              <w:t xml:space="preserve">174,22 </w:t>
            </w:r>
            <w:r>
              <w:t xml:space="preserve"> </w:t>
            </w:r>
          </w:p>
        </w:tc>
      </w:tr>
      <w:tr w:rsidR="006B5395">
        <w:trPr>
          <w:trHeight w:val="240"/>
        </w:trPr>
        <w:tc>
          <w:tcPr>
            <w:tcW w:w="1181"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7" w:firstLine="0"/>
              <w:jc w:val="left"/>
            </w:pPr>
            <w:r>
              <w:rPr>
                <w:sz w:val="20"/>
              </w:rPr>
              <w:t xml:space="preserve">1891-95 </w:t>
            </w: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5" w:firstLine="0"/>
              <w:jc w:val="left"/>
            </w:pPr>
            <w:r>
              <w:t xml:space="preserve"> </w:t>
            </w:r>
          </w:p>
        </w:tc>
        <w:tc>
          <w:tcPr>
            <w:tcW w:w="1319"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0" w:firstLine="0"/>
              <w:jc w:val="left"/>
            </w:pPr>
            <w:r>
              <w:t xml:space="preserve"> </w:t>
            </w:r>
          </w:p>
        </w:tc>
        <w:tc>
          <w:tcPr>
            <w:tcW w:w="1288"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44,30 </w:t>
            </w: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 </w:t>
            </w:r>
            <w:r>
              <w:t xml:space="preserve"> </w:t>
            </w:r>
          </w:p>
        </w:tc>
        <w:tc>
          <w:tcPr>
            <w:tcW w:w="1234"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0" w:firstLine="0"/>
              <w:jc w:val="left"/>
            </w:pPr>
            <w:r>
              <w:t xml:space="preserve"> </w:t>
            </w:r>
          </w:p>
        </w:tc>
        <w:tc>
          <w:tcPr>
            <w:tcW w:w="926"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7" w:firstLine="0"/>
              <w:jc w:val="left"/>
            </w:pPr>
            <w:r>
              <w:rPr>
                <w:sz w:val="20"/>
              </w:rPr>
              <w:t xml:space="preserve">185,49 </w:t>
            </w:r>
            <w:r>
              <w:t xml:space="preserve"> </w:t>
            </w:r>
          </w:p>
        </w:tc>
      </w:tr>
      <w:tr w:rsidR="006B5395">
        <w:trPr>
          <w:trHeight w:val="240"/>
        </w:trPr>
        <w:tc>
          <w:tcPr>
            <w:tcW w:w="1181"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7" w:firstLine="0"/>
              <w:jc w:val="left"/>
            </w:pPr>
            <w:r>
              <w:rPr>
                <w:sz w:val="20"/>
              </w:rPr>
              <w:t xml:space="preserve">1896-1900 </w:t>
            </w:r>
            <w:r>
              <w:t xml:space="preserve"> </w:t>
            </w:r>
          </w:p>
        </w:tc>
        <w:tc>
          <w:tcPr>
            <w:tcW w:w="1350"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5" w:firstLine="0"/>
              <w:jc w:val="left"/>
            </w:pPr>
            <w:r>
              <w:t xml:space="preserve"> </w:t>
            </w:r>
          </w:p>
        </w:tc>
        <w:tc>
          <w:tcPr>
            <w:tcW w:w="1319"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0" w:firstLine="0"/>
              <w:jc w:val="left"/>
            </w:pPr>
            <w:r>
              <w:t xml:space="preserve"> </w:t>
            </w:r>
          </w:p>
        </w:tc>
        <w:tc>
          <w:tcPr>
            <w:tcW w:w="1288"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52,10 </w:t>
            </w:r>
            <w:r>
              <w:t xml:space="preserve"> </w:t>
            </w:r>
          </w:p>
        </w:tc>
        <w:tc>
          <w:tcPr>
            <w:tcW w:w="1354"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227,69 </w:t>
            </w:r>
            <w:r>
              <w:t xml:space="preserve"> </w:t>
            </w:r>
          </w:p>
        </w:tc>
        <w:tc>
          <w:tcPr>
            <w:tcW w:w="1234"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2" w:firstLine="0"/>
              <w:jc w:val="left"/>
            </w:pPr>
            <w:r>
              <w:rPr>
                <w:sz w:val="20"/>
              </w:rPr>
              <w:t xml:space="preserve">9,45 </w:t>
            </w:r>
            <w:r>
              <w:t xml:space="preserve"> </w:t>
            </w:r>
          </w:p>
        </w:tc>
        <w:tc>
          <w:tcPr>
            <w:tcW w:w="926" w:type="dxa"/>
            <w:tcBorders>
              <w:top w:val="single" w:sz="4" w:space="0" w:color="000000"/>
              <w:left w:val="single" w:sz="4" w:space="0" w:color="000000"/>
              <w:bottom w:val="single" w:sz="4" w:space="0" w:color="000000"/>
              <w:right w:val="single" w:sz="4" w:space="0" w:color="000000"/>
            </w:tcBorders>
          </w:tcPr>
          <w:p w:rsidR="006B5395" w:rsidRDefault="00B517BB">
            <w:pPr>
              <w:spacing w:after="0" w:line="276" w:lineRule="auto"/>
              <w:ind w:left="67" w:firstLine="0"/>
              <w:jc w:val="left"/>
            </w:pPr>
            <w:r>
              <w:rPr>
                <w:sz w:val="20"/>
              </w:rPr>
              <w:t xml:space="preserve">289,24 </w:t>
            </w:r>
            <w:r>
              <w:t xml:space="preserve"> </w:t>
            </w:r>
          </w:p>
        </w:tc>
      </w:tr>
    </w:tbl>
    <w:p w:rsidR="006B5395" w:rsidRDefault="00B517BB">
      <w:pPr>
        <w:spacing w:after="0" w:line="240" w:lineRule="auto"/>
        <w:ind w:left="566" w:firstLine="0"/>
        <w:jc w:val="left"/>
      </w:pPr>
      <w:r>
        <w:rPr>
          <w:sz w:val="14"/>
        </w:rPr>
        <w:t xml:space="preserve"> </w:t>
      </w:r>
    </w:p>
    <w:p w:rsidR="006B5395" w:rsidRDefault="00B517BB">
      <w:pPr>
        <w:spacing w:after="0" w:line="240" w:lineRule="auto"/>
        <w:ind w:left="566" w:firstLine="0"/>
        <w:jc w:val="left"/>
      </w:pPr>
      <w:r>
        <w:rPr>
          <w:b/>
        </w:rPr>
        <w:t xml:space="preserve"> </w:t>
      </w:r>
    </w:p>
    <w:p w:rsidR="006B5395" w:rsidRDefault="00B517BB">
      <w:pPr>
        <w:spacing w:after="0" w:line="240" w:lineRule="auto"/>
        <w:ind w:left="0" w:firstLine="0"/>
        <w:jc w:val="center"/>
      </w:pPr>
      <w:r>
        <w:rPr>
          <w:noProof/>
          <w:lang w:val="es-ES"/>
        </w:rPr>
        <w:drawing>
          <wp:inline distT="0" distB="0" distL="0" distR="0">
            <wp:extent cx="2905125" cy="2639060"/>
            <wp:effectExtent l="0" t="0" r="0" b="0"/>
            <wp:docPr id="2" name="Picture 3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335"/>
                    <pic:cNvPicPr>
                      <a:picLocks noChangeAspect="1" noChangeArrowheads="1"/>
                    </pic:cNvPicPr>
                  </pic:nvPicPr>
                  <pic:blipFill>
                    <a:blip r:embed="rId5"/>
                    <a:stretch>
                      <a:fillRect/>
                    </a:stretch>
                  </pic:blipFill>
                  <pic:spPr bwMode="auto">
                    <a:xfrm>
                      <a:off x="0" y="0"/>
                      <a:ext cx="2905125" cy="2639060"/>
                    </a:xfrm>
                    <a:prstGeom prst="rect">
                      <a:avLst/>
                    </a:prstGeom>
                  </pic:spPr>
                </pic:pic>
              </a:graphicData>
            </a:graphic>
          </wp:inline>
        </w:drawing>
      </w:r>
      <w:r>
        <w:rPr>
          <w:b/>
          <w:color w:val="221F1F"/>
        </w:rPr>
        <w:t xml:space="preserve"> </w:t>
      </w:r>
    </w:p>
    <w:p w:rsidR="006B5395" w:rsidRDefault="00B517BB">
      <w:pPr>
        <w:spacing w:after="6" w:line="240" w:lineRule="auto"/>
        <w:ind w:left="566" w:firstLine="0"/>
        <w:jc w:val="left"/>
      </w:pPr>
      <w:r>
        <w:rPr>
          <w:b/>
          <w:color w:val="221F1F"/>
        </w:rPr>
        <w:t xml:space="preserve"> </w:t>
      </w:r>
    </w:p>
    <w:p w:rsidR="006B5395" w:rsidRDefault="00B517BB">
      <w:pPr>
        <w:spacing w:after="7" w:line="237" w:lineRule="auto"/>
      </w:pPr>
      <w:r>
        <w:rPr>
          <w:b/>
          <w:color w:val="221F1F"/>
        </w:rPr>
        <w:t xml:space="preserve">Nos inicios da industrialización en España intentouse competir seguindo os sistemas tradicionais, pero a </w:t>
      </w:r>
      <w:r>
        <w:rPr>
          <w:b/>
          <w:color w:val="221F1F"/>
        </w:rPr>
        <w:t>experiencia demostrou que era inviable. Así sucedeu en Andalucía coa industria siderometalúrxica, que fracasou ante a competencia dos prezos do ferro europeo, obtido por métodos renovados</w:t>
      </w:r>
      <w:r>
        <w:rPr>
          <w:color w:val="221F1F"/>
        </w:rPr>
        <w:t>.</w:t>
      </w:r>
      <w:r>
        <w:t xml:space="preserve"> </w:t>
      </w:r>
    </w:p>
    <w:p w:rsidR="006B5395" w:rsidRDefault="00B517BB">
      <w:pPr>
        <w:spacing w:after="0" w:line="240" w:lineRule="auto"/>
        <w:ind w:left="566" w:firstLine="0"/>
        <w:jc w:val="left"/>
      </w:pPr>
      <w:r>
        <w:t xml:space="preserve"> </w:t>
      </w:r>
    </w:p>
    <w:p w:rsidR="006B5395" w:rsidRDefault="00B517BB">
      <w:pPr>
        <w:spacing w:after="5" w:line="240" w:lineRule="auto"/>
      </w:pPr>
      <w:r>
        <w:rPr>
          <w:i/>
          <w:color w:val="221F1F"/>
        </w:rPr>
        <w:t>Haberá como trece anos que tivo a súa orixe a ferrería da Concep</w:t>
      </w:r>
      <w:r>
        <w:rPr>
          <w:i/>
          <w:color w:val="221F1F"/>
        </w:rPr>
        <w:t xml:space="preserve">ción situada  (...) ao oeste de Marbella (...). A primeira idea dos accionistas foi traballar o ferro polo único medio coñecido ata entón en España que era o catalán. Os primeiros ensaios foron </w:t>
      </w:r>
      <w:r>
        <w:rPr>
          <w:i/>
          <w:color w:val="221F1F"/>
        </w:rPr>
        <w:lastRenderedPageBreak/>
        <w:t>desgraciados, aínda que ensinaron unha verdade importante: que</w:t>
      </w:r>
      <w:r>
        <w:rPr>
          <w:i/>
          <w:color w:val="221F1F"/>
        </w:rPr>
        <w:t xml:space="preserve"> era preciso abandonar o método. A prudencia e o bo xuízo aconsellaban tomar leccións alí onde florecese este ramo da industria, como por exemplo  Países Baixos ou Inglaterra, e así se fixo (...). A experiencia demostrou que o ferro saía demasiado caro e a</w:t>
      </w:r>
      <w:r>
        <w:rPr>
          <w:i/>
          <w:color w:val="221F1F"/>
        </w:rPr>
        <w:t xml:space="preserve">índa que fose mellor que o de Biscaia ou o do estranxeiro, non podía competir en prezo. </w:t>
      </w:r>
    </w:p>
    <w:p w:rsidR="006B5395" w:rsidRDefault="00B517BB">
      <w:pPr>
        <w:spacing w:after="5" w:line="240" w:lineRule="auto"/>
      </w:pPr>
      <w:r>
        <w:rPr>
          <w:i/>
          <w:color w:val="221F1F"/>
        </w:rPr>
        <w:t>(...)</w:t>
      </w:r>
      <w:r>
        <w:t xml:space="preserve"> </w:t>
      </w:r>
    </w:p>
    <w:p w:rsidR="006B5395" w:rsidRDefault="00B517BB">
      <w:pPr>
        <w:spacing w:after="7" w:line="237" w:lineRule="auto"/>
      </w:pPr>
      <w:r>
        <w:rPr>
          <w:color w:val="221F1F"/>
        </w:rPr>
        <w:t xml:space="preserve">Manuel María GUTIÉRREZ. </w:t>
      </w:r>
      <w:r>
        <w:rPr>
          <w:b/>
          <w:color w:val="221F1F"/>
        </w:rPr>
        <w:t>Novas consideracións sobre a liberdade absoluta de comercio e portos francos</w:t>
      </w:r>
      <w:r>
        <w:rPr>
          <w:color w:val="221F1F"/>
        </w:rPr>
        <w:t>. Madrid, 1839 [castelán]</w:t>
      </w:r>
      <w:r>
        <w:t xml:space="preserve"> </w:t>
      </w:r>
    </w:p>
    <w:p w:rsidR="006B5395" w:rsidRDefault="00B517BB">
      <w:pPr>
        <w:spacing w:after="10" w:line="240" w:lineRule="auto"/>
        <w:ind w:left="566" w:firstLine="0"/>
        <w:jc w:val="left"/>
      </w:pPr>
      <w:r>
        <w:rPr>
          <w:b/>
          <w:color w:val="221F1F"/>
        </w:rPr>
        <w:t xml:space="preserve"> </w:t>
      </w:r>
    </w:p>
    <w:p w:rsidR="006B5395" w:rsidRDefault="00B517BB">
      <w:pPr>
        <w:spacing w:after="7" w:line="237" w:lineRule="auto"/>
      </w:pPr>
      <w:r>
        <w:rPr>
          <w:b/>
          <w:color w:val="221F1F"/>
        </w:rPr>
        <w:t xml:space="preserve">En Asturias, o desenvolvemento </w:t>
      </w:r>
      <w:r>
        <w:rPr>
          <w:b/>
          <w:color w:val="221F1F"/>
        </w:rPr>
        <w:t>económico estivo ligado á explotación masiva do carbón e á instalación de altos fornos e de industrias metalúrxicas.</w:t>
      </w:r>
      <w:r>
        <w:rPr>
          <w:b/>
        </w:rPr>
        <w:t xml:space="preserve"> </w:t>
      </w:r>
    </w:p>
    <w:p w:rsidR="006B5395" w:rsidRDefault="00B517BB">
      <w:pPr>
        <w:spacing w:after="0" w:line="240" w:lineRule="auto"/>
        <w:ind w:left="566" w:firstLine="0"/>
        <w:jc w:val="left"/>
      </w:pPr>
      <w:r>
        <w:t xml:space="preserve"> </w:t>
      </w:r>
    </w:p>
    <w:p w:rsidR="006B5395" w:rsidRDefault="00B517BB">
      <w:pPr>
        <w:spacing w:after="5" w:line="240" w:lineRule="auto"/>
      </w:pPr>
      <w:r>
        <w:rPr>
          <w:i/>
          <w:color w:val="221F1F"/>
        </w:rPr>
        <w:t xml:space="preserve">A fábrica nacional de Trubia estaba destinada especialmente á fundición de canóns (...); é un magnífico e notable establecemento que se </w:t>
      </w:r>
      <w:r>
        <w:rPr>
          <w:i/>
          <w:color w:val="221F1F"/>
        </w:rPr>
        <w:t>encontra constantemente ao nivel dos máis recentes adiantos e perfeccionamentos (...). Conta con dous altos fornos, dos cales hai un xeralmente en marcha (...).Ten así mesmo esta fábrica concesións propias de minas de ferro pouco distantes da fábrica (...)</w:t>
      </w:r>
      <w:r>
        <w:rPr>
          <w:i/>
          <w:color w:val="221F1F"/>
        </w:rPr>
        <w:t xml:space="preserve"> e tamén reúne concesión especial de pertenzas de carbón en Riosa. A fundición destes fornos é comunmente gris, de boa calidade (...). A produción diaria dun forno é de 150 a 200 quintais (...); o número de persoas afectas a esta produción é de 1.700 e o v</w:t>
      </w:r>
      <w:r>
        <w:rPr>
          <w:i/>
          <w:color w:val="221F1F"/>
        </w:rPr>
        <w:t>alor do ferro producido pode estimarse proximamente en 1.600.000 reais.</w:t>
      </w:r>
      <w:r>
        <w:t xml:space="preserve"> </w:t>
      </w:r>
    </w:p>
    <w:p w:rsidR="006B5395" w:rsidRDefault="00B517BB">
      <w:pPr>
        <w:spacing w:after="0" w:line="240" w:lineRule="auto"/>
        <w:ind w:left="566" w:firstLine="0"/>
        <w:jc w:val="left"/>
      </w:pPr>
      <w:r>
        <w:t xml:space="preserve"> </w:t>
      </w:r>
    </w:p>
    <w:p w:rsidR="006B5395" w:rsidRDefault="00B517BB">
      <w:pPr>
        <w:spacing w:after="7" w:line="237" w:lineRule="auto"/>
      </w:pPr>
      <w:r>
        <w:rPr>
          <w:color w:val="221F1F"/>
        </w:rPr>
        <w:t xml:space="preserve">Andrés PÉREZ MORENO. </w:t>
      </w:r>
      <w:r>
        <w:rPr>
          <w:b/>
          <w:color w:val="221F1F"/>
        </w:rPr>
        <w:t>Estado da industria mineira en Asturias durante o ano 1856</w:t>
      </w:r>
      <w:r>
        <w:rPr>
          <w:color w:val="221F1F"/>
        </w:rPr>
        <w:t xml:space="preserve">. 1858 [castelán] </w:t>
      </w:r>
    </w:p>
    <w:p w:rsidR="006B5395" w:rsidRDefault="00B517BB">
      <w:pPr>
        <w:spacing w:after="1" w:line="240" w:lineRule="auto"/>
        <w:ind w:left="566" w:firstLine="0"/>
        <w:jc w:val="left"/>
      </w:pPr>
      <w:r>
        <w:rPr>
          <w:b/>
          <w:color w:val="221F1F"/>
        </w:rPr>
        <w:t xml:space="preserve"> </w:t>
      </w:r>
    </w:p>
    <w:p w:rsidR="006B5395" w:rsidRDefault="00B517BB">
      <w:pPr>
        <w:spacing w:after="0" w:line="240" w:lineRule="auto"/>
        <w:ind w:left="0" w:firstLine="0"/>
        <w:jc w:val="left"/>
      </w:pPr>
      <w:r>
        <w:rPr>
          <w:color w:val="E19716"/>
        </w:rPr>
        <w:t xml:space="preserve"> </w:t>
      </w:r>
      <w:r>
        <w:rPr>
          <w:color w:val="E19716"/>
        </w:rPr>
        <w:tab/>
      </w:r>
      <w:r>
        <w:rPr>
          <w:b/>
          <w:color w:val="221F1F"/>
        </w:rPr>
        <w:t xml:space="preserve"> </w:t>
      </w:r>
    </w:p>
    <w:p w:rsidR="006B5395" w:rsidRDefault="00B517BB">
      <w:pPr>
        <w:spacing w:after="0" w:line="240" w:lineRule="auto"/>
        <w:ind w:left="0" w:firstLine="0"/>
        <w:jc w:val="center"/>
      </w:pPr>
      <w:r>
        <w:rPr>
          <w:noProof/>
          <w:lang w:val="es-ES"/>
        </w:rPr>
        <w:drawing>
          <wp:inline distT="0" distB="0" distL="0" distR="0">
            <wp:extent cx="2944495" cy="2639695"/>
            <wp:effectExtent l="0" t="0" r="0" b="0"/>
            <wp:docPr id="3" name="Picture 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228"/>
                    <pic:cNvPicPr>
                      <a:picLocks noChangeAspect="1" noChangeArrowheads="1"/>
                    </pic:cNvPicPr>
                  </pic:nvPicPr>
                  <pic:blipFill>
                    <a:blip r:embed="rId6"/>
                    <a:stretch>
                      <a:fillRect/>
                    </a:stretch>
                  </pic:blipFill>
                  <pic:spPr bwMode="auto">
                    <a:xfrm>
                      <a:off x="0" y="0"/>
                      <a:ext cx="2944495" cy="2639695"/>
                    </a:xfrm>
                    <a:prstGeom prst="rect">
                      <a:avLst/>
                    </a:prstGeom>
                  </pic:spPr>
                </pic:pic>
              </a:graphicData>
            </a:graphic>
          </wp:inline>
        </w:drawing>
      </w:r>
      <w:r>
        <w:rPr>
          <w:b/>
          <w:color w:val="221F1F"/>
        </w:rPr>
        <w:t xml:space="preserve"> </w:t>
      </w:r>
    </w:p>
    <w:p w:rsidR="006B5395" w:rsidRDefault="00B517BB">
      <w:pPr>
        <w:spacing w:after="7" w:line="237" w:lineRule="auto"/>
      </w:pPr>
      <w:r>
        <w:rPr>
          <w:b/>
          <w:color w:val="221F1F"/>
        </w:rPr>
        <w:t xml:space="preserve">O impulso da construción da rede ferroviaria procedeu do decidido apoio dos gobernos progresistas, que estableceron  as liñas básicas da súa construción, </w:t>
      </w:r>
      <w:r>
        <w:rPr>
          <w:b/>
        </w:rPr>
        <w:t xml:space="preserve"> </w:t>
      </w:r>
    </w:p>
    <w:p w:rsidR="006B5395" w:rsidRDefault="00B517BB">
      <w:pPr>
        <w:spacing w:after="0" w:line="240" w:lineRule="auto"/>
        <w:ind w:left="566" w:firstLine="0"/>
        <w:jc w:val="left"/>
      </w:pPr>
      <w:r>
        <w:rPr>
          <w:i/>
        </w:rPr>
        <w:t xml:space="preserve"> </w:t>
      </w:r>
    </w:p>
    <w:p w:rsidR="006B5395" w:rsidRDefault="00B517BB">
      <w:pPr>
        <w:spacing w:after="5" w:line="240" w:lineRule="auto"/>
      </w:pPr>
      <w:r>
        <w:rPr>
          <w:i/>
        </w:rPr>
        <w:t xml:space="preserve">Art.1. Os ferrocarrís dividiranse en liñas de servizo xeral e de servizo particular. </w:t>
      </w:r>
    </w:p>
    <w:p w:rsidR="006B5395" w:rsidRDefault="00B517BB">
      <w:pPr>
        <w:spacing w:after="5" w:line="240" w:lineRule="auto"/>
      </w:pPr>
      <w:r>
        <w:rPr>
          <w:i/>
        </w:rPr>
        <w:t>Art.2. Entre</w:t>
      </w:r>
      <w:r>
        <w:rPr>
          <w:i/>
        </w:rPr>
        <w:t xml:space="preserve"> as liñas de servizo xeral clasificaranse como de primeira orde as que, partindo de Madrid, terminen nas costas ou fronteiras do reino (...). </w:t>
      </w:r>
    </w:p>
    <w:p w:rsidR="006B5395" w:rsidRDefault="00B517BB">
      <w:pPr>
        <w:spacing w:after="5" w:line="240" w:lineRule="auto"/>
      </w:pPr>
      <w:r>
        <w:rPr>
          <w:i/>
        </w:rPr>
        <w:t>Art.4. A construción das liñas de servizo xeral poderá verificarse polo Goberno, e no seu defecto por particulare</w:t>
      </w:r>
      <w:r>
        <w:rPr>
          <w:i/>
        </w:rPr>
        <w:t xml:space="preserve">s ou compañías. (...) </w:t>
      </w:r>
    </w:p>
    <w:p w:rsidR="006B5395" w:rsidRDefault="00B517BB">
      <w:pPr>
        <w:spacing w:after="5" w:line="240" w:lineRule="auto"/>
      </w:pPr>
      <w:r>
        <w:rPr>
          <w:i/>
        </w:rPr>
        <w:lastRenderedPageBreak/>
        <w:t xml:space="preserve">Art.6. Os particulares ou compañías non poderán construír liña ningunha (...) se non obtiveron previamente a concesión da mesma (...). </w:t>
      </w:r>
    </w:p>
    <w:p w:rsidR="006B5395" w:rsidRDefault="00B517BB">
      <w:pPr>
        <w:spacing w:after="5" w:line="240" w:lineRule="auto"/>
      </w:pPr>
      <w:r>
        <w:rPr>
          <w:i/>
        </w:rPr>
        <w:t>Art.14. As concesións das liñas de servizo xeral outorgaranse  por un prazo de noventa e nove ano</w:t>
      </w:r>
      <w:r>
        <w:rPr>
          <w:i/>
        </w:rPr>
        <w:t xml:space="preserve">s como máximo. </w:t>
      </w:r>
    </w:p>
    <w:p w:rsidR="006B5395" w:rsidRDefault="00B517BB">
      <w:pPr>
        <w:spacing w:after="5" w:line="240" w:lineRule="auto"/>
      </w:pPr>
      <w:r>
        <w:rPr>
          <w:i/>
        </w:rPr>
        <w:t xml:space="preserve">Art.15. Ao expirar o prazo da concesión, adquirirá  o Estado a liña concedida con todas as súas dependencias, entrando no goce completo do dereito de explotación. (...) </w:t>
      </w:r>
    </w:p>
    <w:p w:rsidR="006B5395" w:rsidRDefault="00B517BB">
      <w:pPr>
        <w:spacing w:after="5" w:line="240" w:lineRule="auto"/>
      </w:pPr>
      <w:r>
        <w:rPr>
          <w:i/>
        </w:rPr>
        <w:t>Art.19. Os capitais estranxeiros que se empreguen na construción de fe</w:t>
      </w:r>
      <w:r>
        <w:rPr>
          <w:i/>
        </w:rPr>
        <w:t xml:space="preserve">rrocarrís ou en empréstitos para este obxecto quedan baixo a salvagarda do Estado e están exentos de represalias, confiscacións ou embargos por causa de guerra”. </w:t>
      </w:r>
    </w:p>
    <w:p w:rsidR="006B5395" w:rsidRDefault="00B517BB">
      <w:pPr>
        <w:spacing w:after="5" w:line="240" w:lineRule="auto"/>
      </w:pPr>
      <w:r>
        <w:rPr>
          <w:i/>
        </w:rPr>
        <w:t>Art.20. Concédense desde logo a todas as empresas de ferrocarrís: 1. Os terreos de dominio pú</w:t>
      </w:r>
      <w:r>
        <w:rPr>
          <w:i/>
        </w:rPr>
        <w:t xml:space="preserve">blico que haxan de ocupar o camiño  e as súas dependencias (...). 4. A facultade exclusiva de percibir, mentres dure a concesión, e de acordo coas tarifas aprobadas, os dereitos de peaxe e os de transporte. </w:t>
      </w:r>
    </w:p>
    <w:p w:rsidR="006B5395" w:rsidRDefault="00B517BB">
      <w:pPr>
        <w:spacing w:after="0" w:line="240" w:lineRule="auto"/>
        <w:ind w:left="566" w:firstLine="0"/>
        <w:jc w:val="left"/>
      </w:pPr>
      <w:r>
        <w:rPr>
          <w:b/>
          <w:i/>
        </w:rPr>
        <w:t xml:space="preserve">Lei [de clasificación de ferrocarrís]. 3-6-1855 </w:t>
      </w:r>
      <w:r>
        <w:rPr>
          <w:b/>
          <w:i/>
        </w:rPr>
        <w:t>[castelán</w:t>
      </w:r>
      <w:r>
        <w:rPr>
          <w:i/>
        </w:rPr>
        <w:t xml:space="preserve">] </w:t>
      </w:r>
    </w:p>
    <w:p w:rsidR="006B5395" w:rsidRDefault="00B517BB">
      <w:pPr>
        <w:spacing w:after="1" w:line="240" w:lineRule="auto"/>
        <w:ind w:left="566" w:firstLine="0"/>
        <w:jc w:val="left"/>
      </w:pPr>
      <w:r>
        <w:rPr>
          <w:b/>
        </w:rPr>
        <w:t xml:space="preserve"> </w:t>
      </w:r>
    </w:p>
    <w:p w:rsidR="006B5395" w:rsidRDefault="00B517BB">
      <w:pPr>
        <w:spacing w:after="0" w:line="240" w:lineRule="auto"/>
        <w:ind w:left="566" w:firstLine="0"/>
        <w:jc w:val="left"/>
      </w:pPr>
      <w:r>
        <w:rPr>
          <w:b/>
        </w:rPr>
        <w:t xml:space="preserve"> </w:t>
      </w:r>
    </w:p>
    <w:p w:rsidR="006B5395" w:rsidRDefault="00B517BB">
      <w:pPr>
        <w:spacing w:after="0" w:line="237" w:lineRule="auto"/>
        <w:jc w:val="left"/>
      </w:pPr>
      <w:r>
        <w:rPr>
          <w:b/>
          <w:u w:val="single" w:color="000000"/>
        </w:rPr>
        <w:t>Evolución do Trazado do Ferrocarril</w:t>
      </w:r>
      <w:r>
        <w:rPr>
          <w:b/>
        </w:rPr>
        <w:t xml:space="preserve"> </w:t>
      </w:r>
    </w:p>
    <w:p w:rsidR="006B5395" w:rsidRDefault="00B517BB">
      <w:pPr>
        <w:spacing w:after="0" w:line="240" w:lineRule="auto"/>
        <w:ind w:left="0" w:firstLine="0"/>
        <w:jc w:val="right"/>
      </w:pPr>
      <w:r>
        <w:rPr>
          <w:noProof/>
          <w:lang w:val="es-ES"/>
        </w:rPr>
        <w:drawing>
          <wp:inline distT="0" distB="0" distL="0" distR="0">
            <wp:extent cx="5394960" cy="4160520"/>
            <wp:effectExtent l="0" t="0" r="0" b="0"/>
            <wp:docPr id="4" name="Picture 5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109"/>
                    <pic:cNvPicPr>
                      <a:picLocks noChangeAspect="1" noChangeArrowheads="1"/>
                    </pic:cNvPicPr>
                  </pic:nvPicPr>
                  <pic:blipFill>
                    <a:blip r:embed="rId7"/>
                    <a:stretch>
                      <a:fillRect/>
                    </a:stretch>
                  </pic:blipFill>
                  <pic:spPr bwMode="auto">
                    <a:xfrm>
                      <a:off x="0" y="0"/>
                      <a:ext cx="5394960" cy="4160520"/>
                    </a:xfrm>
                    <a:prstGeom prst="rect">
                      <a:avLst/>
                    </a:prstGeom>
                  </pic:spPr>
                </pic:pic>
              </a:graphicData>
            </a:graphic>
          </wp:inline>
        </w:drawing>
      </w:r>
      <w:r>
        <w:rPr>
          <w:b/>
        </w:rPr>
        <w:t xml:space="preserve"> </w:t>
      </w:r>
    </w:p>
    <w:sectPr w:rsidR="006B5395">
      <w:pgSz w:w="11906" w:h="16838"/>
      <w:pgMar w:top="1375" w:right="1694" w:bottom="1436" w:left="1133"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395"/>
    <w:rsid w:val="000E296F"/>
    <w:rsid w:val="001039AC"/>
    <w:rsid w:val="006B5395"/>
    <w:rsid w:val="00B517B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095FEB-F411-4F62-B77A-F10945213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28" w:lineRule="auto"/>
      <w:ind w:left="561" w:hanging="10"/>
      <w:jc w:val="both"/>
    </w:pPr>
    <w:rPr>
      <w:rFonts w:ascii="Times New Roman" w:eastAsia="Times New Roman" w:hAnsi="Times New Roman" w:cs="Times New Roman"/>
      <w:color w:val="000000"/>
      <w:sz w:val="24"/>
      <w:lang w:val="gl-ES"/>
    </w:rPr>
  </w:style>
  <w:style w:type="paragraph" w:styleId="Ttulo1">
    <w:name w:val="heading 1"/>
    <w:next w:val="Normal"/>
    <w:link w:val="Ttulo1Car"/>
    <w:uiPriority w:val="9"/>
    <w:unhideWhenUsed/>
    <w:qFormat/>
    <w:pPr>
      <w:keepNext/>
      <w:keepLines/>
      <w:spacing w:line="216" w:lineRule="auto"/>
      <w:ind w:left="754" w:right="2487" w:hanging="10"/>
      <w:outlineLvl w:val="0"/>
    </w:pPr>
    <w:rPr>
      <w:rFonts w:ascii="Times New Roman" w:eastAsia="Times New Roman" w:hAnsi="Times New Roman" w:cs="Times New Roman"/>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Pr>
      <w:rFonts w:ascii="Times New Roman" w:eastAsia="Times New Roman" w:hAnsi="Times New Roman" w:cs="Times New Roman"/>
      <w:b/>
      <w:color w:val="000000"/>
      <w:sz w:val="20"/>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Arial"/>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8</Pages>
  <Words>3842</Words>
  <Characters>21136</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A INDUSTRIA NO S</vt:lpstr>
    </vt:vector>
  </TitlesOfParts>
  <Company>HP</Company>
  <LinksUpToDate>false</LinksUpToDate>
  <CharactersWithSpaces>24929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INDUSTRIA NO S</dc:title>
  <dc:subject/>
  <dc:creator>usuario</dc:creator>
  <dc:description/>
  <cp:lastModifiedBy>Usuario</cp:lastModifiedBy>
  <cp:revision>7</cp:revision>
  <dcterms:created xsi:type="dcterms:W3CDTF">2020-11-29T10:21:00Z</dcterms:created>
  <dcterms:modified xsi:type="dcterms:W3CDTF">2023-01-24T18:13:00Z</dcterms:modified>
  <dc:language>es-ES</dc:language>
</cp:coreProperties>
</file>