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D4" w:rsidRDefault="00C249D4" w:rsidP="00C249D4">
      <w:pPr>
        <w:spacing w:after="0" w:line="240" w:lineRule="auto"/>
        <w:jc w:val="both"/>
      </w:pPr>
      <w:r>
        <w:t xml:space="preserve">Os seguintes textos deben permitirlle facer unha redacción sobre a reforma agraria liberal. Tendo en conta os documentos e o seu contexto, debe atender cando menos ás causas e obxectivos das medidas </w:t>
      </w:r>
      <w:proofErr w:type="spellStart"/>
      <w:r>
        <w:t>desamortizadoras</w:t>
      </w:r>
      <w:proofErr w:type="spellEnd"/>
      <w:r>
        <w:t xml:space="preserve">, ao tipo de bens afectados polas mesmas e aos seus resultados. (5 puntos) </w:t>
      </w:r>
    </w:p>
    <w:p w:rsidR="00C249D4" w:rsidRDefault="00C249D4" w:rsidP="00C249D4">
      <w:pPr>
        <w:spacing w:after="0" w:line="240" w:lineRule="auto"/>
        <w:jc w:val="both"/>
        <w:rPr>
          <w:sz w:val="16"/>
          <w:szCs w:val="16"/>
        </w:rPr>
      </w:pPr>
    </w:p>
    <w:p w:rsidR="00C249D4" w:rsidRDefault="00C249D4" w:rsidP="00C249D4">
      <w:pPr>
        <w:spacing w:after="0" w:line="240" w:lineRule="auto"/>
        <w:jc w:val="both"/>
      </w:pPr>
      <w:proofErr w:type="spellStart"/>
      <w:r>
        <w:rPr>
          <w:b/>
          <w:bCs/>
        </w:rPr>
        <w:t>Doc</w:t>
      </w:r>
      <w:proofErr w:type="spellEnd"/>
      <w:r>
        <w:rPr>
          <w:b/>
          <w:bCs/>
        </w:rPr>
        <w:t xml:space="preserve">. 1. Desamortización de </w:t>
      </w:r>
      <w:proofErr w:type="spellStart"/>
      <w:r>
        <w:rPr>
          <w:b/>
          <w:bCs/>
        </w:rPr>
        <w:t>Mendizábal</w:t>
      </w:r>
      <w:proofErr w:type="spellEnd"/>
      <w:r>
        <w:rPr>
          <w:b/>
          <w:bCs/>
        </w:rPr>
        <w:t>. Gaceta de Madrid, 21 de febreiro de 1836</w:t>
      </w:r>
      <w:r>
        <w:t xml:space="preserve">: “Atendendo á necesidade e conveniencia de diminuír a débeda pública consolidada, e de entregar ao interese individual a masa de bens raíces, que viñeron a ser propiedade da nación, a fin de que a agricultura e o comercio saquen deles vantaxes […] en nome da miña excelsa Filla raíña Dona Isabel decreto o seguinte: </w:t>
      </w:r>
    </w:p>
    <w:p w:rsidR="00C249D4" w:rsidRDefault="00C249D4" w:rsidP="00C249D4">
      <w:pPr>
        <w:spacing w:after="0" w:line="240" w:lineRule="auto"/>
        <w:jc w:val="both"/>
      </w:pPr>
      <w:r>
        <w:t xml:space="preserve">Art. 1º. Quedan declarados en venda desde agora todos os bens raíces de calquera clase, que pertencesen ás comunidades e corporacións relixiosas extinguidas, e os demais que fosen adxudicados á nación por calquera título”. </w:t>
      </w:r>
    </w:p>
    <w:p w:rsidR="00C249D4" w:rsidRDefault="00C249D4" w:rsidP="00C249D4">
      <w:pPr>
        <w:spacing w:after="0" w:line="240" w:lineRule="auto"/>
        <w:jc w:val="both"/>
        <w:rPr>
          <w:sz w:val="16"/>
          <w:szCs w:val="16"/>
        </w:rPr>
      </w:pPr>
    </w:p>
    <w:p w:rsidR="00C249D4" w:rsidRDefault="00C249D4" w:rsidP="00C249D4">
      <w:pPr>
        <w:spacing w:after="0" w:line="240" w:lineRule="auto"/>
        <w:jc w:val="both"/>
      </w:pPr>
      <w:proofErr w:type="spellStart"/>
      <w:r>
        <w:rPr>
          <w:b/>
          <w:bCs/>
        </w:rPr>
        <w:t>Doc</w:t>
      </w:r>
      <w:proofErr w:type="spellEnd"/>
      <w:r>
        <w:rPr>
          <w:b/>
          <w:bCs/>
        </w:rPr>
        <w:t xml:space="preserve">. 2. Desamortización de </w:t>
      </w:r>
      <w:proofErr w:type="spellStart"/>
      <w:r>
        <w:rPr>
          <w:b/>
          <w:bCs/>
        </w:rPr>
        <w:t>Madoz</w:t>
      </w:r>
      <w:proofErr w:type="spellEnd"/>
      <w:r>
        <w:rPr>
          <w:b/>
          <w:bCs/>
        </w:rPr>
        <w:t>. Gaceta de Madrid, 3 de maio de 1855:</w:t>
      </w:r>
      <w:r>
        <w:t xml:space="preserve"> </w:t>
      </w:r>
    </w:p>
    <w:p w:rsidR="00C249D4" w:rsidRDefault="00C249D4" w:rsidP="00C249D4">
      <w:pPr>
        <w:spacing w:after="0" w:line="240" w:lineRule="auto"/>
        <w:jc w:val="both"/>
      </w:pPr>
      <w:r>
        <w:t xml:space="preserve">“Dona Isabel II, pola graza de Deus e a Constitución […], sabede que as Cortes constituíntes decretaron e Nós sancionamos o seguinte: </w:t>
      </w:r>
    </w:p>
    <w:p w:rsidR="00C249D4" w:rsidRDefault="00C249D4" w:rsidP="00C249D4">
      <w:pPr>
        <w:spacing w:after="0" w:line="240" w:lineRule="auto"/>
        <w:jc w:val="both"/>
      </w:pPr>
      <w:r>
        <w:t xml:space="preserve">Art. 1. Decláranse en estado de venda […] todos os predios rústicos e urbanos, censos e foros pertencentes: Ao Estado. Ao clero. Ás Ordes Militares […]. Ás confrarías, obras pías e santuarios […]. Aos propios e comúns dos pobos. Á beneficencia. Á instrución pública e a calquera outros pertencentes a mans mortas, estean ou non mandados vender por leis anteriores”. </w:t>
      </w:r>
    </w:p>
    <w:p w:rsidR="00C249D4" w:rsidRDefault="00C249D4" w:rsidP="00C249D4">
      <w:pPr>
        <w:spacing w:after="0" w:line="240" w:lineRule="auto"/>
        <w:jc w:val="both"/>
        <w:rPr>
          <w:sz w:val="16"/>
          <w:szCs w:val="16"/>
        </w:rPr>
      </w:pPr>
    </w:p>
    <w:p w:rsidR="00C249D4" w:rsidRDefault="00C249D4" w:rsidP="00C249D4">
      <w:pPr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Doc</w:t>
      </w:r>
      <w:proofErr w:type="spellEnd"/>
      <w:r>
        <w:rPr>
          <w:b/>
          <w:bCs/>
        </w:rPr>
        <w:t>. 3. Propietarios e valor dos bens desamortizados entre 1836 e 1867 (en millóns de reais):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394"/>
        <w:gridCol w:w="1381"/>
        <w:gridCol w:w="1536"/>
        <w:gridCol w:w="1409"/>
        <w:gridCol w:w="1392"/>
        <w:gridCol w:w="1382"/>
      </w:tblGrid>
      <w:tr w:rsidR="00C249D4" w:rsidTr="00C249D4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CLERO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BENEFICENCIA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CONCELLOS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OUTROS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249D4" w:rsidTr="00C249D4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1836-1844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3.447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3.447</w:t>
            </w:r>
          </w:p>
        </w:tc>
      </w:tr>
      <w:tr w:rsidR="00C249D4" w:rsidTr="00C249D4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1855-1856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324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167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160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116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767</w:t>
            </w:r>
          </w:p>
        </w:tc>
      </w:tr>
      <w:tr w:rsidR="00C249D4" w:rsidTr="00C249D4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1858-1867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1.253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461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1.998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>438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4.150</w:t>
            </w:r>
          </w:p>
        </w:tc>
      </w:tr>
      <w:tr w:rsidR="00C249D4" w:rsidTr="00C249D4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5.024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628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2.158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554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8.364</w:t>
            </w:r>
          </w:p>
        </w:tc>
      </w:tr>
    </w:tbl>
    <w:p w:rsidR="00C249D4" w:rsidRDefault="00C249D4" w:rsidP="00C249D4">
      <w:pPr>
        <w:spacing w:after="0" w:line="240" w:lineRule="auto"/>
        <w:jc w:val="both"/>
      </w:pPr>
      <w:r>
        <w:t xml:space="preserve">Fonte: Gabriel </w:t>
      </w:r>
      <w:proofErr w:type="spellStart"/>
      <w:r>
        <w:t>Tortella</w:t>
      </w:r>
      <w:proofErr w:type="spellEnd"/>
      <w:r>
        <w:t xml:space="preserve"> Casares, El </w:t>
      </w:r>
      <w:proofErr w:type="spellStart"/>
      <w:r>
        <w:t>desarrollo</w:t>
      </w:r>
      <w:proofErr w:type="spellEnd"/>
      <w:r>
        <w:t xml:space="preserve"> de la España Contemporánea. Historia económica de los </w:t>
      </w:r>
      <w:proofErr w:type="spellStart"/>
      <w:r>
        <w:t>siglos</w:t>
      </w:r>
      <w:proofErr w:type="spellEnd"/>
      <w:r>
        <w:t xml:space="preserve"> XIX y XX, Madrid, Alianza, 1994, p. 48. </w:t>
      </w:r>
    </w:p>
    <w:p w:rsidR="00C249D4" w:rsidRDefault="00C249D4" w:rsidP="00C249D4">
      <w:pPr>
        <w:spacing w:after="0" w:line="240" w:lineRule="auto"/>
        <w:jc w:val="both"/>
        <w:rPr>
          <w:b/>
        </w:rPr>
      </w:pPr>
    </w:p>
    <w:p w:rsidR="00C249D4" w:rsidRDefault="00C249D4" w:rsidP="00C249D4">
      <w:pPr>
        <w:spacing w:after="0" w:line="240" w:lineRule="auto"/>
        <w:jc w:val="both"/>
        <w:rPr>
          <w:b/>
        </w:rPr>
      </w:pPr>
      <w:r>
        <w:rPr>
          <w:b/>
        </w:rPr>
        <w:t>A Reforma Agraria Liberal (ata 5 puntos)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466"/>
        <w:gridCol w:w="7028"/>
      </w:tblGrid>
      <w:tr w:rsidR="00C249D4" w:rsidTr="00C249D4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Moi deficiente (0-1)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t xml:space="preserve">Resposta en branco (0)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A resposta é unha paráfrase dos documentos (1) </w:t>
            </w:r>
          </w:p>
        </w:tc>
      </w:tr>
      <w:tr w:rsidR="00C249D4" w:rsidTr="00C249D4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Deficiente (1,5-2)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Contidos:</w:t>
            </w:r>
            <w:r>
              <w:t xml:space="preserve"> Xeneralidades sobre a época (1,5) </w:t>
            </w:r>
          </w:p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Uso dos documentos:</w:t>
            </w:r>
            <w:r>
              <w:t xml:space="preserve"> a resposta prescinde dos documentos, e está elaborada como resposta a unha pregunta teórica (2) </w:t>
            </w:r>
          </w:p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Redacción:</w:t>
            </w:r>
            <w:r>
              <w:t xml:space="preserve"> texto no que abundan as imprecisións, palabras inventadas, frases incoherentes ou mal articuladas.</w:t>
            </w:r>
          </w:p>
        </w:tc>
      </w:tr>
      <w:tr w:rsidR="00C249D4" w:rsidTr="00C249D4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Aprobado (2,5-3)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Contidos: </w:t>
            </w:r>
          </w:p>
          <w:p w:rsidR="00C249D4" w:rsidRDefault="00C249D4">
            <w:pPr>
              <w:spacing w:line="240" w:lineRule="auto"/>
              <w:jc w:val="both"/>
            </w:pPr>
            <w:r>
              <w:t>-Explicación básica do concepto de desamortización.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 -Referencia xenérica ás causas e obxectivos das medidas </w:t>
            </w:r>
            <w:proofErr w:type="spellStart"/>
            <w:r>
              <w:t>desamortizadoras</w:t>
            </w:r>
            <w:proofErr w:type="spellEnd"/>
            <w:r>
              <w:t xml:space="preserve">.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-Mencionar o tipo de bens afectados polas mesmas.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-Sinalar os seus resultados máis destacados. </w:t>
            </w:r>
          </w:p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Uso dos documentos:</w:t>
            </w:r>
            <w:r>
              <w:t xml:space="preserve"> os documentos cítanse na redacción </w:t>
            </w:r>
          </w:p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Redacción:</w:t>
            </w:r>
            <w:r>
              <w:t xml:space="preserve"> texto formalmente correcto, pero expresión demasiado simple.</w:t>
            </w:r>
          </w:p>
        </w:tc>
      </w:tr>
      <w:tr w:rsidR="00C249D4" w:rsidTr="00C249D4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Notable (3,5-4)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Contidos</w:t>
            </w:r>
            <w:r>
              <w:t xml:space="preserve"> (ademais do esixido para o aprobado, afondar no comentario nalgunha das seguintes cuestións):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-Relacionar as medidas </w:t>
            </w:r>
            <w:proofErr w:type="spellStart"/>
            <w:r>
              <w:t>desamortizadoras</w:t>
            </w:r>
            <w:proofErr w:type="spellEnd"/>
            <w:r>
              <w:t xml:space="preserve"> cos gobernos progresistas e indicar a paralización das mesmas por parte dos gobernos moderados.</w:t>
            </w:r>
          </w:p>
          <w:p w:rsidR="00C249D4" w:rsidRDefault="00C249D4">
            <w:pPr>
              <w:spacing w:line="240" w:lineRule="auto"/>
              <w:jc w:val="both"/>
            </w:pPr>
            <w:r>
              <w:lastRenderedPageBreak/>
              <w:t xml:space="preserve"> -Explicar os obxectivos principais perseguidos polas diferentes desamortizacións (</w:t>
            </w:r>
            <w:proofErr w:type="spellStart"/>
            <w:r>
              <w:t>p.ex</w:t>
            </w:r>
            <w:proofErr w:type="spellEnd"/>
            <w:r>
              <w:t xml:space="preserve">. a financiación do ferrocarril coa desamortización de </w:t>
            </w:r>
            <w:proofErr w:type="spellStart"/>
            <w:r>
              <w:t>Madoz</w:t>
            </w:r>
            <w:proofErr w:type="spellEnd"/>
            <w:r>
              <w:t xml:space="preserve">, da guerra carlista coas desamortizacións de </w:t>
            </w:r>
            <w:proofErr w:type="spellStart"/>
            <w:r>
              <w:t>Mendizábal</w:t>
            </w:r>
            <w:proofErr w:type="spellEnd"/>
            <w:r>
              <w:t xml:space="preserve"> e </w:t>
            </w:r>
            <w:proofErr w:type="spellStart"/>
            <w:r>
              <w:t>Espartero</w:t>
            </w:r>
            <w:proofErr w:type="spellEnd"/>
            <w:r>
              <w:t xml:space="preserve">...).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-Afondar nas etapas fundamentais do proceso </w:t>
            </w:r>
            <w:proofErr w:type="spellStart"/>
            <w:r>
              <w:t>desamortizador</w:t>
            </w:r>
            <w:proofErr w:type="spellEnd"/>
            <w:r>
              <w:t xml:space="preserve"> e nas características xerais dos bens afectados. </w:t>
            </w:r>
          </w:p>
          <w:p w:rsidR="00C249D4" w:rsidRDefault="00C249D4">
            <w:pPr>
              <w:spacing w:line="240" w:lineRule="auto"/>
              <w:jc w:val="both"/>
            </w:pPr>
            <w:r>
              <w:t>-Comentar os principais beneficiados e prexudicados polas desamortizacións e as súas razóns explicativas (relacionadas co sistema de venda a través de poxa pública).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 -Ofrecer un balance global dos efectos das desamortizacións no eido socioeconómico. </w:t>
            </w:r>
          </w:p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Uso dos documentos</w:t>
            </w:r>
            <w:r>
              <w:t xml:space="preserve"> (ademais do esixido para o aprobado, na resposta afóndase no comentario dalgún dos documentos propostos ):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-Relaciónase o doc.1 coa desamortización do clero regular (“comunidades e corporacións relixiosas extinguidas”) e/ou co obxectivo de sanear a Facenda (“diminuír a débeda pública consolidada”).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-Relaciónase o artigo 1 do doc.2 co carácter xeral da desamortización de </w:t>
            </w:r>
            <w:proofErr w:type="spellStart"/>
            <w:r>
              <w:t>Madoz</w:t>
            </w:r>
            <w:proofErr w:type="spellEnd"/>
            <w:r>
              <w:t xml:space="preserve">.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-Utilízanse as cifras recollidas na táboa para comparar os efectos das desamortizacións eclesiásticas e xeral. </w:t>
            </w:r>
          </w:p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Redacción:</w:t>
            </w:r>
            <w:r>
              <w:t xml:space="preserve"> correcta e texto coherente</w:t>
            </w:r>
          </w:p>
        </w:tc>
      </w:tr>
      <w:tr w:rsidR="00C249D4" w:rsidTr="00C249D4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D4" w:rsidRDefault="00C249D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Sobresaliente (4,5-5)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>Contidos</w:t>
            </w:r>
            <w:r>
              <w:t xml:space="preserve"> (ademais do esixido para o notable no comentario recóllense unha ou varias das seguintes cuestións):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-Mencionar as desamortizacións previas á de </w:t>
            </w:r>
            <w:proofErr w:type="spellStart"/>
            <w:r>
              <w:t>Mendizábal</w:t>
            </w:r>
            <w:proofErr w:type="spellEnd"/>
            <w:r>
              <w:t xml:space="preserve"> (</w:t>
            </w:r>
            <w:proofErr w:type="spellStart"/>
            <w:r>
              <w:t>Godoy</w:t>
            </w:r>
            <w:proofErr w:type="spellEnd"/>
            <w:r>
              <w:t xml:space="preserve">, Xosé I, Cortes de Cádiz, Trienio Liberal). </w:t>
            </w:r>
          </w:p>
          <w:p w:rsidR="00C249D4" w:rsidRDefault="00C249D4">
            <w:pPr>
              <w:spacing w:line="240" w:lineRule="auto"/>
              <w:jc w:val="both"/>
            </w:pPr>
            <w:r>
              <w:t>-Explicar as diferenzas concretas entre clero regular/clero secular e/ou bens propios e comúns dos municipios.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 -Comentar as críticas ao sistema de venda a través de poxa pública realizadas por </w:t>
            </w:r>
            <w:proofErr w:type="spellStart"/>
            <w:r>
              <w:t>Flórez</w:t>
            </w:r>
            <w:proofErr w:type="spellEnd"/>
            <w:r>
              <w:t xml:space="preserve"> Estrada.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-Xustificar o feito de que as desamortizacións non foron en realidade unha verdadeira reforma agraria (non se transforman a estrutura da propiedade da terra nin os sistemas de cultivo).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-Sinalar a relación entre desamortización e atraso da industrialización española (desviación de recursos financeiros cara a compra de terras en lugar de investilos nas actividades industriais).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-Facer mención explícita das particularidades do proceso </w:t>
            </w:r>
            <w:proofErr w:type="spellStart"/>
            <w:r>
              <w:t>desamortizador</w:t>
            </w:r>
            <w:proofErr w:type="spellEnd"/>
            <w:r>
              <w:t xml:space="preserve"> en Galicia (mantemento do sistema foral, escasa importancia da desamortización dos bens propios dos concellos...) 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-Mencionar outras medidas de transformación agraria implantadas polo réxime liberal (abolición dos señoríos, desvinculación dos morgados...) </w:t>
            </w:r>
          </w:p>
          <w:p w:rsidR="00C249D4" w:rsidRDefault="00C249D4">
            <w:pPr>
              <w:spacing w:line="240" w:lineRule="auto"/>
              <w:jc w:val="both"/>
            </w:pPr>
            <w:bookmarkStart w:id="0" w:name="_GoBack"/>
            <w:bookmarkEnd w:id="0"/>
            <w:r>
              <w:rPr>
                <w:b/>
              </w:rPr>
              <w:t>Uso dos documentos</w:t>
            </w:r>
            <w:r>
              <w:t xml:space="preserve"> (ademais do esixido para o notable, na redacción da composición o contido dos documentos emprégase nalgún destes sentidos): </w:t>
            </w:r>
          </w:p>
          <w:p w:rsidR="00C249D4" w:rsidRDefault="00C249D4">
            <w:pPr>
              <w:spacing w:line="240" w:lineRule="auto"/>
              <w:jc w:val="both"/>
            </w:pPr>
            <w:r>
              <w:t>-Comentar a relación entre desenvolvemento agrícola e comercial que se menciona no doc.1</w:t>
            </w:r>
          </w:p>
          <w:p w:rsidR="00C249D4" w:rsidRDefault="00C249D4">
            <w:pPr>
              <w:spacing w:line="240" w:lineRule="auto"/>
              <w:jc w:val="both"/>
            </w:pPr>
            <w:r>
              <w:t xml:space="preserve"> -Explicar a diferenza entre “propios e comúns dos pobos” ou o concepto de “mans mortas” mencionado no doc.2 </w:t>
            </w:r>
          </w:p>
          <w:p w:rsidR="00C249D4" w:rsidRDefault="00C249D4">
            <w:pPr>
              <w:spacing w:line="240" w:lineRule="auto"/>
              <w:jc w:val="both"/>
            </w:pPr>
            <w:r>
              <w:t>-Empregar os datos do doc.3 para comentar que as desamortizacións eclesiásticas non afectaron ás ordes relixiosas con fins asistenciais (cifra 0 da casa “beneficencia”).</w:t>
            </w:r>
          </w:p>
          <w:p w:rsidR="00C249D4" w:rsidRDefault="00C249D4">
            <w:pPr>
              <w:spacing w:line="240" w:lineRule="auto"/>
              <w:jc w:val="both"/>
            </w:pPr>
            <w:r>
              <w:rPr>
                <w:b/>
              </w:rPr>
              <w:t xml:space="preserve"> Redacción</w:t>
            </w:r>
            <w:r>
              <w:t>: correcta e precisa, facendo uso do vocabulario específico. O texto está ben articulado e argumentado</w:t>
            </w:r>
          </w:p>
        </w:tc>
      </w:tr>
    </w:tbl>
    <w:p w:rsidR="00EF4A7E" w:rsidRDefault="00EF4A7E"/>
    <w:sectPr w:rsidR="00EF4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D4"/>
    <w:rsid w:val="00C249D4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0F0A9-9341-430C-B4D2-037DB972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D4"/>
    <w:pPr>
      <w:suppressAutoHyphens/>
      <w:spacing w:line="252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49D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2021-11-06T12:25:00Z</dcterms:created>
  <dcterms:modified xsi:type="dcterms:W3CDTF">2021-11-06T12:27:00Z</dcterms:modified>
</cp:coreProperties>
</file>