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70" w:rsidRDefault="00CA7C70" w:rsidP="00CA7C70">
      <w:pPr>
        <w:shd w:val="clear" w:color="auto" w:fill="FFFFFF"/>
        <w:spacing w:after="0" w:line="304" w:lineRule="atLeast"/>
        <w:ind w:hanging="284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 Rest</w:t>
      </w:r>
      <w:r w:rsidR="009E77AB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auración: retorno da monarquía,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constitución de 1876</w:t>
      </w:r>
      <w:r w:rsidR="009E77AB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 e vida política.</w:t>
      </w:r>
    </w:p>
    <w:p w:rsidR="00CA7C70" w:rsidRDefault="00CA7C70" w:rsidP="00CA7C7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Orientacións</w:t>
      </w:r>
    </w:p>
    <w:p w:rsidR="009E77AB" w:rsidRDefault="009E77AB" w:rsidP="00CA7C7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</w:p>
    <w:p w:rsidR="009F7DEE" w:rsidRPr="009E77AB" w:rsidRDefault="009E77AB" w:rsidP="009E77AB">
      <w:pPr>
        <w:jc w:val="both"/>
      </w:pPr>
      <w:r>
        <w:t>Sempre tendo en conta a información subministrada polos documentos, o alumnado explicará as bases do sistema da Restauración ou sistema canovista (a súa xénese conservadora, monarquía constitucional doutrinaria, o “turnismo” ou quenda pacífica de partidos) e a Constitución de 1876 nos seus trazos fundamentais (soberanía compartida Coroa/Cortes, papel esencial da monarquía no nomeamento dos gobernos...). Tamén deberá facer referencia á consolidación do sistema canovista a través da configuración da “quenda pacífica” e ao funcionamento dun modelo político marcadamente oligárquico e fraudulento.</w:t>
      </w:r>
    </w:p>
    <w:p w:rsidR="00CA7C70" w:rsidRDefault="00CA7C70" w:rsidP="00CA7C70">
      <w:pPr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ASPECTOS A DESENVOLVER</w:t>
      </w:r>
    </w:p>
    <w:p w:rsidR="00CA7C70" w:rsidRDefault="00CA7C70" w:rsidP="00CA7C70">
      <w:pPr>
        <w:pStyle w:val="Prrafodelista"/>
        <w:numPr>
          <w:ilvl w:val="0"/>
          <w:numId w:val="1"/>
        </w:numPr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Bases do Sistema Canovista:</w:t>
      </w: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Xénese:</w:t>
      </w: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Monarquía constitucional doutrinaria</w:t>
      </w: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A quenda</w:t>
      </w:r>
    </w:p>
    <w:p w:rsidR="00CA7C70" w:rsidRDefault="00CA7C70" w:rsidP="00CA7C70">
      <w:pPr>
        <w:pStyle w:val="Prrafodelista"/>
        <w:numPr>
          <w:ilvl w:val="0"/>
          <w:numId w:val="1"/>
        </w:numPr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Constitución 1876</w:t>
      </w: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Soberanía compartida</w:t>
      </w: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Papel esencial do monarca</w:t>
      </w: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Dereitos</w:t>
      </w: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>Poderes</w:t>
      </w:r>
    </w:p>
    <w:p w:rsidR="009E77AB" w:rsidRPr="00257A94" w:rsidRDefault="009E77AB" w:rsidP="00257A94">
      <w:pPr>
        <w:pStyle w:val="Prrafodelista"/>
        <w:numPr>
          <w:ilvl w:val="0"/>
          <w:numId w:val="1"/>
        </w:numPr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u w:val="single"/>
          <w:lang w:val="es-ES" w:eastAsia="es-ES"/>
        </w:rPr>
      </w:pPr>
      <w:r w:rsidRPr="009E77AB"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A vida política</w:t>
      </w:r>
    </w:p>
    <w:p w:rsidR="009E77AB" w:rsidRPr="009E77AB" w:rsidRDefault="009E77AB" w:rsidP="009E77AB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</w:pPr>
      <w:r w:rsidRPr="009E77AB"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Caciquismo</w:t>
      </w:r>
    </w:p>
    <w:p w:rsidR="009E77AB" w:rsidRPr="009E77AB" w:rsidRDefault="009E77AB" w:rsidP="009E77AB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</w:pPr>
      <w:r w:rsidRPr="009E77AB"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Os caciques: Quen son, procedencia social</w:t>
      </w:r>
    </w:p>
    <w:p w:rsidR="009E77AB" w:rsidRPr="009E77AB" w:rsidRDefault="009E77AB" w:rsidP="009E77AB">
      <w:pPr>
        <w:pStyle w:val="Prrafodelista"/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</w:pPr>
      <w:r w:rsidRPr="009E77AB"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 xml:space="preserve">                      Redes clientelares, non so no campo (Concellos, relación coa Administración Central e o goberno)</w:t>
      </w:r>
    </w:p>
    <w:p w:rsidR="009E77AB" w:rsidRPr="009E77AB" w:rsidRDefault="009E77AB" w:rsidP="009E77AB">
      <w:pPr>
        <w:pStyle w:val="Prrafodelista"/>
        <w:numPr>
          <w:ilvl w:val="0"/>
          <w:numId w:val="1"/>
        </w:num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 w:rsidRPr="009E77AB"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Fraude electoral: pucheirazo e outras prácticas</w:t>
      </w:r>
    </w:p>
    <w:p w:rsidR="009E77AB" w:rsidRPr="009E77AB" w:rsidRDefault="009E77AB" w:rsidP="009E77AB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CA7C70" w:rsidRDefault="00CA7C70" w:rsidP="00CA7C70">
      <w:pPr>
        <w:pStyle w:val="Prrafodelista"/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9F7DEE" w:rsidRPr="00F9081A" w:rsidRDefault="009F7DEE" w:rsidP="00F9081A">
      <w:pPr>
        <w:spacing w:before="30" w:line="252" w:lineRule="auto"/>
        <w:ind w:right="300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6798"/>
      </w:tblGrid>
      <w:tr w:rsidR="00CA7C70" w:rsidTr="009F7DEE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 w:rsidP="009F7DEE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lastRenderedPageBreak/>
              <w:t xml:space="preserve">ASPECTOS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PUNTOS DE EXPLICACIÓN TEÓRICA</w:t>
            </w:r>
          </w:p>
        </w:tc>
      </w:tr>
      <w:tr w:rsidR="00CA7C70" w:rsidTr="009F7DEE">
        <w:trPr>
          <w:trHeight w:val="652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INTRODUCIÓN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9F7DEE" w:rsidP="00D94B6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Fracaso da I República; </w:t>
            </w:r>
            <w:r w:rsidR="00CA7C70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continuidade das guerras carlistas e Cuba; a falta de apoios de Serrano; o labor de Cánovas</w:t>
            </w:r>
            <w:r w:rsidR="00D94B6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</w:t>
            </w:r>
          </w:p>
        </w:tc>
      </w:tr>
      <w:tr w:rsidR="00CA7C70" w:rsidTr="009F7DEE">
        <w:trPr>
          <w:trHeight w:val="4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BASES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DO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SISTEMA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9F7DEE" w:rsidP="009F7DEE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orixe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D94B68" w:rsidP="00D94B6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Pronunciamento de Sagunto. Recoñece</w:t>
            </w:r>
            <w:r w:rsidR="009F7DEE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mento A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fonso XII</w:t>
            </w:r>
            <w:r w:rsidR="00CA7C70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</w:t>
            </w:r>
          </w:p>
        </w:tc>
      </w:tr>
      <w:tr w:rsidR="00CA7C70" w:rsidTr="009F7DE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70" w:rsidRDefault="00CA7C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9F7DEE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Principios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 w:rsidRPr="009F7DEE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>Lib. Doutrinario: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Constitución histórica, dupla soberanía Rei e Cortes, amplos poderes do Rei.</w:t>
            </w:r>
          </w:p>
          <w:p w:rsidR="00CA7C70" w:rsidRPr="009F7DEE" w:rsidRDefault="00CA7C70" w:rsidP="00D94B68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</w:pPr>
            <w:r w:rsidRPr="009F7DEE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u w:val="single"/>
                <w:lang w:val="es-ES" w:eastAsia="es-ES"/>
              </w:rPr>
              <w:t xml:space="preserve">Monarquía Constitucional: </w:t>
            </w:r>
          </w:p>
        </w:tc>
      </w:tr>
      <w:tr w:rsidR="00CA7C70" w:rsidTr="009F7DE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70" w:rsidRDefault="00CA7C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Quenda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Rematar co recurso ó pronunciamento. </w:t>
            </w:r>
          </w:p>
          <w:p w:rsidR="001C56F4" w:rsidRDefault="00CA7C70" w:rsidP="001C56F4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Sistema: </w:t>
            </w:r>
            <w:r w:rsidR="001C56F4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semellante ó británico: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2 partidos dinásticos: Conservador (Cánovas) Liberal (Sagasta)</w:t>
            </w:r>
          </w:p>
          <w:p w:rsidR="00CA7C70" w:rsidRDefault="001C56F4" w:rsidP="001C56F4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r w:rsidR="00CA7C70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Rei inicia a Quenda. Goberno convoca eleccións: consegue maioría absoluta ( fraude, caciquismo)</w:t>
            </w:r>
          </w:p>
        </w:tc>
      </w:tr>
      <w:tr w:rsidR="00CA7C70" w:rsidTr="009F7DEE">
        <w:trPr>
          <w:trHeight w:val="40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CONSTIT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1876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Xestación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Cortes ordinarias por sufraxio universal. 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Non se debaten os artigos relativos ó monarca.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Toma os poderes da Constitución moderada 1845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Dereitos: Constitución 1869 </w:t>
            </w:r>
          </w:p>
        </w:tc>
      </w:tr>
      <w:tr w:rsidR="00CA7C70" w:rsidTr="009F7DEE">
        <w:trPr>
          <w:trHeight w:val="40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70" w:rsidRDefault="00CA7C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9F7DEE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Sober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Soberanía: Rei e Cortes</w:t>
            </w:r>
          </w:p>
        </w:tc>
      </w:tr>
      <w:tr w:rsidR="00CA7C70" w:rsidTr="009F7DE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70" w:rsidRDefault="00CA7C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Papel Monarca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Peza básica do sistema.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 xml:space="preserve"> Rei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por riba da Constitución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Poder executivo</w:t>
            </w:r>
            <w:r w:rsidR="00D94B6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. Comparte con Cortes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sober</w:t>
            </w:r>
            <w:r w:rsidR="00D94B68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anía e poder lexislativo, </w:t>
            </w:r>
            <w:r w:rsidR="009F7DEE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dereito a veto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leis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Prerrogativa rexia: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Nomea ó goberno, disolve e </w:t>
            </w:r>
            <w:r w:rsidR="009F7DEE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convoca As Cortes. Xefe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do Exército.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Réxime civilista. Rei soldado. Dirixe a Diplomacia</w:t>
            </w:r>
          </w:p>
        </w:tc>
      </w:tr>
      <w:tr w:rsidR="00CA7C70" w:rsidTr="00F9081A">
        <w:trPr>
          <w:trHeight w:val="1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70" w:rsidRDefault="00CA7C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Dereitos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Na forma: moi simi</w:t>
            </w:r>
            <w:r w:rsidR="009F7DEE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lar á Constitución de 1869, 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Dereitos: concesión poderes públicos, non son natu</w:t>
            </w:r>
            <w:r w:rsidR="009F7DEE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rais, nin inviolables. R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emítense a l</w:t>
            </w:r>
            <w:r w:rsidR="009F7DEE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eis posteriores, onde se recortan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, e non  garantidos.</w:t>
            </w:r>
            <w:r w:rsidR="00F9081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Suspensión garantías constitucionais</w:t>
            </w:r>
          </w:p>
        </w:tc>
      </w:tr>
      <w:tr w:rsidR="00CA7C70" w:rsidTr="009F7DE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70" w:rsidRDefault="00CA7C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Poderes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Executivo: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exclusivamente o Rei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Lexislativo: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Rei con Cortes bicamerais(Congreso e Senado(senadores electivos, dereito propio, Rei)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Moitos períodos sen actividade das Cortes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Non se fala do Poder xudicial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. O goberno nomea a xuíces e maxistrados.</w:t>
            </w:r>
          </w:p>
        </w:tc>
      </w:tr>
      <w:tr w:rsidR="00CA7C70" w:rsidTr="009F7DE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C70" w:rsidRDefault="00CA7C7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Outros aspectos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Confesionalidade do Estado, pero admítense outras relixións en privado.</w:t>
            </w:r>
            <w:r w:rsidR="00F9081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Estado centralizado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Non se contempla o Sufraxio: Lei posterior. Non é universal ata 1890</w:t>
            </w:r>
          </w:p>
        </w:tc>
      </w:tr>
      <w:tr w:rsidR="00CA7C70" w:rsidTr="009F7DEE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C70" w:rsidRDefault="00257A94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A Vida Política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1A" w:rsidRPr="00F9081A" w:rsidRDefault="00F9081A" w:rsidP="00F9081A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 w:rsidRPr="00F9081A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Caciquismo:</w:t>
            </w:r>
          </w:p>
          <w:p w:rsidR="00F9081A" w:rsidRDefault="00F9081A" w:rsidP="00F9081A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Caciques: Homes de arraigo e posición social nas zonas rurais e nas vilas, (grandes propietarios) que teñen influencias na Xustiza e na Administración Local, provincial e nacional. Intercambian favores por votos e pertencen a ambos partidos dinásticos</w:t>
            </w:r>
          </w:p>
          <w:p w:rsidR="00F9081A" w:rsidRDefault="00F9081A" w:rsidP="00F9081A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lastRenderedPageBreak/>
              <w:t>O caciquismo ten a súa implantación no rural, en zonas de atraso económico, dispersión da poboación e debilidade do Estado.</w:t>
            </w:r>
          </w:p>
          <w:p w:rsidR="00F9081A" w:rsidRDefault="00F9081A" w:rsidP="00F9081A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Funciona en 3 niveis:</w:t>
            </w:r>
          </w:p>
          <w:p w:rsidR="00F9081A" w:rsidRDefault="00F9081A" w:rsidP="00F9081A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-Madrid: Ministro de Gobernación: encadramento dos candidatos dos partidos</w:t>
            </w:r>
          </w:p>
          <w:p w:rsidR="00F9081A" w:rsidRDefault="00F9081A" w:rsidP="00F9081A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- Provincia: Gobernador civil, alcaldes, xuíces: elaboran os censos, organizan as msas e as eleccións</w:t>
            </w:r>
          </w:p>
          <w:p w:rsidR="00F9081A" w:rsidRDefault="00F9081A" w:rsidP="00F9081A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- Caciques: Indican o voto ó pobo (favores por votos)</w:t>
            </w:r>
          </w:p>
          <w:p w:rsidR="00F9081A" w:rsidRDefault="00F9081A" w:rsidP="00F9081A">
            <w:pPr>
              <w:spacing w:after="160"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 w:rsidRPr="00F9081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 xml:space="preserve">Se non é suficiente o poder dos caciques, recórrese ó </w:t>
            </w:r>
          </w:p>
          <w:p w:rsidR="00F9081A" w:rsidRPr="00F9081A" w:rsidRDefault="00F9081A" w:rsidP="00F9081A">
            <w:pPr>
              <w:spacing w:after="160"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 w:rsidRPr="00F9081A"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t>Fraude electoral:</w:t>
            </w:r>
          </w:p>
          <w:p w:rsidR="00F9081A" w:rsidRPr="00F9081A" w:rsidRDefault="00F9081A" w:rsidP="00F9081A">
            <w:pPr>
              <w:spacing w:after="160"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 w:rsidRPr="00F9081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Pucheirazo: Introdúcesnse na urna os votos necesarios para a vitoria electoral.</w:t>
            </w:r>
          </w:p>
          <w:p w:rsidR="00F9081A" w:rsidRPr="00F9081A" w:rsidRDefault="00F9081A" w:rsidP="00F9081A">
            <w:pPr>
              <w:spacing w:after="160"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 w:rsidRPr="00F9081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Tamén : compra de votos, incluír no censo a mortos (que votan), manipulacións d censo, ameazas, falsificación de identidade, encarceramento de opositores, colocar urnas en árbores, clubs privados…</w:t>
            </w:r>
          </w:p>
          <w:p w:rsidR="00F9081A" w:rsidRDefault="00F9081A" w:rsidP="00F9081A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 w:rsidRPr="00F9081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Duramte a Restauración recurriuse de forma permanente ó falseamento electoral.</w:t>
            </w:r>
          </w:p>
          <w:p w:rsidR="00CA7C70" w:rsidRDefault="00CA7C70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</w:p>
        </w:tc>
      </w:tr>
      <w:tr w:rsidR="00F9081A" w:rsidTr="0078729F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1A" w:rsidRDefault="00F9081A" w:rsidP="0078729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6"/>
                <w:szCs w:val="26"/>
                <w:lang w:val="es-ES" w:eastAsia="es-ES"/>
              </w:rPr>
              <w:lastRenderedPageBreak/>
              <w:t>Conclusión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81A" w:rsidRDefault="00F9081A" w:rsidP="0078729F">
            <w:pPr>
              <w:spacing w:line="304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es-ES" w:eastAsia="es-ES"/>
              </w:rPr>
              <w:t>A Restauración Borbónica supón o triunfo dun sistema político baseado na Monarquía Constitucional e no Liberlismo doutrinario, que baseará a súa estabilidade no exercicio do caciquismo e do fraude electoral. “España real”, “España oficial”.</w:t>
            </w:r>
          </w:p>
        </w:tc>
      </w:tr>
    </w:tbl>
    <w:p w:rsidR="00CA7C70" w:rsidRDefault="00CA7C70" w:rsidP="00CA7C7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lastRenderedPageBreak/>
        <w:br w:type="textWrapping" w:clear="all"/>
      </w:r>
    </w:p>
    <w:p w:rsidR="001127A5" w:rsidRDefault="001127A5"/>
    <w:sectPr w:rsidR="00112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B5FC8"/>
    <w:multiLevelType w:val="hybridMultilevel"/>
    <w:tmpl w:val="84AAFC36"/>
    <w:lvl w:ilvl="0" w:tplc="51C8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70"/>
    <w:rsid w:val="001127A5"/>
    <w:rsid w:val="001C56F4"/>
    <w:rsid w:val="00257A94"/>
    <w:rsid w:val="009E77AB"/>
    <w:rsid w:val="009F7DEE"/>
    <w:rsid w:val="00CA7C70"/>
    <w:rsid w:val="00D145A4"/>
    <w:rsid w:val="00D94B68"/>
    <w:rsid w:val="00E415F8"/>
    <w:rsid w:val="00F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7B8D7-1FC9-4BEA-A61F-B7DAAEBF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70"/>
    <w:pPr>
      <w:spacing w:line="254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C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11</cp:revision>
  <dcterms:created xsi:type="dcterms:W3CDTF">2020-09-19T17:52:00Z</dcterms:created>
  <dcterms:modified xsi:type="dcterms:W3CDTF">2021-01-17T15:16:00Z</dcterms:modified>
</cp:coreProperties>
</file>