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19" w:rsidRPr="00FB0A19" w:rsidRDefault="00FB0A19" w:rsidP="00FB0A19">
      <w:pPr>
        <w:spacing w:before="100" w:beforeAutospacing="1" w:after="100" w:afterAutospacing="1"/>
        <w:ind w:firstLine="397"/>
        <w:jc w:val="center"/>
        <w:rPr>
          <w:b/>
          <w:szCs w:val="16"/>
        </w:rPr>
      </w:pPr>
      <w:r>
        <w:rPr>
          <w:b/>
          <w:szCs w:val="16"/>
        </w:rPr>
        <w:t>INTRODUCCIÓN</w:t>
      </w:r>
    </w:p>
    <w:p w:rsidR="00FB0A19" w:rsidRDefault="00FB0A19" w:rsidP="00FB0A19">
      <w:pPr>
        <w:spacing w:before="100" w:beforeAutospacing="1" w:after="100" w:afterAutospacing="1"/>
        <w:ind w:firstLine="397"/>
        <w:jc w:val="both"/>
        <w:rPr>
          <w:szCs w:val="16"/>
        </w:rPr>
      </w:pPr>
    </w:p>
    <w:p w:rsidR="00FB0A19" w:rsidRDefault="00FB0A19" w:rsidP="00FB0A19">
      <w:pPr>
        <w:spacing w:before="100" w:beforeAutospacing="1" w:after="100" w:afterAutospacing="1"/>
        <w:ind w:firstLine="397"/>
        <w:jc w:val="both"/>
        <w:rPr>
          <w:szCs w:val="16"/>
        </w:rPr>
      </w:pPr>
      <w:r>
        <w:rPr>
          <w:szCs w:val="16"/>
        </w:rPr>
        <w:t>Desde orientación y tutoría se considera que la competencia social es fundamental para poder colaborar con otras personas de forma comunicativa y constructiva, manifestar un comportamiento orientado al grupo y mantener buena</w:t>
      </w:r>
      <w:r w:rsidR="002C4481">
        <w:rPr>
          <w:szCs w:val="16"/>
        </w:rPr>
        <w:t>s relaciones interpersonales</w:t>
      </w:r>
      <w:r>
        <w:rPr>
          <w:szCs w:val="16"/>
        </w:rPr>
        <w:t xml:space="preserve">. </w:t>
      </w:r>
    </w:p>
    <w:p w:rsidR="00FB0A19" w:rsidRDefault="00606568" w:rsidP="00FB0A19">
      <w:pPr>
        <w:spacing w:before="100" w:beforeAutospacing="1" w:after="100" w:afterAutospacing="1"/>
        <w:ind w:firstLine="397"/>
        <w:jc w:val="both"/>
        <w:rPr>
          <w:szCs w:val="16"/>
        </w:rPr>
      </w:pPr>
      <w:r>
        <w:rPr>
          <w:szCs w:val="16"/>
        </w:rPr>
        <w:t>Según distintos autores</w:t>
      </w:r>
      <w:r w:rsidR="00FB0A19">
        <w:rPr>
          <w:szCs w:val="16"/>
        </w:rPr>
        <w:t xml:space="preserve">, las competencias emocionales son el conjunto de habilidades que permiten comprender, expresar y regular de forma apropiada los fenómenos emocionales. Incluyen conciencia emocional, control de la impulsividad, trabajo en equipo, cuidarse de sí mismo y de los demás, etc. Esto facilita desenvolverse mejor en las circunstancias de la vida tales como los procesos de aprendizaje, relaciones interpersonales, solución de problemas, adaptarse al contexto... </w:t>
      </w:r>
    </w:p>
    <w:p w:rsidR="00FB0A19" w:rsidRDefault="00FB0A19" w:rsidP="00FB0A19">
      <w:pPr>
        <w:spacing w:before="100" w:beforeAutospacing="1" w:after="100" w:afterAutospacing="1"/>
        <w:ind w:firstLine="397"/>
        <w:jc w:val="both"/>
        <w:rPr>
          <w:szCs w:val="16"/>
        </w:rPr>
      </w:pPr>
      <w:r>
        <w:rPr>
          <w:szCs w:val="16"/>
        </w:rPr>
        <w:t xml:space="preserve">Entre las competencias emocionales se pueden distinguir dos grandes bloques, que serán los que se trabajen en la hora destinada a la tutoría individual con el alumnado, priorizando este programa sobre otros que se estén desarrollando desde el Departamento de Orientación con otros grupos del Instituto: </w:t>
      </w:r>
    </w:p>
    <w:p w:rsidR="00FB0A19" w:rsidRDefault="00FB0A19" w:rsidP="00FB0A19">
      <w:pPr>
        <w:spacing w:before="100" w:beforeAutospacing="1" w:after="100" w:afterAutospacing="1"/>
        <w:ind w:firstLine="397"/>
        <w:jc w:val="both"/>
        <w:rPr>
          <w:szCs w:val="16"/>
        </w:rPr>
      </w:pPr>
      <w:r>
        <w:rPr>
          <w:rStyle w:val="idlista2"/>
          <w:color w:val="auto"/>
        </w:rPr>
        <w:t xml:space="preserve">a) </w:t>
      </w:r>
      <w:r>
        <w:rPr>
          <w:szCs w:val="16"/>
        </w:rPr>
        <w:t xml:space="preserve">Capacidades de </w:t>
      </w:r>
      <w:proofErr w:type="spellStart"/>
      <w:r>
        <w:rPr>
          <w:szCs w:val="16"/>
        </w:rPr>
        <w:t>autorreflexión</w:t>
      </w:r>
      <w:proofErr w:type="spellEnd"/>
      <w:r>
        <w:rPr>
          <w:szCs w:val="16"/>
        </w:rPr>
        <w:t xml:space="preserve">. Identificar las propias emociones y regularlas de forma apropiada. </w:t>
      </w:r>
    </w:p>
    <w:p w:rsidR="00FB0A19" w:rsidRDefault="00FB0A19" w:rsidP="00FB0A19">
      <w:pPr>
        <w:spacing w:before="100" w:beforeAutospacing="1" w:after="100" w:afterAutospacing="1"/>
        <w:ind w:firstLine="397"/>
        <w:jc w:val="both"/>
        <w:rPr>
          <w:szCs w:val="16"/>
        </w:rPr>
      </w:pPr>
      <w:r>
        <w:rPr>
          <w:rStyle w:val="idlista2"/>
          <w:color w:val="auto"/>
        </w:rPr>
        <w:t xml:space="preserve">b) </w:t>
      </w:r>
      <w:r>
        <w:rPr>
          <w:szCs w:val="16"/>
        </w:rPr>
        <w:t xml:space="preserve">Habilidad de reconocer lo que los demás están pensando y sintiendo: habilidades sociales, empatía, captar la comunicación no verbal, etc. </w:t>
      </w:r>
    </w:p>
    <w:p w:rsidR="00FB0A19" w:rsidRDefault="00FB0A19" w:rsidP="00FB0A19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bCs/>
          <w:szCs w:val="16"/>
        </w:rPr>
      </w:pPr>
      <w:r>
        <w:rPr>
          <w:b/>
          <w:bCs/>
          <w:szCs w:val="16"/>
        </w:rPr>
        <w:t>O</w:t>
      </w:r>
      <w:r>
        <w:rPr>
          <w:b/>
          <w:bCs/>
          <w:smallCaps/>
          <w:szCs w:val="16"/>
        </w:rPr>
        <w:t xml:space="preserve">bjetivo General del </w:t>
      </w:r>
      <w:r w:rsidR="00DD6C39">
        <w:rPr>
          <w:b/>
          <w:bCs/>
          <w:smallCaps/>
          <w:szCs w:val="16"/>
        </w:rPr>
        <w:t>Curso</w:t>
      </w:r>
    </w:p>
    <w:p w:rsidR="00FB0A19" w:rsidRDefault="00FB0A19" w:rsidP="00FB0A19">
      <w:pPr>
        <w:pStyle w:val="Sangra3detindependiente"/>
        <w:ind w:firstLine="397"/>
        <w:rPr>
          <w:color w:val="auto"/>
        </w:rPr>
      </w:pPr>
      <w:r>
        <w:rPr>
          <w:color w:val="auto"/>
        </w:rPr>
        <w:t>Desarrollar en el alumnado las competencias socio-emocionales que permitan comprender, expresar y regular de forma apropiada los fenómenos emocionales, con el fin de mejorar las relaciones interpersonales y el clima del grupo clase.</w:t>
      </w:r>
    </w:p>
    <w:p w:rsidR="00FB0A19" w:rsidRDefault="00FB0A19" w:rsidP="00FB0A19">
      <w:pPr>
        <w:numPr>
          <w:ilvl w:val="0"/>
          <w:numId w:val="1"/>
        </w:numPr>
        <w:ind w:left="357" w:hanging="357"/>
        <w:jc w:val="both"/>
        <w:rPr>
          <w:b/>
          <w:bCs/>
          <w:szCs w:val="16"/>
        </w:rPr>
      </w:pPr>
      <w:r>
        <w:rPr>
          <w:b/>
          <w:bCs/>
          <w:smallCaps/>
          <w:szCs w:val="16"/>
        </w:rPr>
        <w:t xml:space="preserve">Capacidades a trabajar en el </w:t>
      </w:r>
      <w:r w:rsidR="00DD6C39">
        <w:rPr>
          <w:b/>
          <w:bCs/>
          <w:smallCaps/>
          <w:szCs w:val="16"/>
        </w:rPr>
        <w:t>Curso</w:t>
      </w:r>
    </w:p>
    <w:p w:rsidR="00FB0A19" w:rsidRDefault="00FB0A19" w:rsidP="00FB0A19">
      <w:pPr>
        <w:jc w:val="both"/>
        <w:rPr>
          <w:b/>
          <w:bCs/>
          <w:szCs w:val="16"/>
        </w:rPr>
      </w:pP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szCs w:val="16"/>
        </w:rPr>
      </w:pPr>
      <w:r w:rsidRPr="00606568">
        <w:rPr>
          <w:szCs w:val="16"/>
        </w:rPr>
        <w:t xml:space="preserve">Capacidad para identificar situaciones que requieren una solución o decisión y evaluar riesgos, barreras y recursos, así como para desarrollar soluciones positivas y ajustadas a los problemas. 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  <w:szCs w:val="16"/>
        </w:rPr>
      </w:pPr>
      <w:r w:rsidRPr="00606568">
        <w:rPr>
          <w:b/>
          <w:bCs/>
          <w:szCs w:val="16"/>
        </w:rPr>
        <w:t>Capacidad para resolver conflictos en paz, considerando la perspectiva y los sentimientos de los demás. Intención de ser buenos y justos.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szCs w:val="16"/>
        </w:rPr>
      </w:pPr>
      <w:r w:rsidRPr="00606568">
        <w:rPr>
          <w:szCs w:val="16"/>
        </w:rPr>
        <w:t xml:space="preserve">Capacidad para percibir con precisión los propios sentimientos, etiquetarlos y regularlos, así como para percibir con precisión el punto de vista de los demás. 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  <w:szCs w:val="16"/>
        </w:rPr>
      </w:pPr>
      <w:r w:rsidRPr="00606568">
        <w:rPr>
          <w:b/>
          <w:bCs/>
          <w:szCs w:val="16"/>
        </w:rPr>
        <w:t xml:space="preserve">Intención de implicarse en comportamientos seguros, saludables y éticos. 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szCs w:val="16"/>
        </w:rPr>
      </w:pPr>
      <w:r w:rsidRPr="00606568">
        <w:rPr>
          <w:szCs w:val="16"/>
        </w:rPr>
        <w:t xml:space="preserve">Que el alumno/a sea capaz de aceptar y apreciar las diferencias individuales y grupales y valorar los derechos de todas las personas. 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  <w:szCs w:val="16"/>
        </w:rPr>
      </w:pPr>
      <w:r w:rsidRPr="00606568">
        <w:rPr>
          <w:b/>
          <w:bCs/>
          <w:szCs w:val="16"/>
        </w:rPr>
        <w:t xml:space="preserve">Capacidad para fijar metas positivas y realistas. 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szCs w:val="16"/>
        </w:rPr>
      </w:pPr>
      <w:r w:rsidRPr="00606568">
        <w:rPr>
          <w:szCs w:val="16"/>
        </w:rPr>
        <w:t xml:space="preserve">Capacidad para atender a los demás tanto en la comunicación verbal como no verbal para recibir los mensajes con precisión. 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  <w:szCs w:val="16"/>
        </w:rPr>
      </w:pPr>
      <w:r w:rsidRPr="00606568">
        <w:rPr>
          <w:b/>
          <w:bCs/>
          <w:szCs w:val="16"/>
        </w:rPr>
        <w:lastRenderedPageBreak/>
        <w:t>Capacidad para iniciar y mantener conversaciones, expresar los propios pensamientos y sentimientos con claridad, tanto en comunicación verbal como no verbal, y demostrar a los demás que han sido bien comprendidos.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szCs w:val="16"/>
        </w:rPr>
      </w:pPr>
      <w:r w:rsidRPr="00606568">
        <w:rPr>
          <w:szCs w:val="16"/>
        </w:rPr>
        <w:t xml:space="preserve">Capacidad para aguardar turno y compartir en situaciones diádicas y de grupo; mantener actitudes de amabilidad y respeto a los demás. 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  <w:szCs w:val="16"/>
        </w:rPr>
      </w:pPr>
      <w:r w:rsidRPr="00606568">
        <w:rPr>
          <w:b/>
          <w:bCs/>
          <w:szCs w:val="16"/>
        </w:rPr>
        <w:t>Capacidad para expresar las emociones de forma apropiada; para decir «no» claramente y mantenerlo para evitar situaciones en las cuales uno puede verse presionado y demorar la respuesta bajo presión, hasta sentirse adecuadamente preparado.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szCs w:val="16"/>
        </w:rPr>
      </w:pPr>
      <w:r w:rsidRPr="00606568">
        <w:rPr>
          <w:szCs w:val="16"/>
        </w:rPr>
        <w:t xml:space="preserve">Habilidad para afrontar emociones negativas mediante la utilización de estrategias de </w:t>
      </w:r>
      <w:proofErr w:type="spellStart"/>
      <w:r w:rsidRPr="00606568">
        <w:rPr>
          <w:szCs w:val="16"/>
        </w:rPr>
        <w:t>autoregulación</w:t>
      </w:r>
      <w:proofErr w:type="spellEnd"/>
      <w:r w:rsidRPr="00606568">
        <w:rPr>
          <w:szCs w:val="16"/>
        </w:rPr>
        <w:t xml:space="preserve"> que mejoren la intensidad y la duración de tales estados emocionales. 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  <w:szCs w:val="16"/>
        </w:rPr>
      </w:pPr>
      <w:r w:rsidRPr="00606568">
        <w:rPr>
          <w:b/>
          <w:bCs/>
          <w:szCs w:val="16"/>
        </w:rPr>
        <w:t>Capacidad para experimentar de forma voluntaria y consciente emociones positivas (alegría, amor, humor, fluir) y disfrutar de la vida. Capacidad para auto-gestionar el propio bienestar subjetivo para una mejor calidad de vida.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szCs w:val="16"/>
        </w:rPr>
      </w:pPr>
      <w:r w:rsidRPr="00606568">
        <w:rPr>
          <w:szCs w:val="16"/>
        </w:rPr>
        <w:t xml:space="preserve">Capacidad para </w:t>
      </w:r>
      <w:proofErr w:type="spellStart"/>
      <w:r w:rsidRPr="00606568">
        <w:rPr>
          <w:szCs w:val="16"/>
        </w:rPr>
        <w:t>automotivarse</w:t>
      </w:r>
      <w:proofErr w:type="spellEnd"/>
      <w:r w:rsidRPr="00606568">
        <w:rPr>
          <w:szCs w:val="16"/>
        </w:rPr>
        <w:t xml:space="preserve"> y tener una actitud positiva ante la vida. Sentido constructivo del yo</w:t>
      </w:r>
      <w:r w:rsidRPr="00606568">
        <w:rPr>
          <w:i/>
          <w:iCs/>
          <w:szCs w:val="16"/>
        </w:rPr>
        <w:t xml:space="preserve"> </w:t>
      </w:r>
      <w:r w:rsidRPr="00606568">
        <w:rPr>
          <w:szCs w:val="16"/>
        </w:rPr>
        <w:t>y de la sociedad; sentirse optimista y fuerte</w:t>
      </w:r>
      <w:r w:rsidRPr="00606568">
        <w:rPr>
          <w:i/>
          <w:iCs/>
          <w:szCs w:val="16"/>
        </w:rPr>
        <w:t xml:space="preserve"> </w:t>
      </w:r>
      <w:r w:rsidRPr="00606568">
        <w:rPr>
          <w:szCs w:val="16"/>
        </w:rPr>
        <w:t>al afrontar los retos diarios.</w:t>
      </w:r>
    </w:p>
    <w:p w:rsidR="00FB0A19" w:rsidRPr="00606568" w:rsidRDefault="00FB0A19" w:rsidP="00606568">
      <w:pPr>
        <w:pStyle w:val="Prrafodelista"/>
        <w:numPr>
          <w:ilvl w:val="0"/>
          <w:numId w:val="7"/>
        </w:numPr>
        <w:jc w:val="both"/>
        <w:rPr>
          <w:b/>
          <w:bCs/>
          <w:szCs w:val="16"/>
        </w:rPr>
      </w:pPr>
      <w:r w:rsidRPr="00606568">
        <w:rPr>
          <w:b/>
          <w:bCs/>
          <w:szCs w:val="16"/>
        </w:rPr>
        <w:t>Capacidad para identificar la necesidad de apoyo y asistencia y acceder a los recursos disponibles apropiados.</w:t>
      </w:r>
    </w:p>
    <w:p w:rsidR="00FB0A19" w:rsidRDefault="00FB0A19" w:rsidP="00FB0A19">
      <w:pPr>
        <w:ind w:left="397"/>
        <w:jc w:val="both"/>
        <w:rPr>
          <w:b/>
          <w:bCs/>
          <w:szCs w:val="16"/>
        </w:rPr>
      </w:pPr>
    </w:p>
    <w:p w:rsidR="00FB0A19" w:rsidRDefault="00FB0A19" w:rsidP="00FB0A19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b/>
          <w:bCs/>
          <w:smallCaps/>
          <w:szCs w:val="16"/>
        </w:rPr>
      </w:pPr>
      <w:r>
        <w:rPr>
          <w:b/>
          <w:bCs/>
          <w:smallCaps/>
          <w:szCs w:val="16"/>
        </w:rPr>
        <w:t xml:space="preserve">Contenidos del </w:t>
      </w:r>
      <w:r w:rsidR="00DD6C39">
        <w:rPr>
          <w:b/>
          <w:bCs/>
          <w:smallCaps/>
          <w:szCs w:val="16"/>
        </w:rPr>
        <w:t>Curso</w:t>
      </w:r>
    </w:p>
    <w:p w:rsidR="00FB0A19" w:rsidRDefault="00FB0A19" w:rsidP="00FB0A19">
      <w:pPr>
        <w:pStyle w:val="Textoindependiente"/>
        <w:ind w:firstLine="397"/>
        <w:rPr>
          <w:color w:val="auto"/>
        </w:rPr>
      </w:pPr>
      <w:r>
        <w:rPr>
          <w:color w:val="auto"/>
        </w:rPr>
        <w:t xml:space="preserve">Los objetivos y capacidades del </w:t>
      </w:r>
      <w:r w:rsidR="00DD6C39">
        <w:rPr>
          <w:color w:val="auto"/>
        </w:rPr>
        <w:t>curso</w:t>
      </w:r>
      <w:r>
        <w:rPr>
          <w:color w:val="auto"/>
        </w:rPr>
        <w:t xml:space="preserve"> se desarrollarán a través de los siguientes bloques de contenidos</w:t>
      </w:r>
      <w:r w:rsidR="00DD6C39">
        <w:rPr>
          <w:color w:val="auto"/>
        </w:rPr>
        <w:t>, no necesariamente en este orden</w:t>
      </w:r>
      <w:r>
        <w:rPr>
          <w:color w:val="auto"/>
        </w:rPr>
        <w:t>:</w:t>
      </w:r>
    </w:p>
    <w:p w:rsidR="00FB0A19" w:rsidRDefault="00FB0A19" w:rsidP="00FB0A19">
      <w:pPr>
        <w:pStyle w:val="Textoindependiente"/>
        <w:numPr>
          <w:ilvl w:val="1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Identificación y solución de problemas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>Identificación de problemas.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>Solución de problemas.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>Responsabilidad.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>Establecimiento de objetivos adaptativos.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>Negociación.</w:t>
      </w:r>
    </w:p>
    <w:p w:rsidR="00FB0A19" w:rsidRDefault="00FB0A19" w:rsidP="00FB0A19">
      <w:pPr>
        <w:spacing w:before="100" w:beforeAutospacing="1" w:after="100" w:afterAutospacing="1"/>
        <w:ind w:firstLine="397"/>
        <w:jc w:val="both"/>
        <w:rPr>
          <w:b/>
          <w:bCs/>
          <w:szCs w:val="16"/>
        </w:rPr>
      </w:pPr>
      <w:r>
        <w:rPr>
          <w:b/>
          <w:bCs/>
          <w:szCs w:val="16"/>
        </w:rPr>
        <w:t>4.2. Educación emocional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>Toma de conciencia y manejo de los sentimientos.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>Valores.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 xml:space="preserve">Autoestima. Sentido constructivo del yo. 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b/>
          <w:bCs/>
        </w:rPr>
      </w:pPr>
      <w:r>
        <w:t xml:space="preserve">Expresión emocional. 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t>Compartir emociones</w:t>
      </w:r>
      <w:r>
        <w:rPr>
          <w:i/>
          <w:iCs/>
        </w:rPr>
        <w:t>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t>Actitud positiva.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t>Autocontrol.</w:t>
      </w:r>
    </w:p>
    <w:p w:rsidR="00FB0A19" w:rsidRDefault="00FB0A19" w:rsidP="00FB0A19">
      <w:pPr>
        <w:spacing w:before="100" w:beforeAutospacing="1" w:after="100" w:afterAutospacing="1"/>
        <w:ind w:firstLine="397"/>
        <w:jc w:val="both"/>
        <w:rPr>
          <w:b/>
          <w:bCs/>
          <w:szCs w:val="16"/>
        </w:rPr>
      </w:pPr>
      <w:r>
        <w:rPr>
          <w:b/>
          <w:bCs/>
          <w:szCs w:val="16"/>
        </w:rPr>
        <w:t>4.3. Aceptación y respeto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b/>
          <w:bCs/>
        </w:rPr>
      </w:pPr>
      <w:r>
        <w:t>Respeto por los demás.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t>Bienestar subjetivo.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lastRenderedPageBreak/>
        <w:t>Cooperación y cuidado.</w:t>
      </w:r>
    </w:p>
    <w:p w:rsidR="00FB0A19" w:rsidRDefault="00FB0A19" w:rsidP="00FB0A19">
      <w:pPr>
        <w:numPr>
          <w:ilvl w:val="1"/>
          <w:numId w:val="4"/>
        </w:numPr>
        <w:spacing w:before="100" w:beforeAutospacing="1" w:after="100" w:afterAutospacing="1"/>
        <w:ind w:left="0" w:firstLine="397"/>
        <w:jc w:val="both"/>
        <w:rPr>
          <w:b/>
          <w:bCs/>
          <w:szCs w:val="16"/>
        </w:rPr>
      </w:pPr>
      <w:r>
        <w:rPr>
          <w:b/>
          <w:bCs/>
          <w:szCs w:val="16"/>
        </w:rPr>
        <w:t>Habilidades comunicativas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>Comunicación receptiva.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rPr>
          <w:szCs w:val="16"/>
        </w:rPr>
        <w:t>Comunicación expresiva.</w:t>
      </w:r>
      <w:r>
        <w:t xml:space="preserve"> </w:t>
      </w:r>
    </w:p>
    <w:p w:rsidR="00FB0A19" w:rsidRDefault="00FB0A19" w:rsidP="00FB0A19">
      <w:pPr>
        <w:numPr>
          <w:ilvl w:val="1"/>
          <w:numId w:val="4"/>
        </w:numPr>
        <w:spacing w:before="100" w:beforeAutospacing="1" w:after="100" w:afterAutospacing="1"/>
        <w:ind w:left="0" w:firstLine="397"/>
        <w:jc w:val="both"/>
        <w:rPr>
          <w:b/>
          <w:bCs/>
          <w:szCs w:val="16"/>
        </w:rPr>
      </w:pPr>
      <w:r>
        <w:rPr>
          <w:b/>
          <w:bCs/>
          <w:szCs w:val="16"/>
        </w:rPr>
        <w:t>Habilidades sociales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jc w:val="both"/>
        <w:rPr>
          <w:szCs w:val="16"/>
        </w:rPr>
      </w:pPr>
      <w:r>
        <w:t>Dominio de las habilidades sociales básicas: escuchar, saludar, despedirse, dar las gracias, pedir un favor, pedir disculpas, actitud dialogante, etc.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t>Empatía.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proofErr w:type="spellStart"/>
      <w:r>
        <w:t>Asertividad</w:t>
      </w:r>
      <w:proofErr w:type="spellEnd"/>
      <w:r>
        <w:t>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szCs w:val="16"/>
        </w:rPr>
      </w:pPr>
      <w:r>
        <w:t>Negociación.</w:t>
      </w:r>
    </w:p>
    <w:p w:rsidR="00FB0A19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b/>
          <w:bCs/>
        </w:rPr>
      </w:pPr>
      <w:r>
        <w:t>Negativa.</w:t>
      </w:r>
    </w:p>
    <w:p w:rsidR="007C55DA" w:rsidRPr="007C55DA" w:rsidRDefault="00FB0A19" w:rsidP="00FB0A19">
      <w:pPr>
        <w:numPr>
          <w:ilvl w:val="0"/>
          <w:numId w:val="3"/>
        </w:numPr>
        <w:spacing w:before="100" w:beforeAutospacing="1" w:after="100" w:afterAutospacing="1"/>
        <w:ind w:left="0" w:firstLine="397"/>
        <w:jc w:val="both"/>
        <w:rPr>
          <w:b/>
          <w:bCs/>
        </w:rPr>
      </w:pPr>
      <w:r>
        <w:t>Búsqueda y solicitud de ayuda</w:t>
      </w:r>
    </w:p>
    <w:p w:rsidR="00FB0A19" w:rsidRDefault="00FB0A19" w:rsidP="007C55DA">
      <w:pPr>
        <w:spacing w:before="100" w:beforeAutospacing="1" w:after="100" w:afterAutospacing="1"/>
        <w:ind w:left="397"/>
        <w:jc w:val="both"/>
        <w:rPr>
          <w:b/>
          <w:bCs/>
        </w:rPr>
      </w:pPr>
      <w:r>
        <w:t>.</w:t>
      </w:r>
    </w:p>
    <w:p w:rsidR="001173FB" w:rsidRDefault="001173FB"/>
    <w:sectPr w:rsidR="001173FB" w:rsidSect="00117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884"/>
    <w:multiLevelType w:val="multilevel"/>
    <w:tmpl w:val="654A5A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57"/>
        </w:tabs>
        <w:ind w:left="757" w:hanging="360"/>
      </w:p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</w:lvl>
  </w:abstractNum>
  <w:abstractNum w:abstractNumId="1">
    <w:nsid w:val="38DC1DEF"/>
    <w:multiLevelType w:val="hybridMultilevel"/>
    <w:tmpl w:val="436E26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356B9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35359"/>
    <w:multiLevelType w:val="hybridMultilevel"/>
    <w:tmpl w:val="75CEF4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B1542"/>
    <w:multiLevelType w:val="multilevel"/>
    <w:tmpl w:val="7B6E88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60"/>
      </w:p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</w:lvl>
  </w:abstractNum>
  <w:abstractNum w:abstractNumId="4">
    <w:nsid w:val="5FD3624A"/>
    <w:multiLevelType w:val="hybridMultilevel"/>
    <w:tmpl w:val="D6841650"/>
    <w:lvl w:ilvl="0" w:tplc="0C0A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A19"/>
    <w:rsid w:val="00036840"/>
    <w:rsid w:val="001173FB"/>
    <w:rsid w:val="002C4481"/>
    <w:rsid w:val="00606568"/>
    <w:rsid w:val="007C55DA"/>
    <w:rsid w:val="00DD6C39"/>
    <w:rsid w:val="00FB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FB0A19"/>
    <w:pPr>
      <w:spacing w:before="100" w:beforeAutospacing="1" w:after="100" w:afterAutospacing="1"/>
      <w:jc w:val="both"/>
    </w:pPr>
    <w:rPr>
      <w:color w:val="000000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B0A19"/>
    <w:rPr>
      <w:rFonts w:ascii="Times New Roman" w:eastAsia="Times New Roman" w:hAnsi="Times New Roman" w:cs="Times New Roman"/>
      <w:color w:val="000000"/>
      <w:sz w:val="24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FB0A19"/>
    <w:pPr>
      <w:spacing w:before="100" w:beforeAutospacing="1" w:after="100" w:afterAutospacing="1"/>
      <w:ind w:firstLine="360"/>
      <w:jc w:val="both"/>
    </w:pPr>
    <w:rPr>
      <w:color w:val="000000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B0A19"/>
    <w:rPr>
      <w:rFonts w:ascii="Times New Roman" w:eastAsia="Times New Roman" w:hAnsi="Times New Roman" w:cs="Times New Roman"/>
      <w:color w:val="000000"/>
      <w:sz w:val="24"/>
      <w:szCs w:val="16"/>
      <w:lang w:eastAsia="es-ES"/>
    </w:rPr>
  </w:style>
  <w:style w:type="character" w:customStyle="1" w:styleId="idlista2">
    <w:name w:val="idlista2"/>
    <w:basedOn w:val="Fuentedeprrafopredeter"/>
    <w:rsid w:val="00FB0A19"/>
    <w:rPr>
      <w:rFonts w:ascii="Verdana" w:hAnsi="Verdana" w:hint="default"/>
      <w:b/>
      <w:bCs/>
      <w:color w:val="666666"/>
      <w:sz w:val="16"/>
      <w:szCs w:val="16"/>
    </w:rPr>
  </w:style>
  <w:style w:type="paragraph" w:styleId="Prrafodelista">
    <w:name w:val="List Paragraph"/>
    <w:basedOn w:val="Normal"/>
    <w:uiPriority w:val="34"/>
    <w:qFormat/>
    <w:rsid w:val="00606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3965</Characters>
  <Application>Microsoft Office Word</Application>
  <DocSecurity>0</DocSecurity>
  <Lines>33</Lines>
  <Paragraphs>9</Paragraphs>
  <ScaleCrop>false</ScaleCrop>
  <Company>Xunta de Galicia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2</cp:revision>
  <dcterms:created xsi:type="dcterms:W3CDTF">2012-01-20T12:12:00Z</dcterms:created>
  <dcterms:modified xsi:type="dcterms:W3CDTF">2012-01-20T12:12:00Z</dcterms:modified>
</cp:coreProperties>
</file>