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049FA" w14:textId="66794649" w:rsidR="001D3C1E" w:rsidRPr="00D34158" w:rsidRDefault="000135BE" w:rsidP="0054419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 xml:space="preserve">1. </w:t>
      </w:r>
      <w:r w:rsidR="001F2902"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A evolución do problema “mente-corpo”.</w:t>
      </w:r>
    </w:p>
    <w:p w14:paraId="7D4C6225" w14:textId="44E625E8" w:rsidR="001F2902" w:rsidRPr="00D34158" w:rsidRDefault="001F2902" w:rsidP="001F29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Como xa vimos nas clases anteriores a psicoloxía sepárase definitivamente da filosofía no século XIX, transformándose nunha ciencia de seu a todos os efectos. Con todo, algúns dos retos cos que a psicoloxía lidia a día de hoxe son herdanzas das correntes filosóficas sobre as que se asenta esta disciplina. Nesta unidade centrarémonos no </w:t>
      </w:r>
      <w:r w:rsidR="00D34158" w:rsidRPr="00D34158">
        <w:rPr>
          <w:rFonts w:ascii="Times New Roman" w:hAnsi="Times New Roman" w:cs="Times New Roman"/>
          <w:sz w:val="24"/>
          <w:szCs w:val="24"/>
          <w:lang w:val="gl-ES"/>
        </w:rPr>
        <w:t>denominado</w:t>
      </w:r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como </w:t>
      </w: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“problema mente-corpo”</w:t>
      </w:r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, ao que se xa se </w:t>
      </w:r>
      <w:r w:rsidR="00D34158">
        <w:rPr>
          <w:rFonts w:ascii="Times New Roman" w:hAnsi="Times New Roman" w:cs="Times New Roman"/>
          <w:sz w:val="24"/>
          <w:szCs w:val="24"/>
          <w:lang w:val="gl-ES"/>
        </w:rPr>
        <w:t>afron</w:t>
      </w:r>
      <w:r w:rsidRPr="00D34158">
        <w:rPr>
          <w:rFonts w:ascii="Times New Roman" w:hAnsi="Times New Roman" w:cs="Times New Roman"/>
          <w:sz w:val="24"/>
          <w:szCs w:val="24"/>
          <w:lang w:val="gl-ES"/>
        </w:rPr>
        <w:t>tou Descartes, máximo representante do racionalismo moderno. O pensador francés consideraba que o ser humano era á vez “alma” (</w:t>
      </w:r>
      <w:r w:rsidRPr="00D34158">
        <w:rPr>
          <w:rFonts w:ascii="Times New Roman" w:hAnsi="Times New Roman" w:cs="Times New Roman"/>
          <w:i/>
          <w:iCs/>
          <w:sz w:val="24"/>
          <w:szCs w:val="24"/>
          <w:lang w:val="gl-ES"/>
        </w:rPr>
        <w:t xml:space="preserve">res </w:t>
      </w:r>
      <w:proofErr w:type="spellStart"/>
      <w:r w:rsidRPr="00D34158">
        <w:rPr>
          <w:rFonts w:ascii="Times New Roman" w:hAnsi="Times New Roman" w:cs="Times New Roman"/>
          <w:i/>
          <w:iCs/>
          <w:sz w:val="24"/>
          <w:szCs w:val="24"/>
          <w:lang w:val="gl-ES"/>
        </w:rPr>
        <w:t>cogitans</w:t>
      </w:r>
      <w:proofErr w:type="spellEnd"/>
      <w:r w:rsidRPr="00D34158">
        <w:rPr>
          <w:rFonts w:ascii="Times New Roman" w:hAnsi="Times New Roman" w:cs="Times New Roman"/>
          <w:sz w:val="24"/>
          <w:szCs w:val="24"/>
          <w:lang w:val="gl-ES"/>
        </w:rPr>
        <w:t>) e “corpo” (</w:t>
      </w:r>
      <w:r w:rsidRPr="00D34158">
        <w:rPr>
          <w:rFonts w:ascii="Times New Roman" w:hAnsi="Times New Roman" w:cs="Times New Roman"/>
          <w:i/>
          <w:iCs/>
          <w:sz w:val="24"/>
          <w:szCs w:val="24"/>
          <w:lang w:val="gl-ES"/>
        </w:rPr>
        <w:t>res extensa</w:t>
      </w:r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) pero non foi quen de explicar de xeito convincente a relación entre ambas substancias. Descartes cae, así, nunha concepción dualista con respecto á relación entre a “alma” ou “mente” e o corpo. </w:t>
      </w:r>
    </w:p>
    <w:p w14:paraId="1B2737E6" w14:textId="082E1C1C" w:rsidR="00493458" w:rsidRPr="00D34158" w:rsidRDefault="000F27A3" w:rsidP="001F29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sz w:val="24"/>
          <w:szCs w:val="24"/>
          <w:lang w:val="gl-ES"/>
        </w:rPr>
        <w:tab/>
        <w:t xml:space="preserve">O reto de conciliar ambas “substancias” (se empregamos a terminoloxía cartesiana) aínda perdura a día de hoxe, sendo esta unha das grandes empresas da ciencia contemporánea e na que interveñen </w:t>
      </w:r>
      <w:r w:rsidR="00493458" w:rsidRPr="00D34158">
        <w:rPr>
          <w:rFonts w:ascii="Times New Roman" w:hAnsi="Times New Roman" w:cs="Times New Roman"/>
          <w:sz w:val="24"/>
          <w:szCs w:val="24"/>
          <w:lang w:val="gl-ES"/>
        </w:rPr>
        <w:t>non só p</w:t>
      </w:r>
      <w:r w:rsidRPr="00D34158">
        <w:rPr>
          <w:rFonts w:ascii="Times New Roman" w:hAnsi="Times New Roman" w:cs="Times New Roman"/>
          <w:sz w:val="24"/>
          <w:szCs w:val="24"/>
          <w:lang w:val="gl-ES"/>
        </w:rPr>
        <w:t>s</w:t>
      </w:r>
      <w:r w:rsidR="00493458" w:rsidRPr="00D34158">
        <w:rPr>
          <w:rFonts w:ascii="Times New Roman" w:hAnsi="Times New Roman" w:cs="Times New Roman"/>
          <w:sz w:val="24"/>
          <w:szCs w:val="24"/>
          <w:lang w:val="gl-ES"/>
        </w:rPr>
        <w:t>icólogos</w:t>
      </w:r>
      <w:r w:rsidRPr="00D34158">
        <w:rPr>
          <w:rFonts w:ascii="Times New Roman" w:hAnsi="Times New Roman" w:cs="Times New Roman"/>
          <w:sz w:val="24"/>
          <w:szCs w:val="24"/>
          <w:lang w:val="gl-ES"/>
        </w:rPr>
        <w:t>,</w:t>
      </w:r>
      <w:r w:rsidR="00493458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senón tamén</w:t>
      </w:r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 w:rsidRPr="00D34158">
        <w:rPr>
          <w:rFonts w:ascii="Times New Roman" w:hAnsi="Times New Roman" w:cs="Times New Roman"/>
          <w:sz w:val="24"/>
          <w:szCs w:val="24"/>
          <w:lang w:val="gl-ES"/>
        </w:rPr>
        <w:t>neurocientíficos</w:t>
      </w:r>
      <w:proofErr w:type="spellEnd"/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, </w:t>
      </w:r>
      <w:proofErr w:type="spellStart"/>
      <w:r w:rsidRPr="00D34158">
        <w:rPr>
          <w:rFonts w:ascii="Times New Roman" w:hAnsi="Times New Roman" w:cs="Times New Roman"/>
          <w:sz w:val="24"/>
          <w:szCs w:val="24"/>
          <w:lang w:val="gl-ES"/>
        </w:rPr>
        <w:t>filos</w:t>
      </w:r>
      <w:r w:rsidR="00493458" w:rsidRPr="00D34158">
        <w:rPr>
          <w:rFonts w:ascii="Times New Roman" w:hAnsi="Times New Roman" w:cs="Times New Roman"/>
          <w:sz w:val="24"/>
          <w:szCs w:val="24"/>
          <w:lang w:val="gl-ES"/>
        </w:rPr>
        <w:t>ófos</w:t>
      </w:r>
      <w:proofErr w:type="spellEnd"/>
      <w:r w:rsidR="00493458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da mente, etc. </w:t>
      </w:r>
      <w:r w:rsidR="00493458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Ademais do dualismo, corrente xa abandonada pola maioría de intelectuais, </w:t>
      </w:r>
      <w:r w:rsidR="00894AFC" w:rsidRPr="00D34158">
        <w:rPr>
          <w:rFonts w:ascii="Times New Roman" w:hAnsi="Times New Roman" w:cs="Times New Roman"/>
          <w:sz w:val="24"/>
          <w:szCs w:val="24"/>
          <w:lang w:val="gl-ES"/>
        </w:rPr>
        <w:t>na ac</w:t>
      </w:r>
      <w:r w:rsidR="00D34158">
        <w:rPr>
          <w:rFonts w:ascii="Times New Roman" w:hAnsi="Times New Roman" w:cs="Times New Roman"/>
          <w:sz w:val="24"/>
          <w:szCs w:val="24"/>
          <w:lang w:val="gl-ES"/>
        </w:rPr>
        <w:t>tua</w:t>
      </w:r>
      <w:r w:rsidR="00894AFC" w:rsidRPr="00D34158">
        <w:rPr>
          <w:rFonts w:ascii="Times New Roman" w:hAnsi="Times New Roman" w:cs="Times New Roman"/>
          <w:sz w:val="24"/>
          <w:szCs w:val="24"/>
          <w:lang w:val="gl-ES"/>
        </w:rPr>
        <w:t>lidade podemos atoparnos coas seguintes hipóteses:</w:t>
      </w:r>
    </w:p>
    <w:p w14:paraId="330673A0" w14:textId="6AE83E7B" w:rsidR="00493458" w:rsidRPr="00D34158" w:rsidRDefault="00493458" w:rsidP="0049345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Materialismo</w:t>
      </w:r>
      <w:r w:rsidR="00894AFC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: os partidarios do materialismo máis estrito defenden que todos os conceptos asociados aos nosos </w:t>
      </w:r>
      <w:r w:rsidR="00894AFC"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“estados mentais”</w:t>
      </w:r>
      <w:r w:rsidR="00894AFC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(desexos, pensamentos, emocións, </w:t>
      </w:r>
      <w:proofErr w:type="spellStart"/>
      <w:r w:rsidR="00894AFC" w:rsidRPr="00D34158">
        <w:rPr>
          <w:rFonts w:ascii="Times New Roman" w:hAnsi="Times New Roman" w:cs="Times New Roman"/>
          <w:sz w:val="24"/>
          <w:szCs w:val="24"/>
          <w:lang w:val="gl-ES"/>
        </w:rPr>
        <w:t>etc</w:t>
      </w:r>
      <w:proofErr w:type="spellEnd"/>
      <w:r w:rsidR="00894AFC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) carecen de significado. Son termos herdados da </w:t>
      </w:r>
      <w:r w:rsidR="00894AFC" w:rsidRPr="00D34158">
        <w:rPr>
          <w:rFonts w:ascii="Times New Roman" w:hAnsi="Times New Roman" w:cs="Times New Roman"/>
          <w:i/>
          <w:iCs/>
          <w:sz w:val="24"/>
          <w:szCs w:val="24"/>
          <w:lang w:val="gl-ES"/>
        </w:rPr>
        <w:t>psicoloxía popular</w:t>
      </w:r>
      <w:r w:rsidR="00894AFC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creados ante a imposibilidade de explicar plenamente o noso cerebro e como del xorden fenómenos tan evidentes para nós pero á vez tan enigmáticos como a nosa propia </w:t>
      </w:r>
      <w:r w:rsidR="00894AFC"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consciencia</w:t>
      </w:r>
      <w:r w:rsidR="00894AFC" w:rsidRPr="00D34158">
        <w:rPr>
          <w:rFonts w:ascii="Times New Roman" w:hAnsi="Times New Roman" w:cs="Times New Roman"/>
          <w:sz w:val="24"/>
          <w:szCs w:val="24"/>
          <w:lang w:val="gl-ES"/>
        </w:rPr>
        <w:t>.</w:t>
      </w:r>
    </w:p>
    <w:p w14:paraId="73878EBA" w14:textId="38C301F9" w:rsidR="00493458" w:rsidRPr="00D34158" w:rsidRDefault="00493458" w:rsidP="00493458">
      <w:pPr>
        <w:pStyle w:val="Prrafodelista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Os “</w:t>
      </w:r>
      <w:proofErr w:type="spellStart"/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qualia</w:t>
      </w:r>
      <w:proofErr w:type="spellEnd"/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”</w:t>
      </w:r>
      <w:r w:rsidR="00CE4A24" w:rsidRPr="00D34158">
        <w:rPr>
          <w:rFonts w:ascii="Times New Roman" w:hAnsi="Times New Roman" w:cs="Times New Roman"/>
          <w:sz w:val="24"/>
          <w:szCs w:val="24"/>
          <w:lang w:val="gl-ES"/>
        </w:rPr>
        <w:t>: unha das principais críticas ao materialismo estrito atopámolo ao analizar o significado do termo “</w:t>
      </w:r>
      <w:proofErr w:type="spellStart"/>
      <w:r w:rsidR="00CE4A24" w:rsidRPr="00D34158">
        <w:rPr>
          <w:rFonts w:ascii="Times New Roman" w:hAnsi="Times New Roman" w:cs="Times New Roman"/>
          <w:sz w:val="24"/>
          <w:szCs w:val="24"/>
          <w:lang w:val="gl-ES"/>
        </w:rPr>
        <w:t>qualia</w:t>
      </w:r>
      <w:proofErr w:type="spellEnd"/>
      <w:r w:rsidR="00CE4A24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”. Os </w:t>
      </w:r>
      <w:proofErr w:type="spellStart"/>
      <w:r w:rsidR="00CE4A24" w:rsidRPr="00D34158">
        <w:rPr>
          <w:rFonts w:ascii="Times New Roman" w:hAnsi="Times New Roman" w:cs="Times New Roman"/>
          <w:sz w:val="24"/>
          <w:szCs w:val="24"/>
          <w:lang w:val="gl-ES"/>
        </w:rPr>
        <w:t>qualia</w:t>
      </w:r>
      <w:proofErr w:type="spellEnd"/>
      <w:r w:rsidR="00CE4A24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serían tod</w:t>
      </w:r>
      <w:r w:rsidR="00104FC0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as as experiencias subxectivas e intransferibles que acompañan a toda experiencia consciente. Ilustremos isto co exemplo elaborado polo filósofo norteamericano </w:t>
      </w:r>
      <w:proofErr w:type="spellStart"/>
      <w:r w:rsidR="00104FC0" w:rsidRPr="00D34158">
        <w:rPr>
          <w:rFonts w:ascii="Times New Roman" w:hAnsi="Times New Roman" w:cs="Times New Roman"/>
          <w:sz w:val="24"/>
          <w:szCs w:val="24"/>
          <w:lang w:val="gl-ES"/>
        </w:rPr>
        <w:t>Thomas</w:t>
      </w:r>
      <w:proofErr w:type="spellEnd"/>
      <w:r w:rsidR="00104FC0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proofErr w:type="spellStart"/>
      <w:r w:rsidR="00104FC0" w:rsidRPr="00D34158">
        <w:rPr>
          <w:rFonts w:ascii="Times New Roman" w:hAnsi="Times New Roman" w:cs="Times New Roman"/>
          <w:sz w:val="24"/>
          <w:szCs w:val="24"/>
          <w:lang w:val="gl-ES"/>
        </w:rPr>
        <w:t>Nagel</w:t>
      </w:r>
      <w:proofErr w:type="spellEnd"/>
      <w:r w:rsidR="00104FC0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no seu </w:t>
      </w:r>
      <w:proofErr w:type="spellStart"/>
      <w:r w:rsidR="00104FC0" w:rsidRPr="00D34158">
        <w:rPr>
          <w:rFonts w:ascii="Times New Roman" w:hAnsi="Times New Roman" w:cs="Times New Roman"/>
          <w:sz w:val="24"/>
          <w:szCs w:val="24"/>
          <w:lang w:val="gl-ES"/>
        </w:rPr>
        <w:t>artico</w:t>
      </w:r>
      <w:proofErr w:type="spellEnd"/>
      <w:r w:rsidR="00104FC0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r w:rsidR="00104FC0" w:rsidRPr="00D34158">
        <w:rPr>
          <w:rFonts w:ascii="Times New Roman" w:hAnsi="Times New Roman" w:cs="Times New Roman"/>
          <w:i/>
          <w:iCs/>
          <w:sz w:val="24"/>
          <w:szCs w:val="24"/>
          <w:lang w:val="gl-ES"/>
        </w:rPr>
        <w:t>Como é ser un morcego</w:t>
      </w:r>
      <w:r w:rsidR="00104FC0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. Neste traballo </w:t>
      </w:r>
      <w:proofErr w:type="spellStart"/>
      <w:r w:rsidR="00104FC0" w:rsidRPr="00D34158">
        <w:rPr>
          <w:rFonts w:ascii="Times New Roman" w:hAnsi="Times New Roman" w:cs="Times New Roman"/>
          <w:sz w:val="24"/>
          <w:szCs w:val="24"/>
          <w:lang w:val="gl-ES"/>
        </w:rPr>
        <w:t>Nagel</w:t>
      </w:r>
      <w:proofErr w:type="spellEnd"/>
      <w:r w:rsidR="00104FC0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afirma que aínda que </w:t>
      </w:r>
      <w:proofErr w:type="spellStart"/>
      <w:r w:rsidR="00104FC0" w:rsidRPr="00D34158">
        <w:rPr>
          <w:rFonts w:ascii="Times New Roman" w:hAnsi="Times New Roman" w:cs="Times New Roman"/>
          <w:sz w:val="24"/>
          <w:szCs w:val="24"/>
          <w:lang w:val="gl-ES"/>
        </w:rPr>
        <w:t>diseccionemos</w:t>
      </w:r>
      <w:proofErr w:type="spellEnd"/>
      <w:r w:rsidR="00104FC0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a un morcego e sexamos quen de coñecer plenamente como funciona o seu cerebro haberá algo del que non seremos capaces </w:t>
      </w:r>
      <w:r w:rsidR="00C2306A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de comprender: que significa e como é ser </w:t>
      </w:r>
      <w:r w:rsidR="00C2306A"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“</w:t>
      </w:r>
      <w:r w:rsidR="00C2306A" w:rsidRPr="00D34158">
        <w:rPr>
          <w:rFonts w:ascii="Times New Roman" w:hAnsi="Times New Roman" w:cs="Times New Roman"/>
          <w:b/>
          <w:bCs/>
          <w:i/>
          <w:iCs/>
          <w:sz w:val="24"/>
          <w:szCs w:val="24"/>
          <w:lang w:val="gl-ES"/>
        </w:rPr>
        <w:t>ese</w:t>
      </w:r>
      <w:r w:rsidR="00C2306A"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”</w:t>
      </w:r>
      <w:r w:rsidR="00C2306A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morcego. É dicir, aínda que coñeza plenamente e de xeito obxectivo o cerebro dun individuo nunca poderei explicar dende unha perspectiva materialista a súa subxectividade, os seus “</w:t>
      </w:r>
      <w:proofErr w:type="spellStart"/>
      <w:r w:rsidR="00C2306A" w:rsidRPr="00D34158">
        <w:rPr>
          <w:rFonts w:ascii="Times New Roman" w:hAnsi="Times New Roman" w:cs="Times New Roman"/>
          <w:sz w:val="24"/>
          <w:szCs w:val="24"/>
          <w:lang w:val="gl-ES"/>
        </w:rPr>
        <w:t>qualia</w:t>
      </w:r>
      <w:proofErr w:type="spellEnd"/>
      <w:r w:rsidR="00C2306A" w:rsidRPr="00D34158">
        <w:rPr>
          <w:rFonts w:ascii="Times New Roman" w:hAnsi="Times New Roman" w:cs="Times New Roman"/>
          <w:sz w:val="24"/>
          <w:szCs w:val="24"/>
          <w:lang w:val="gl-ES"/>
        </w:rPr>
        <w:t>”.</w:t>
      </w:r>
    </w:p>
    <w:p w14:paraId="25C8B9C6" w14:textId="1A72344A" w:rsidR="00493458" w:rsidRPr="00D34158" w:rsidRDefault="00493458" w:rsidP="0049345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lastRenderedPageBreak/>
        <w:t>Funcionalismo</w:t>
      </w:r>
      <w:r w:rsidR="002E59FF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: </w:t>
      </w:r>
      <w:r w:rsidR="0070654F" w:rsidRPr="00D34158">
        <w:rPr>
          <w:rFonts w:ascii="Times New Roman" w:hAnsi="Times New Roman" w:cs="Times New Roman"/>
          <w:sz w:val="24"/>
          <w:szCs w:val="24"/>
          <w:lang w:val="gl-ES"/>
        </w:rPr>
        <w:t>esta corrente establece un paralelismo entre o funcionamento do cerebro e a mente humana e un ordenador. O cerebro sería a base “material”, o hardware do ordenador e a mente sería o software</w:t>
      </w:r>
      <w:r w:rsidR="00DC787C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. Deste xeito, cando o “ordenador” recibe un </w:t>
      </w:r>
      <w:proofErr w:type="spellStart"/>
      <w:r w:rsidR="00DC787C" w:rsidRPr="00D34158">
        <w:rPr>
          <w:rFonts w:ascii="Times New Roman" w:hAnsi="Times New Roman" w:cs="Times New Roman"/>
          <w:i/>
          <w:iCs/>
          <w:sz w:val="24"/>
          <w:szCs w:val="24"/>
          <w:lang w:val="gl-ES"/>
        </w:rPr>
        <w:t>input</w:t>
      </w:r>
      <w:proofErr w:type="spellEnd"/>
      <w:r w:rsidR="00DC787C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do seu medio este é procesado e responde cun </w:t>
      </w:r>
      <w:proofErr w:type="spellStart"/>
      <w:r w:rsidR="00DC787C" w:rsidRPr="00D34158">
        <w:rPr>
          <w:rFonts w:ascii="Times New Roman" w:hAnsi="Times New Roman" w:cs="Times New Roman"/>
          <w:i/>
          <w:iCs/>
          <w:sz w:val="24"/>
          <w:szCs w:val="24"/>
          <w:lang w:val="gl-ES"/>
        </w:rPr>
        <w:t>output</w:t>
      </w:r>
      <w:proofErr w:type="spellEnd"/>
      <w:r w:rsidR="00DC787C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determinado.</w:t>
      </w:r>
      <w:r w:rsidR="0070654F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  <w:r w:rsidR="005B3F96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Algúns intelectuais </w:t>
      </w:r>
      <w:proofErr w:type="spellStart"/>
      <w:r w:rsidR="005B3F96" w:rsidRPr="00D34158">
        <w:rPr>
          <w:rFonts w:ascii="Times New Roman" w:hAnsi="Times New Roman" w:cs="Times New Roman"/>
          <w:sz w:val="24"/>
          <w:szCs w:val="24"/>
          <w:lang w:val="gl-ES"/>
        </w:rPr>
        <w:t>funcionalistas</w:t>
      </w:r>
      <w:proofErr w:type="spellEnd"/>
      <w:r w:rsidR="005B3F96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consideran que de ser capaces de reproducir, artificialmente, o cerebro humano (o hardware) seríamos quen de traspasarlle unha mente ou consciencia humana (o software)</w:t>
      </w:r>
    </w:p>
    <w:p w14:paraId="4396B1A6" w14:textId="6F13178F" w:rsidR="00493458" w:rsidRPr="00D34158" w:rsidRDefault="00493458" w:rsidP="0049345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proofErr w:type="spellStart"/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Emerxentismo</w:t>
      </w:r>
      <w:proofErr w:type="spellEnd"/>
      <w:r w:rsidR="00D65C62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: hipótese defendida por autores como John </w:t>
      </w:r>
      <w:proofErr w:type="spellStart"/>
      <w:r w:rsidR="00D65C62" w:rsidRPr="00D34158">
        <w:rPr>
          <w:rFonts w:ascii="Times New Roman" w:hAnsi="Times New Roman" w:cs="Times New Roman"/>
          <w:sz w:val="24"/>
          <w:szCs w:val="24"/>
          <w:lang w:val="gl-ES"/>
        </w:rPr>
        <w:t>Searle</w:t>
      </w:r>
      <w:proofErr w:type="spellEnd"/>
      <w:r w:rsidR="00D65C62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, segundo a cal a consciencia sería unha sorte de “propiedade” que emana do noso cerebro e o seu funcionamento. </w:t>
      </w:r>
      <w:proofErr w:type="spellStart"/>
      <w:r w:rsidR="00D65C62" w:rsidRPr="00D34158">
        <w:rPr>
          <w:rFonts w:ascii="Times New Roman" w:hAnsi="Times New Roman" w:cs="Times New Roman"/>
          <w:sz w:val="24"/>
          <w:szCs w:val="24"/>
          <w:lang w:val="gl-ES"/>
        </w:rPr>
        <w:t>Searle</w:t>
      </w:r>
      <w:proofErr w:type="spellEnd"/>
      <w:r w:rsidR="00D65C62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establece unha analoxía co estado líquido, gasoso ou sólido da auga; as moléculas de auga seguen a ser as mesmas, formadas por dous átomos de hidróxeno e un de osíxeno, pero fronte a determinadas características cambian o seu estado. Algo semellante pasaría coa consciencia humana: o cerebro pasa de estar nun estado inconsciente a un consciente, o que aínda non sabemos é o motivo deste cambio.</w:t>
      </w:r>
    </w:p>
    <w:p w14:paraId="4A7BBC90" w14:textId="77D7FCC2" w:rsidR="00D65C62" w:rsidRPr="00D34158" w:rsidRDefault="00444D09" w:rsidP="00D65C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Vemos que hai distintas formas de intentar resolver o chamado “problema mente-cerebro”, con todo, hai dous aspectos clave nos que os científicos se están a centrar e que son denominados (por filósofos como David </w:t>
      </w:r>
      <w:proofErr w:type="spellStart"/>
      <w:r w:rsidRPr="00D34158">
        <w:rPr>
          <w:rFonts w:ascii="Times New Roman" w:hAnsi="Times New Roman" w:cs="Times New Roman"/>
          <w:sz w:val="24"/>
          <w:szCs w:val="24"/>
          <w:lang w:val="gl-ES"/>
        </w:rPr>
        <w:t>Chalmers</w:t>
      </w:r>
      <w:proofErr w:type="spellEnd"/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) o problema </w:t>
      </w: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 xml:space="preserve">feble </w:t>
      </w:r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da consciencia e o problema </w:t>
      </w: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forte</w:t>
      </w:r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da consciencia</w:t>
      </w:r>
      <w:r w:rsidR="00295FBE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. </w:t>
      </w:r>
      <w:r w:rsidR="00DE5F5D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O primeiro consistiría en ser quen de explicar como funciona a base material que nos permite pensar, desexar, imaxinar, etc. Describir o noso sistema nervioso ou comprender plenamente como funcionan as nosas redes neuronais. Pero este sería o problema fácil, porque aínda entendendo todo isto non saberíamos explicar como do material xurde a experiencia subxectiva propia de cada individuo, os famosos </w:t>
      </w:r>
      <w:proofErr w:type="spellStart"/>
      <w:r w:rsidR="00DE5F5D" w:rsidRPr="00D34158">
        <w:rPr>
          <w:rFonts w:ascii="Times New Roman" w:hAnsi="Times New Roman" w:cs="Times New Roman"/>
          <w:sz w:val="24"/>
          <w:szCs w:val="24"/>
          <w:lang w:val="gl-ES"/>
        </w:rPr>
        <w:t>qualia</w:t>
      </w:r>
      <w:proofErr w:type="spellEnd"/>
      <w:r w:rsidR="00DE5F5D" w:rsidRPr="00D34158">
        <w:rPr>
          <w:rFonts w:ascii="Times New Roman" w:hAnsi="Times New Roman" w:cs="Times New Roman"/>
          <w:sz w:val="24"/>
          <w:szCs w:val="24"/>
          <w:lang w:val="gl-ES"/>
        </w:rPr>
        <w:t>.</w:t>
      </w:r>
    </w:p>
    <w:p w14:paraId="34089889" w14:textId="04ABD922" w:rsidR="00DE5F5D" w:rsidRPr="00D34158" w:rsidRDefault="000135BE" w:rsidP="0054419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 xml:space="preserve">2. </w:t>
      </w:r>
      <w:r w:rsidR="00F467A2"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A evolución do sistema nervioso humano.</w:t>
      </w:r>
    </w:p>
    <w:p w14:paraId="4FB5A03A" w14:textId="083D21C2" w:rsidR="00F467A2" w:rsidRPr="00D34158" w:rsidRDefault="00F467A2" w:rsidP="00D65C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Como ben saberedes, dentro do grupo dos </w:t>
      </w: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 xml:space="preserve">primates </w:t>
      </w:r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atopamos aos </w:t>
      </w: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homínidos</w:t>
      </w:r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(chimpancés, orangutáns, gorilas, </w:t>
      </w:r>
      <w:proofErr w:type="spellStart"/>
      <w:r w:rsidRPr="00D34158">
        <w:rPr>
          <w:rFonts w:ascii="Times New Roman" w:hAnsi="Times New Roman" w:cs="Times New Roman"/>
          <w:sz w:val="24"/>
          <w:szCs w:val="24"/>
          <w:lang w:val="gl-ES"/>
        </w:rPr>
        <w:t>bonobos</w:t>
      </w:r>
      <w:proofErr w:type="spellEnd"/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e o ser humano) Dentro deste grupo existe unha nova división que recibe o nome de </w:t>
      </w:r>
      <w:proofErr w:type="spellStart"/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homininos</w:t>
      </w:r>
      <w:proofErr w:type="spellEnd"/>
      <w:r w:rsidRPr="00D34158">
        <w:rPr>
          <w:rFonts w:ascii="Times New Roman" w:hAnsi="Times New Roman" w:cs="Times New Roman"/>
          <w:sz w:val="24"/>
          <w:szCs w:val="24"/>
          <w:lang w:val="gl-ES"/>
        </w:rPr>
        <w:t>, a cal inclúe aos seres humanos.</w:t>
      </w:r>
    </w:p>
    <w:p w14:paraId="2C44D250" w14:textId="4E7254E2" w:rsidR="00F467A2" w:rsidRPr="00D34158" w:rsidRDefault="00F467A2" w:rsidP="00D65C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sz w:val="24"/>
          <w:szCs w:val="24"/>
          <w:lang w:val="gl-ES"/>
        </w:rPr>
        <w:tab/>
        <w:t xml:space="preserve">O proceso evolutivo formulado por </w:t>
      </w:r>
      <w:proofErr w:type="spellStart"/>
      <w:r w:rsidRPr="00D34158">
        <w:rPr>
          <w:rFonts w:ascii="Times New Roman" w:hAnsi="Times New Roman" w:cs="Times New Roman"/>
          <w:sz w:val="24"/>
          <w:szCs w:val="24"/>
          <w:lang w:val="gl-ES"/>
        </w:rPr>
        <w:t>Darwin</w:t>
      </w:r>
      <w:proofErr w:type="spellEnd"/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e</w:t>
      </w:r>
      <w:r w:rsidR="00D34158">
        <w:rPr>
          <w:rFonts w:ascii="Times New Roman" w:hAnsi="Times New Roman" w:cs="Times New Roman"/>
          <w:sz w:val="24"/>
          <w:szCs w:val="24"/>
          <w:lang w:val="gl-ES"/>
        </w:rPr>
        <w:t>s</w:t>
      </w:r>
      <w:r w:rsidRPr="00D34158">
        <w:rPr>
          <w:rFonts w:ascii="Times New Roman" w:hAnsi="Times New Roman" w:cs="Times New Roman"/>
          <w:sz w:val="24"/>
          <w:szCs w:val="24"/>
          <w:lang w:val="gl-ES"/>
        </w:rPr>
        <w:t>téndese tamén ao ser humano e permite explicar a orixe da nosa especie</w:t>
      </w:r>
      <w:r w:rsidR="00313FDD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. No noso caso, a evolución levou asociada o desenvolvemento das </w:t>
      </w:r>
      <w:r w:rsidR="00313FDD"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función cerebrais superiores</w:t>
      </w:r>
      <w:r w:rsidR="00313FDD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, como son o pensamento e a </w:t>
      </w:r>
      <w:r w:rsidR="00313FDD" w:rsidRPr="00D34158">
        <w:rPr>
          <w:rFonts w:ascii="Times New Roman" w:hAnsi="Times New Roman" w:cs="Times New Roman"/>
          <w:sz w:val="24"/>
          <w:szCs w:val="24"/>
          <w:lang w:val="gl-ES"/>
        </w:rPr>
        <w:lastRenderedPageBreak/>
        <w:t>linguaxe o que tivo unha serie de implicacións que son cruciais para comprender o que somos hoxe en día:</w:t>
      </w:r>
    </w:p>
    <w:p w14:paraId="03253328" w14:textId="516C98D4" w:rsidR="00313FDD" w:rsidRPr="00D34158" w:rsidRDefault="00DD011B" w:rsidP="00DD011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 xml:space="preserve">Camiñar ergueito e </w:t>
      </w:r>
      <w:proofErr w:type="spellStart"/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bípedo</w:t>
      </w:r>
      <w:proofErr w:type="spellEnd"/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: </w:t>
      </w:r>
      <w:r w:rsidR="00F321FC" w:rsidRPr="00D34158">
        <w:rPr>
          <w:rFonts w:ascii="Times New Roman" w:hAnsi="Times New Roman" w:cs="Times New Roman"/>
          <w:sz w:val="24"/>
          <w:szCs w:val="24"/>
          <w:lang w:val="gl-ES"/>
        </w:rPr>
        <w:t>cambios morfolóxicos considerables como a liberación das extremidades superiores, concretamente as mans.</w:t>
      </w:r>
    </w:p>
    <w:p w14:paraId="4E2FCFD0" w14:textId="02149223" w:rsidR="00F321FC" w:rsidRPr="00D34158" w:rsidRDefault="00F321FC" w:rsidP="00DD011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 xml:space="preserve">Mans libres e </w:t>
      </w:r>
      <w:proofErr w:type="spellStart"/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pulgares</w:t>
      </w:r>
      <w:proofErr w:type="spellEnd"/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 xml:space="preserve"> </w:t>
      </w:r>
      <w:proofErr w:type="spellStart"/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oponibles</w:t>
      </w:r>
      <w:proofErr w:type="spellEnd"/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: posibilitou o uso das mans para manipular obxectos e fabricar ferramentas (industrias líticas, uso de ósos, </w:t>
      </w:r>
      <w:proofErr w:type="spellStart"/>
      <w:r w:rsidRPr="00D34158">
        <w:rPr>
          <w:rFonts w:ascii="Times New Roman" w:hAnsi="Times New Roman" w:cs="Times New Roman"/>
          <w:sz w:val="24"/>
          <w:szCs w:val="24"/>
          <w:lang w:val="gl-ES"/>
        </w:rPr>
        <w:t>etc</w:t>
      </w:r>
      <w:proofErr w:type="spellEnd"/>
      <w:r w:rsidRPr="00D34158">
        <w:rPr>
          <w:rFonts w:ascii="Times New Roman" w:hAnsi="Times New Roman" w:cs="Times New Roman"/>
          <w:sz w:val="24"/>
          <w:szCs w:val="24"/>
          <w:lang w:val="gl-ES"/>
        </w:rPr>
        <w:t>)</w:t>
      </w:r>
    </w:p>
    <w:p w14:paraId="41BE028A" w14:textId="60063F29" w:rsidR="00F321FC" w:rsidRPr="00D34158" w:rsidRDefault="00F321FC" w:rsidP="00DD011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proofErr w:type="spellStart"/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Encefalización</w:t>
      </w:r>
      <w:proofErr w:type="spellEnd"/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: </w:t>
      </w:r>
      <w:proofErr w:type="spellStart"/>
      <w:r w:rsidRPr="00D34158">
        <w:rPr>
          <w:rFonts w:ascii="Times New Roman" w:hAnsi="Times New Roman" w:cs="Times New Roman"/>
          <w:sz w:val="24"/>
          <w:szCs w:val="24"/>
          <w:lang w:val="gl-ES"/>
        </w:rPr>
        <w:t>epecialización</w:t>
      </w:r>
      <w:proofErr w:type="spellEnd"/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das distintas zonas do cerebro, habilidades máis complexas que nos diferencian doutra especies animais, nacemento cun cerebro </w:t>
      </w:r>
      <w:proofErr w:type="spellStart"/>
      <w:r w:rsidRPr="00D34158">
        <w:rPr>
          <w:rFonts w:ascii="Times New Roman" w:hAnsi="Times New Roman" w:cs="Times New Roman"/>
          <w:sz w:val="24"/>
          <w:szCs w:val="24"/>
          <w:lang w:val="gl-ES"/>
        </w:rPr>
        <w:t>inmaduro</w:t>
      </w:r>
      <w:proofErr w:type="spellEnd"/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que sigue a medrar e desenvolverse fora do útero materno.</w:t>
      </w:r>
    </w:p>
    <w:p w14:paraId="6A36E962" w14:textId="578FE969" w:rsidR="00F321FC" w:rsidRPr="00D34158" w:rsidRDefault="00F321FC" w:rsidP="00DD011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Linguaxe articulada</w:t>
      </w:r>
      <w:r w:rsidRPr="00D34158">
        <w:rPr>
          <w:rFonts w:ascii="Times New Roman" w:hAnsi="Times New Roman" w:cs="Times New Roman"/>
          <w:sz w:val="24"/>
          <w:szCs w:val="24"/>
          <w:lang w:val="gl-ES"/>
        </w:rPr>
        <w:t>: pensamento abstracto, linguaxe recursiva e posibilidade de comunicarse e transmitir coñecementos, xurdimento da cultura (pensamento simbólico, arte)</w:t>
      </w:r>
    </w:p>
    <w:p w14:paraId="46FA47B9" w14:textId="7A8EBE9E" w:rsidR="002865E5" w:rsidRPr="00D34158" w:rsidRDefault="002865E5" w:rsidP="00DD011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 xml:space="preserve">Nacemento </w:t>
      </w:r>
      <w:proofErr w:type="spellStart"/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inmaduro</w:t>
      </w:r>
      <w:proofErr w:type="spellEnd"/>
      <w:r w:rsidRPr="00D34158">
        <w:rPr>
          <w:rFonts w:ascii="Times New Roman" w:hAnsi="Times New Roman" w:cs="Times New Roman"/>
          <w:sz w:val="24"/>
          <w:szCs w:val="24"/>
          <w:lang w:val="gl-ES"/>
        </w:rPr>
        <w:t>: maior cohesión social para o coidado dos fillos e maior tempo para a aprendizaxe.</w:t>
      </w:r>
    </w:p>
    <w:p w14:paraId="51339CBF" w14:textId="00A1DEC3" w:rsidR="002865E5" w:rsidRPr="00D34158" w:rsidRDefault="002865E5" w:rsidP="00DD011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Menor carga instintiva</w:t>
      </w:r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: maior capacidade </w:t>
      </w:r>
      <w:proofErr w:type="spellStart"/>
      <w:r w:rsidRPr="00D34158">
        <w:rPr>
          <w:rFonts w:ascii="Times New Roman" w:hAnsi="Times New Roman" w:cs="Times New Roman"/>
          <w:sz w:val="24"/>
          <w:szCs w:val="24"/>
          <w:lang w:val="gl-ES"/>
        </w:rPr>
        <w:t>adaptativa</w:t>
      </w:r>
      <w:proofErr w:type="spellEnd"/>
      <w:r w:rsidRPr="00D34158">
        <w:rPr>
          <w:rFonts w:ascii="Times New Roman" w:hAnsi="Times New Roman" w:cs="Times New Roman"/>
          <w:sz w:val="24"/>
          <w:szCs w:val="24"/>
          <w:lang w:val="gl-ES"/>
        </w:rPr>
        <w:t>, de aprendizaxe e influencia ambiental.</w:t>
      </w:r>
    </w:p>
    <w:p w14:paraId="7CCB01B8" w14:textId="4FF33172" w:rsidR="002865E5" w:rsidRPr="00D34158" w:rsidRDefault="002865E5" w:rsidP="002F764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2.1. As etapas da evolución humana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63449" w:rsidRPr="00D34158" w14:paraId="55B8F0B8" w14:textId="77777777" w:rsidTr="00463449">
        <w:tc>
          <w:tcPr>
            <w:tcW w:w="8494" w:type="dxa"/>
            <w:tcBorders>
              <w:bottom w:val="nil"/>
            </w:tcBorders>
          </w:tcPr>
          <w:p w14:paraId="33D6E26B" w14:textId="77777777" w:rsidR="00463449" w:rsidRPr="00D34158" w:rsidRDefault="00463449" w:rsidP="0022277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gl-ES"/>
              </w:rPr>
            </w:pPr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“El tamaño de la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caja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craneana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no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siempre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debe de estar ligado a la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capacidad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cerebral. Es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cierto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que entre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animales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de tamaño similar las especies con cerebros grandes son más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inteligentes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que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aquellos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que lo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tienen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pequeño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. El cerebro humano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sufrió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una adaptación necesaria para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su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supervivencia a los diferentes medios. Desde una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capacidad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aproximada de 400 cm3, en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unos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5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millones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de años se ha alcanzado una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capacidad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que oscila entre 1.000 y 2.000 cm3. Este incremento en el tamaño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fue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relativamente rápido y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produjo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un cerebro de una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complejidad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sin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precedentes. La gran importancia que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tiene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la combinación entre el cerebro humano y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su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cuerpo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queda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reflejada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en una de las más significativas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innovaciones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humanas: el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lenguaje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. A pesar de que todos los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animales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pueden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comunicarse con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sus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congéneres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,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únicamente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el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hombre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es capaz de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hablar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.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Algunos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animales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pueden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emitir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sonidos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e incluso repetir frases pronunciadas por el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Hombre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, pero no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pueden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hablar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realmente.” </w:t>
            </w:r>
          </w:p>
        </w:tc>
      </w:tr>
      <w:tr w:rsidR="00463449" w:rsidRPr="00D34158" w14:paraId="646D2744" w14:textId="77777777" w:rsidTr="00463449">
        <w:tc>
          <w:tcPr>
            <w:tcW w:w="8494" w:type="dxa"/>
            <w:tcBorders>
              <w:top w:val="nil"/>
            </w:tcBorders>
          </w:tcPr>
          <w:p w14:paraId="32F7B87B" w14:textId="77777777" w:rsidR="00463449" w:rsidRPr="00D34158" w:rsidRDefault="00463449" w:rsidP="0022277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gl-ES"/>
              </w:rPr>
            </w:pP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Ripoll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, S. (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coord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.) </w:t>
            </w:r>
            <w:r w:rsidRPr="00D3415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gl-ES"/>
              </w:rPr>
              <w:t xml:space="preserve">Prehistoria I. Las </w:t>
            </w:r>
            <w:proofErr w:type="spellStart"/>
            <w:r w:rsidRPr="00D3415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gl-ES"/>
              </w:rPr>
              <w:t>primeras</w:t>
            </w:r>
            <w:proofErr w:type="spellEnd"/>
            <w:r w:rsidRPr="00D3415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gl-ES"/>
              </w:rPr>
              <w:t xml:space="preserve"> etapas de la </w:t>
            </w:r>
            <w:proofErr w:type="spellStart"/>
            <w:r w:rsidRPr="00D3415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gl-ES"/>
              </w:rPr>
              <w:t>humanidad</w:t>
            </w:r>
            <w:proofErr w:type="spellEnd"/>
            <w:r w:rsidRPr="00D3415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gl-ES"/>
              </w:rPr>
              <w:t xml:space="preserve">.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Ed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. Universitaria Ramón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Areces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, Madrid, 2020, pp. 79-80.</w:t>
            </w:r>
          </w:p>
        </w:tc>
      </w:tr>
    </w:tbl>
    <w:p w14:paraId="37BCDAB4" w14:textId="14D78DC8" w:rsidR="002D2A20" w:rsidRPr="00D34158" w:rsidRDefault="00885777" w:rsidP="003510D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D34158">
        <w:rPr>
          <w:noProof/>
          <w:lang w:val="gl-ES"/>
        </w:rPr>
        <w:lastRenderedPageBreak/>
        <w:drawing>
          <wp:inline distT="0" distB="0" distL="0" distR="0" wp14:anchorId="3C04D109" wp14:editId="1755414C">
            <wp:extent cx="5617335" cy="2757805"/>
            <wp:effectExtent l="0" t="0" r="254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910" cy="275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63449" w:rsidRPr="00D34158" w14:paraId="046F9FB2" w14:textId="77777777" w:rsidTr="00463449">
        <w:tc>
          <w:tcPr>
            <w:tcW w:w="8494" w:type="dxa"/>
            <w:tcBorders>
              <w:bottom w:val="nil"/>
            </w:tcBorders>
          </w:tcPr>
          <w:p w14:paraId="5A58317E" w14:textId="21314DA8" w:rsidR="00463449" w:rsidRPr="00D34158" w:rsidRDefault="00463449" w:rsidP="001313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gl-ES"/>
              </w:rPr>
            </w:pPr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“Los humanos dominan el reino animal, no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sólo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porque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poseen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un cerebro relativamente grande y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complejo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, sino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también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por la combinación de una serie de características físicas. Entre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éstas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destacan: un esqueleto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construido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para poder andar erguidos,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unos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ojos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capaces de ver de forma tridimensional en color y unas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manos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capaces de asir y manipular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objetos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con gran precisión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oponiendo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el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pulgar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al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resto de los dedos.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Estos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rasgos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distintivos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pueden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hallarse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más o menos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desarrollados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en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algunos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animales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, pero el único elemento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diferenciador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del </w:t>
            </w:r>
            <w:proofErr w:type="spellStart"/>
            <w:r w:rsidR="003D73FF"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hombre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es el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lenguaje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articulado.”</w:t>
            </w:r>
          </w:p>
        </w:tc>
      </w:tr>
      <w:tr w:rsidR="00463449" w:rsidRPr="00D34158" w14:paraId="541D1F77" w14:textId="77777777" w:rsidTr="00463449">
        <w:tc>
          <w:tcPr>
            <w:tcW w:w="8494" w:type="dxa"/>
            <w:tcBorders>
              <w:top w:val="nil"/>
              <w:bottom w:val="single" w:sz="4" w:space="0" w:color="auto"/>
            </w:tcBorders>
          </w:tcPr>
          <w:p w14:paraId="494E18E0" w14:textId="77777777" w:rsidR="00463449" w:rsidRPr="00D34158" w:rsidRDefault="00463449" w:rsidP="001313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gl-ES"/>
              </w:rPr>
            </w:pP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Ripoll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, S. (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coord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.) </w:t>
            </w:r>
            <w:r w:rsidRPr="00D3415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gl-ES"/>
              </w:rPr>
              <w:t xml:space="preserve">Prehistoria I. Las </w:t>
            </w:r>
            <w:proofErr w:type="spellStart"/>
            <w:r w:rsidRPr="00D3415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gl-ES"/>
              </w:rPr>
              <w:t>primeras</w:t>
            </w:r>
            <w:proofErr w:type="spellEnd"/>
            <w:r w:rsidRPr="00D3415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gl-ES"/>
              </w:rPr>
              <w:t xml:space="preserve"> etapas de la </w:t>
            </w:r>
            <w:proofErr w:type="spellStart"/>
            <w:r w:rsidRPr="00D3415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gl-ES"/>
              </w:rPr>
              <w:t>humanidad</w:t>
            </w:r>
            <w:proofErr w:type="spellEnd"/>
            <w:r w:rsidRPr="00D3415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gl-ES"/>
              </w:rPr>
              <w:t xml:space="preserve">.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Ed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. Universitaria Ramón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Areces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, Madrid, 2020, pp. 77.</w:t>
            </w:r>
          </w:p>
        </w:tc>
      </w:tr>
    </w:tbl>
    <w:p w14:paraId="19A41BD5" w14:textId="1823BD83" w:rsidR="00F60CED" w:rsidRPr="00D34158" w:rsidRDefault="003D73FF" w:rsidP="003D73FF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3. O sistema nervioso central.</w:t>
      </w:r>
    </w:p>
    <w:p w14:paraId="2EB5BCD7" w14:textId="2E19CE18" w:rsidR="00F60CED" w:rsidRPr="00D34158" w:rsidRDefault="003D384B" w:rsidP="005441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O sistema nervioso central está formado pola </w:t>
      </w:r>
      <w:proofErr w:type="spellStart"/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médula</w:t>
      </w:r>
      <w:proofErr w:type="spellEnd"/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 xml:space="preserve"> espinal</w:t>
      </w:r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, a cal está situada no interior da columna vertebral, e o </w:t>
      </w: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encéfalo</w:t>
      </w:r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, </w:t>
      </w:r>
      <w:r w:rsidR="00D34158">
        <w:rPr>
          <w:rFonts w:ascii="Times New Roman" w:hAnsi="Times New Roman" w:cs="Times New Roman"/>
          <w:sz w:val="24"/>
          <w:szCs w:val="24"/>
          <w:lang w:val="gl-ES"/>
        </w:rPr>
        <w:t xml:space="preserve">situado </w:t>
      </w:r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sobre esta e protexido polo </w:t>
      </w:r>
      <w:proofErr w:type="spellStart"/>
      <w:r w:rsidRPr="00D34158">
        <w:rPr>
          <w:rFonts w:ascii="Times New Roman" w:hAnsi="Times New Roman" w:cs="Times New Roman"/>
          <w:sz w:val="24"/>
          <w:szCs w:val="24"/>
          <w:lang w:val="gl-ES"/>
        </w:rPr>
        <w:t>cráneo</w:t>
      </w:r>
      <w:proofErr w:type="spellEnd"/>
      <w:r w:rsidRPr="00D34158">
        <w:rPr>
          <w:rFonts w:ascii="Times New Roman" w:hAnsi="Times New Roman" w:cs="Times New Roman"/>
          <w:sz w:val="24"/>
          <w:szCs w:val="24"/>
          <w:lang w:val="gl-ES"/>
        </w:rPr>
        <w:t>.</w:t>
      </w:r>
    </w:p>
    <w:p w14:paraId="72431853" w14:textId="0861A6AC" w:rsidR="003D384B" w:rsidRPr="00D34158" w:rsidRDefault="003D384B" w:rsidP="003D73FF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 xml:space="preserve">3.1. A </w:t>
      </w:r>
      <w:proofErr w:type="spellStart"/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médula</w:t>
      </w:r>
      <w:proofErr w:type="spellEnd"/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 xml:space="preserve"> espiñal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129E6" w:rsidRPr="00D34158" w14:paraId="20D071D0" w14:textId="77777777" w:rsidTr="00E129E6">
        <w:tc>
          <w:tcPr>
            <w:tcW w:w="8494" w:type="dxa"/>
          </w:tcPr>
          <w:p w14:paraId="779D7A38" w14:textId="77777777" w:rsidR="00E129E6" w:rsidRPr="00D34158" w:rsidRDefault="00E129E6" w:rsidP="001D4E7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gl-ES"/>
              </w:rPr>
            </w:pPr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“</w:t>
            </w:r>
            <w:r w:rsidRPr="00D34158">
              <w:rPr>
                <w:rFonts w:ascii="Times New Roman" w:hAnsi="Times New Roman" w:cs="Times New Roman"/>
                <w:color w:val="000000"/>
                <w:sz w:val="24"/>
                <w:szCs w:val="24"/>
                <w:lang w:val="gl-ES"/>
              </w:rPr>
              <w:t xml:space="preserve">Parte del sistema nervioso central situada dentro del </w:t>
            </w:r>
            <w:proofErr w:type="spellStart"/>
            <w:r w:rsidRPr="00D34158">
              <w:rPr>
                <w:rFonts w:ascii="Times New Roman" w:hAnsi="Times New Roman" w:cs="Times New Roman"/>
                <w:color w:val="000000"/>
                <w:sz w:val="24"/>
                <w:szCs w:val="24"/>
                <w:lang w:val="gl-ES"/>
              </w:rPr>
              <w:t>conducto</w:t>
            </w:r>
            <w:proofErr w:type="spellEnd"/>
            <w:r w:rsidRPr="00D34158">
              <w:rPr>
                <w:rFonts w:ascii="Times New Roman" w:hAnsi="Times New Roman" w:cs="Times New Roman"/>
                <w:color w:val="000000"/>
                <w:sz w:val="24"/>
                <w:szCs w:val="24"/>
                <w:lang w:val="gl-ES"/>
              </w:rPr>
              <w:t xml:space="preserve"> raquídeo. En el adulto es una </w:t>
            </w:r>
            <w:proofErr w:type="spellStart"/>
            <w:r w:rsidRPr="00D34158">
              <w:rPr>
                <w:rFonts w:ascii="Times New Roman" w:hAnsi="Times New Roman" w:cs="Times New Roman"/>
                <w:color w:val="000000"/>
                <w:sz w:val="24"/>
                <w:szCs w:val="24"/>
                <w:lang w:val="gl-ES"/>
              </w:rPr>
              <w:t>estructura</w:t>
            </w:r>
            <w:proofErr w:type="spellEnd"/>
            <w:r w:rsidRPr="00D34158">
              <w:rPr>
                <w:rFonts w:ascii="Times New Roman" w:hAnsi="Times New Roman" w:cs="Times New Roman"/>
                <w:color w:val="000000"/>
                <w:sz w:val="24"/>
                <w:szCs w:val="24"/>
                <w:lang w:val="gl-ES"/>
              </w:rPr>
              <w:t xml:space="preserve"> cilíndrica alargada que se </w:t>
            </w:r>
            <w:proofErr w:type="spellStart"/>
            <w:r w:rsidRPr="00D34158">
              <w:rPr>
                <w:rFonts w:ascii="Times New Roman" w:hAnsi="Times New Roman" w:cs="Times New Roman"/>
                <w:color w:val="000000"/>
                <w:sz w:val="24"/>
                <w:szCs w:val="24"/>
                <w:lang w:val="gl-ES"/>
              </w:rPr>
              <w:t>extiende</w:t>
            </w:r>
            <w:proofErr w:type="spellEnd"/>
            <w:r w:rsidRPr="00D34158">
              <w:rPr>
                <w:rFonts w:ascii="Times New Roman" w:hAnsi="Times New Roman" w:cs="Times New Roman"/>
                <w:color w:val="000000"/>
                <w:sz w:val="24"/>
                <w:szCs w:val="24"/>
                <w:lang w:val="gl-ES"/>
              </w:rPr>
              <w:t xml:space="preserve"> desde el </w:t>
            </w:r>
            <w:proofErr w:type="spellStart"/>
            <w:r w:rsidRPr="00D34158">
              <w:rPr>
                <w:rFonts w:ascii="Times New Roman" w:hAnsi="Times New Roman" w:cs="Times New Roman"/>
                <w:color w:val="000000"/>
                <w:sz w:val="24"/>
                <w:szCs w:val="24"/>
                <w:lang w:val="gl-ES"/>
              </w:rPr>
              <w:t>agujero</w:t>
            </w:r>
            <w:proofErr w:type="spellEnd"/>
            <w:r w:rsidRPr="00D34158">
              <w:rPr>
                <w:rFonts w:ascii="Times New Roman" w:hAnsi="Times New Roman" w:cs="Times New Roman"/>
                <w:color w:val="000000"/>
                <w:sz w:val="24"/>
                <w:szCs w:val="24"/>
                <w:lang w:val="gl-ES"/>
              </w:rPr>
              <w:t xml:space="preserve"> magno, </w:t>
            </w:r>
            <w:proofErr w:type="spellStart"/>
            <w:r w:rsidRPr="00D34158">
              <w:rPr>
                <w:rFonts w:ascii="Times New Roman" w:hAnsi="Times New Roman" w:cs="Times New Roman"/>
                <w:color w:val="000000"/>
                <w:sz w:val="24"/>
                <w:szCs w:val="24"/>
                <w:lang w:val="gl-ES"/>
              </w:rPr>
              <w:t>donde</w:t>
            </w:r>
            <w:proofErr w:type="spellEnd"/>
            <w:r w:rsidRPr="00D34158">
              <w:rPr>
                <w:rFonts w:ascii="Times New Roman" w:hAnsi="Times New Roman" w:cs="Times New Roman"/>
                <w:color w:val="000000"/>
                <w:sz w:val="24"/>
                <w:szCs w:val="24"/>
                <w:lang w:val="gl-ES"/>
              </w:rPr>
              <w:t xml:space="preserve"> se continúa por arriba con el tronco del encéfalo, hasta el borde inferior del </w:t>
            </w:r>
            <w:proofErr w:type="spellStart"/>
            <w:r w:rsidRPr="00D34158">
              <w:rPr>
                <w:rFonts w:ascii="Times New Roman" w:hAnsi="Times New Roman" w:cs="Times New Roman"/>
                <w:color w:val="000000"/>
                <w:sz w:val="24"/>
                <w:szCs w:val="24"/>
                <w:lang w:val="gl-ES"/>
              </w:rPr>
              <w:t>cuerpo</w:t>
            </w:r>
            <w:proofErr w:type="spellEnd"/>
            <w:r w:rsidRPr="00D34158">
              <w:rPr>
                <w:rFonts w:ascii="Times New Roman" w:hAnsi="Times New Roman" w:cs="Times New Roman"/>
                <w:color w:val="000000"/>
                <w:sz w:val="24"/>
                <w:szCs w:val="24"/>
                <w:lang w:val="gl-ES"/>
              </w:rPr>
              <w:t xml:space="preserve"> de la </w:t>
            </w:r>
            <w:proofErr w:type="spellStart"/>
            <w:r w:rsidRPr="00D34158">
              <w:rPr>
                <w:rFonts w:ascii="Times New Roman" w:hAnsi="Times New Roman" w:cs="Times New Roman"/>
                <w:color w:val="000000"/>
                <w:sz w:val="24"/>
                <w:szCs w:val="24"/>
                <w:lang w:val="gl-ES"/>
              </w:rPr>
              <w:t>primera</w:t>
            </w:r>
            <w:proofErr w:type="spellEnd"/>
            <w:r w:rsidRPr="00D34158">
              <w:rPr>
                <w:rFonts w:ascii="Times New Roman" w:hAnsi="Times New Roman" w:cs="Times New Roman"/>
                <w:color w:val="000000"/>
                <w:sz w:val="24"/>
                <w:szCs w:val="24"/>
                <w:lang w:val="gl-ES"/>
              </w:rPr>
              <w:t xml:space="preserve"> vértebra lumbar”</w:t>
            </w:r>
          </w:p>
          <w:p w14:paraId="11EBDED6" w14:textId="5419FBB8" w:rsidR="00E129E6" w:rsidRPr="00D34158" w:rsidRDefault="00E129E6" w:rsidP="00E129E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gl-ES"/>
              </w:rPr>
            </w:pP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Diccionario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de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Términos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Médicos, </w:t>
            </w:r>
            <w:r w:rsidRPr="00D3415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gl-ES"/>
              </w:rPr>
              <w:t>Real Academia Nacional de Medicina de España</w:t>
            </w:r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</w:t>
            </w:r>
            <w:hyperlink r:id="rId9" w:history="1">
              <w:r w:rsidRPr="00D34158">
                <w:rPr>
                  <w:rStyle w:val="Hipervnculo"/>
                  <w:rFonts w:ascii="Times New Roman" w:hAnsi="Times New Roman" w:cs="Times New Roman"/>
                  <w:sz w:val="24"/>
                  <w:szCs w:val="24"/>
                  <w:lang w:val="gl-ES"/>
                </w:rPr>
                <w:t>http://dtme.ranm.es/buscador.aspx?NIVEL_BUS=3&amp;LEMA_BUS=m%C3%A9dula%20espinal</w:t>
              </w:r>
            </w:hyperlink>
          </w:p>
        </w:tc>
      </w:tr>
    </w:tbl>
    <w:p w14:paraId="252D0604" w14:textId="2FB35131" w:rsidR="0088281E" w:rsidRPr="00D34158" w:rsidRDefault="00F60CED" w:rsidP="005441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D34158">
        <w:rPr>
          <w:noProof/>
          <w:lang w:val="gl-ES"/>
        </w:rPr>
        <w:lastRenderedPageBreak/>
        <w:drawing>
          <wp:anchor distT="0" distB="0" distL="114300" distR="114300" simplePos="0" relativeHeight="251658240" behindDoc="1" locked="0" layoutInCell="1" allowOverlap="1" wp14:anchorId="1711DEB2" wp14:editId="5D94BEA5">
            <wp:simplePos x="0" y="0"/>
            <wp:positionH relativeFrom="margin">
              <wp:posOffset>212725</wp:posOffset>
            </wp:positionH>
            <wp:positionV relativeFrom="paragraph">
              <wp:posOffset>158115</wp:posOffset>
            </wp:positionV>
            <wp:extent cx="2615565" cy="2872740"/>
            <wp:effectExtent l="0" t="0" r="0" b="3810"/>
            <wp:wrapTight wrapText="bothSides">
              <wp:wrapPolygon edited="0">
                <wp:start x="0" y="0"/>
                <wp:lineTo x="0" y="21485"/>
                <wp:lineTo x="21395" y="21485"/>
                <wp:lineTo x="21395" y="0"/>
                <wp:lineTo x="0" y="0"/>
              </wp:wrapPolygon>
            </wp:wrapTight>
            <wp:docPr id="4" name="Imagen 4" descr="Médula espinal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édula espinal |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81E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As </w:t>
      </w:r>
      <w:r w:rsidR="0088281E"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funcións principais</w:t>
      </w:r>
      <w:r w:rsidR="0088281E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da </w:t>
      </w:r>
      <w:proofErr w:type="spellStart"/>
      <w:r w:rsidR="0088281E" w:rsidRPr="00D34158">
        <w:rPr>
          <w:rFonts w:ascii="Times New Roman" w:hAnsi="Times New Roman" w:cs="Times New Roman"/>
          <w:sz w:val="24"/>
          <w:szCs w:val="24"/>
          <w:lang w:val="gl-ES"/>
        </w:rPr>
        <w:t>médula</w:t>
      </w:r>
      <w:proofErr w:type="spellEnd"/>
      <w:r w:rsidR="0088281E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espiñal son:</w:t>
      </w:r>
      <w:r w:rsidRPr="00D34158">
        <w:rPr>
          <w:lang w:val="gl-ES"/>
        </w:rPr>
        <w:t xml:space="preserve"> </w:t>
      </w:r>
    </w:p>
    <w:p w14:paraId="03D1756B" w14:textId="70560965" w:rsidR="0088281E" w:rsidRPr="00D34158" w:rsidRDefault="0088281E" w:rsidP="00544191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 xml:space="preserve">Conducir os impulsos nerviosos </w:t>
      </w:r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cara o cerebro e os impulsos motores dende o cerebro cara os </w:t>
      </w:r>
      <w:proofErr w:type="spellStart"/>
      <w:r w:rsidRPr="00D34158">
        <w:rPr>
          <w:rFonts w:ascii="Times New Roman" w:hAnsi="Times New Roman" w:cs="Times New Roman"/>
          <w:sz w:val="24"/>
          <w:szCs w:val="24"/>
          <w:lang w:val="gl-ES"/>
        </w:rPr>
        <w:t>efectores</w:t>
      </w:r>
      <w:proofErr w:type="spellEnd"/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, as partes do corpo (órganos, músculos, </w:t>
      </w:r>
      <w:proofErr w:type="spellStart"/>
      <w:r w:rsidRPr="00D34158">
        <w:rPr>
          <w:rFonts w:ascii="Times New Roman" w:hAnsi="Times New Roman" w:cs="Times New Roman"/>
          <w:sz w:val="24"/>
          <w:szCs w:val="24"/>
          <w:lang w:val="gl-ES"/>
        </w:rPr>
        <w:t>etc</w:t>
      </w:r>
      <w:proofErr w:type="spellEnd"/>
      <w:r w:rsidRPr="00D34158">
        <w:rPr>
          <w:rFonts w:ascii="Times New Roman" w:hAnsi="Times New Roman" w:cs="Times New Roman"/>
          <w:sz w:val="24"/>
          <w:szCs w:val="24"/>
          <w:lang w:val="gl-ES"/>
        </w:rPr>
        <w:t>) que se encargan de exercer unha orde determinada.</w:t>
      </w:r>
    </w:p>
    <w:p w14:paraId="64453DA2" w14:textId="77777777" w:rsidR="00F60CED" w:rsidRPr="00D34158" w:rsidRDefault="0088281E" w:rsidP="0088281E">
      <w:pPr>
        <w:pStyle w:val="Prrafodelista"/>
        <w:numPr>
          <w:ilvl w:val="0"/>
          <w:numId w:val="4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É o centro no que se elabora a actividade reflexa</w:t>
      </w:r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: aquelas que non precisan ser ordenadas, como por exemplo o </w:t>
      </w: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 xml:space="preserve">reflexo </w:t>
      </w:r>
      <w:proofErr w:type="spellStart"/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rotuliano</w:t>
      </w:r>
      <w:proofErr w:type="spellEnd"/>
    </w:p>
    <w:p w14:paraId="03DFC198" w14:textId="34E8DBCE" w:rsidR="0088281E" w:rsidRPr="00D34158" w:rsidRDefault="0088281E" w:rsidP="00F60CED">
      <w:pPr>
        <w:pStyle w:val="Prrafodelista"/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sz w:val="24"/>
          <w:szCs w:val="24"/>
          <w:lang w:val="gl-ES"/>
        </w:rPr>
        <w:t>(</w:t>
      </w:r>
      <w:r w:rsidR="00775B31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patear de xeito involuntario unha vez se estimula o tendón </w:t>
      </w:r>
      <w:proofErr w:type="spellStart"/>
      <w:r w:rsidR="00775B31" w:rsidRPr="00D34158">
        <w:rPr>
          <w:rFonts w:ascii="Times New Roman" w:hAnsi="Times New Roman" w:cs="Times New Roman"/>
          <w:sz w:val="24"/>
          <w:szCs w:val="24"/>
          <w:lang w:val="gl-ES"/>
        </w:rPr>
        <w:t>rotuliano</w:t>
      </w:r>
      <w:proofErr w:type="spellEnd"/>
      <w:r w:rsidR="00775B31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) ou o </w:t>
      </w:r>
      <w:r w:rsidR="00775B31"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reflexo de retirada</w:t>
      </w:r>
      <w:r w:rsidR="00775B31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(retirar ao sentir un estímulo quente, por exemplo)</w:t>
      </w:r>
      <w:r w:rsidR="00775B31" w:rsidRPr="00D34158">
        <w:rPr>
          <w:rStyle w:val="Refdenotaalpie"/>
          <w:rFonts w:ascii="Times New Roman" w:hAnsi="Times New Roman" w:cs="Times New Roman"/>
          <w:sz w:val="24"/>
          <w:szCs w:val="24"/>
          <w:lang w:val="gl-ES"/>
        </w:rPr>
        <w:footnoteReference w:id="1"/>
      </w:r>
    </w:p>
    <w:p w14:paraId="2BED409E" w14:textId="6ABC0312" w:rsidR="00E12BF3" w:rsidRPr="00D34158" w:rsidRDefault="00E12BF3" w:rsidP="00E12BF3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3.2. O encéfalo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7D4273" w:rsidRPr="00D34158" w14:paraId="1001FEAC" w14:textId="77777777" w:rsidTr="007D4273">
        <w:tc>
          <w:tcPr>
            <w:tcW w:w="8494" w:type="dxa"/>
          </w:tcPr>
          <w:p w14:paraId="3B48E13C" w14:textId="77777777" w:rsidR="007D4273" w:rsidRPr="00D34158" w:rsidRDefault="007D4273" w:rsidP="007D427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gl-ES"/>
              </w:rPr>
            </w:pPr>
            <w:r w:rsidRPr="00D34158">
              <w:rPr>
                <w:rFonts w:ascii="Times New Roman" w:hAnsi="Times New Roman" w:cs="Times New Roman"/>
                <w:color w:val="000000"/>
                <w:sz w:val="24"/>
                <w:szCs w:val="24"/>
                <w:lang w:val="gl-ES"/>
              </w:rPr>
              <w:t xml:space="preserve">Parte del sistema nervioso central </w:t>
            </w:r>
            <w:proofErr w:type="spellStart"/>
            <w:r w:rsidRPr="00D34158">
              <w:rPr>
                <w:rFonts w:ascii="Times New Roman" w:hAnsi="Times New Roman" w:cs="Times New Roman"/>
                <w:color w:val="000000"/>
                <w:sz w:val="24"/>
                <w:szCs w:val="24"/>
                <w:lang w:val="gl-ES"/>
              </w:rPr>
              <w:t>contenida</w:t>
            </w:r>
            <w:proofErr w:type="spellEnd"/>
            <w:r w:rsidRPr="00D34158">
              <w:rPr>
                <w:rFonts w:ascii="Times New Roman" w:hAnsi="Times New Roman" w:cs="Times New Roman"/>
                <w:color w:val="000000"/>
                <w:sz w:val="24"/>
                <w:szCs w:val="24"/>
                <w:lang w:val="gl-ES"/>
              </w:rPr>
              <w:t xml:space="preserve"> en la </w:t>
            </w:r>
            <w:proofErr w:type="spellStart"/>
            <w:r w:rsidRPr="00D34158">
              <w:rPr>
                <w:rFonts w:ascii="Times New Roman" w:hAnsi="Times New Roman" w:cs="Times New Roman"/>
                <w:color w:val="000000"/>
                <w:sz w:val="24"/>
                <w:szCs w:val="24"/>
                <w:lang w:val="gl-ES"/>
              </w:rPr>
              <w:t>cavidad</w:t>
            </w:r>
            <w:proofErr w:type="spellEnd"/>
            <w:r w:rsidRPr="00D34158">
              <w:rPr>
                <w:rFonts w:ascii="Times New Roman" w:hAnsi="Times New Roman" w:cs="Times New Roman"/>
                <w:color w:val="000000"/>
                <w:sz w:val="24"/>
                <w:szCs w:val="24"/>
                <w:lang w:val="gl-ES"/>
              </w:rPr>
              <w:t xml:space="preserve"> </w:t>
            </w:r>
            <w:proofErr w:type="spellStart"/>
            <w:r w:rsidRPr="00D34158">
              <w:rPr>
                <w:rFonts w:ascii="Times New Roman" w:hAnsi="Times New Roman" w:cs="Times New Roman"/>
                <w:color w:val="000000"/>
                <w:sz w:val="24"/>
                <w:szCs w:val="24"/>
                <w:lang w:val="gl-ES"/>
              </w:rPr>
              <w:t>craneal</w:t>
            </w:r>
            <w:proofErr w:type="spellEnd"/>
            <w:r w:rsidRPr="00D34158">
              <w:rPr>
                <w:rFonts w:ascii="Times New Roman" w:hAnsi="Times New Roman" w:cs="Times New Roman"/>
                <w:color w:val="000000"/>
                <w:sz w:val="24"/>
                <w:szCs w:val="24"/>
                <w:lang w:val="gl-ES"/>
              </w:rPr>
              <w:t xml:space="preserve">, que comprende las </w:t>
            </w:r>
            <w:proofErr w:type="spellStart"/>
            <w:r w:rsidRPr="00D34158">
              <w:rPr>
                <w:rFonts w:ascii="Times New Roman" w:hAnsi="Times New Roman" w:cs="Times New Roman"/>
                <w:color w:val="000000"/>
                <w:sz w:val="24"/>
                <w:szCs w:val="24"/>
                <w:lang w:val="gl-ES"/>
              </w:rPr>
              <w:t>estructuras</w:t>
            </w:r>
            <w:proofErr w:type="spellEnd"/>
            <w:r w:rsidRPr="00D34158">
              <w:rPr>
                <w:rFonts w:ascii="Times New Roman" w:hAnsi="Times New Roman" w:cs="Times New Roman"/>
                <w:color w:val="000000"/>
                <w:sz w:val="24"/>
                <w:szCs w:val="24"/>
                <w:lang w:val="gl-ES"/>
              </w:rPr>
              <w:t xml:space="preserve"> derivadas del </w:t>
            </w:r>
            <w:proofErr w:type="spellStart"/>
            <w:r w:rsidRPr="00D34158">
              <w:rPr>
                <w:rFonts w:ascii="Times New Roman" w:hAnsi="Times New Roman" w:cs="Times New Roman"/>
                <w:color w:val="000000"/>
                <w:sz w:val="24"/>
                <w:szCs w:val="24"/>
                <w:lang w:val="gl-ES"/>
              </w:rPr>
              <w:t>prosencéfalo</w:t>
            </w:r>
            <w:proofErr w:type="spellEnd"/>
            <w:r w:rsidRPr="00D34158">
              <w:rPr>
                <w:rFonts w:ascii="Times New Roman" w:hAnsi="Times New Roman" w:cs="Times New Roman"/>
                <w:color w:val="000000"/>
                <w:sz w:val="24"/>
                <w:szCs w:val="24"/>
                <w:lang w:val="gl-ES"/>
              </w:rPr>
              <w:t>, el mesencéfalo y el rombencéfalo: cerebro, tronco encefálico y cerebelo.</w:t>
            </w:r>
          </w:p>
          <w:p w14:paraId="0A5C3FA3" w14:textId="326081BD" w:rsidR="007D4273" w:rsidRPr="00D34158" w:rsidRDefault="007D4273" w:rsidP="007D427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gl-ES"/>
              </w:rPr>
            </w:pP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Diccionario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de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Términos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Médicos, </w:t>
            </w:r>
            <w:r w:rsidRPr="00D3415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gl-ES"/>
              </w:rPr>
              <w:t xml:space="preserve">Real Academia Nacional de Medicina de España </w:t>
            </w:r>
            <w:hyperlink r:id="rId11" w:history="1">
              <w:r w:rsidR="00F3381C" w:rsidRPr="00D34158">
                <w:rPr>
                  <w:rStyle w:val="Hipervnculo"/>
                  <w:rFonts w:ascii="Times New Roman" w:hAnsi="Times New Roman" w:cs="Times New Roman"/>
                  <w:sz w:val="24"/>
                  <w:szCs w:val="24"/>
                  <w:lang w:val="gl-ES"/>
                </w:rPr>
                <w:t>http://dtme.ranm.es/buscador.aspx?NIVEL_BUS=3&amp;LEMA_BUS=m%C3%A9dula%20espinal</w:t>
              </w:r>
            </w:hyperlink>
          </w:p>
        </w:tc>
      </w:tr>
    </w:tbl>
    <w:p w14:paraId="14967732" w14:textId="4C01D835" w:rsidR="007D4273" w:rsidRPr="00D34158" w:rsidRDefault="007D4273" w:rsidP="007D427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gl-ES"/>
        </w:rPr>
      </w:pPr>
    </w:p>
    <w:p w14:paraId="7DD04111" w14:textId="4E5F3048" w:rsidR="00F3381C" w:rsidRPr="00D34158" w:rsidRDefault="00F3381C" w:rsidP="00F3381C">
      <w:pPr>
        <w:pStyle w:val="Prrafodelist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Cerebro</w:t>
      </w:r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: é a parte máis voluminosa do encéfalo, situada na parte anterior. Está dividido en dous hemisferios, dereito e esquerdo, unidos polo corpo </w:t>
      </w:r>
      <w:proofErr w:type="spellStart"/>
      <w:r w:rsidRPr="00D34158">
        <w:rPr>
          <w:rFonts w:ascii="Times New Roman" w:hAnsi="Times New Roman" w:cs="Times New Roman"/>
          <w:sz w:val="24"/>
          <w:szCs w:val="24"/>
          <w:lang w:val="gl-ES"/>
        </w:rPr>
        <w:t>caioso</w:t>
      </w:r>
      <w:proofErr w:type="spellEnd"/>
      <w:r w:rsidRPr="00D34158">
        <w:rPr>
          <w:rFonts w:ascii="Times New Roman" w:hAnsi="Times New Roman" w:cs="Times New Roman"/>
          <w:sz w:val="24"/>
          <w:szCs w:val="24"/>
          <w:lang w:val="gl-ES"/>
        </w:rPr>
        <w:t>. O cerebro é o encargado de controlar o a co</w:t>
      </w:r>
      <w:r w:rsidR="00235407" w:rsidRPr="00D34158">
        <w:rPr>
          <w:rFonts w:ascii="Times New Roman" w:hAnsi="Times New Roman" w:cs="Times New Roman"/>
          <w:sz w:val="24"/>
          <w:szCs w:val="24"/>
          <w:lang w:val="gl-ES"/>
        </w:rPr>
        <w:t>o</w:t>
      </w:r>
      <w:r w:rsidRPr="00D34158">
        <w:rPr>
          <w:rFonts w:ascii="Times New Roman" w:hAnsi="Times New Roman" w:cs="Times New Roman"/>
          <w:sz w:val="24"/>
          <w:szCs w:val="24"/>
          <w:lang w:val="gl-ES"/>
        </w:rPr>
        <w:t>rdinación do movemento, a temperatura os sentidos,</w:t>
      </w:r>
      <w:r w:rsidR="00235407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a aprendizaxe, as emocións e as </w:t>
      </w:r>
      <w:r w:rsidRPr="00D34158">
        <w:rPr>
          <w:rFonts w:ascii="Times New Roman" w:hAnsi="Times New Roman" w:cs="Times New Roman"/>
          <w:sz w:val="24"/>
          <w:szCs w:val="24"/>
          <w:lang w:val="gl-ES"/>
        </w:rPr>
        <w:t>facultades cognitivas superiores como o razoamento</w:t>
      </w:r>
      <w:r w:rsidR="00235407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e</w:t>
      </w:r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a resolución de problemas</w:t>
      </w:r>
      <w:r w:rsidR="00235407" w:rsidRPr="00D34158">
        <w:rPr>
          <w:rFonts w:ascii="Times New Roman" w:hAnsi="Times New Roman" w:cs="Times New Roman"/>
          <w:sz w:val="24"/>
          <w:szCs w:val="24"/>
          <w:lang w:val="gl-ES"/>
        </w:rPr>
        <w:t>.</w:t>
      </w:r>
    </w:p>
    <w:p w14:paraId="34CC1AF7" w14:textId="1BFFFDE3" w:rsidR="00235407" w:rsidRPr="00D34158" w:rsidRDefault="00235407" w:rsidP="00F3381C">
      <w:pPr>
        <w:pStyle w:val="Prrafodelist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Tronco encefálico</w:t>
      </w:r>
      <w:r w:rsidRPr="00D34158">
        <w:rPr>
          <w:rFonts w:ascii="Times New Roman" w:hAnsi="Times New Roman" w:cs="Times New Roman"/>
          <w:sz w:val="24"/>
          <w:szCs w:val="24"/>
          <w:lang w:val="gl-ES"/>
        </w:rPr>
        <w:t>: situado no medio do encéfalo. Entre outras funcións encárgase do movemento dos ollos, cara e boca, a respiración, a función cardíaca e procesos involuntarios como tusir, vomitar, tragar, etc.</w:t>
      </w:r>
    </w:p>
    <w:p w14:paraId="6949DB89" w14:textId="321C4C64" w:rsidR="00885777" w:rsidRPr="00D34158" w:rsidRDefault="00031360" w:rsidP="003510D1">
      <w:pPr>
        <w:pStyle w:val="Prrafodelist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gl-ES"/>
        </w:rPr>
      </w:pPr>
      <w:r w:rsidRPr="00D34158">
        <w:rPr>
          <w:noProof/>
          <w:lang w:val="gl-ES"/>
        </w:rPr>
        <w:lastRenderedPageBreak/>
        <w:drawing>
          <wp:anchor distT="0" distB="0" distL="114300" distR="114300" simplePos="0" relativeHeight="251659264" behindDoc="1" locked="0" layoutInCell="1" allowOverlap="1" wp14:anchorId="781DCEA6" wp14:editId="02AB6F40">
            <wp:simplePos x="0" y="0"/>
            <wp:positionH relativeFrom="margin">
              <wp:align>right</wp:align>
            </wp:positionH>
            <wp:positionV relativeFrom="paragraph">
              <wp:posOffset>1051560</wp:posOffset>
            </wp:positionV>
            <wp:extent cx="5020310" cy="3429000"/>
            <wp:effectExtent l="0" t="0" r="8890" b="0"/>
            <wp:wrapTight wrapText="bothSides">
              <wp:wrapPolygon edited="0">
                <wp:start x="0" y="0"/>
                <wp:lineTo x="0" y="21480"/>
                <wp:lineTo x="21556" y="21480"/>
                <wp:lineTo x="21556" y="0"/>
                <wp:lineTo x="0" y="0"/>
              </wp:wrapPolygon>
            </wp:wrapTight>
            <wp:docPr id="5" name="Imagen 5" descr="COMO SE ORGANIZA EL ENCÉF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MO SE ORGANIZA EL ENCÉFAL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407"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Cerebelo</w:t>
      </w:r>
      <w:r w:rsidR="00235407" w:rsidRPr="00D34158">
        <w:rPr>
          <w:rFonts w:ascii="Times New Roman" w:hAnsi="Times New Roman" w:cs="Times New Roman"/>
          <w:sz w:val="24"/>
          <w:szCs w:val="24"/>
          <w:lang w:val="gl-ES"/>
        </w:rPr>
        <w:t>: parte posterior do encéfalo. Encárgase de coordinar os movementos voluntarios dos nosos músculos ademais de axudarnos a manter a nosa postura e equilibrio. Unha lesión no cerebelo podería danar a nosa capacidade de controlar os nosos propios movementos.</w:t>
      </w:r>
    </w:p>
    <w:p w14:paraId="0ED7A662" w14:textId="6A113B49" w:rsidR="00463449" w:rsidRPr="00D34158" w:rsidRDefault="00463449" w:rsidP="003510D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14:paraId="0780C264" w14:textId="77777777" w:rsidR="003510D1" w:rsidRPr="00D34158" w:rsidRDefault="003510D1" w:rsidP="003510D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gl-ES"/>
        </w:rPr>
      </w:pPr>
    </w:p>
    <w:p w14:paraId="05068E55" w14:textId="3721061C" w:rsidR="00DE5F5D" w:rsidRPr="00D34158" w:rsidRDefault="00DE5F5D" w:rsidP="00D65C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14:paraId="08F44421" w14:textId="01FC0109" w:rsidR="00C61524" w:rsidRPr="00D34158" w:rsidRDefault="00C61524" w:rsidP="00C61524">
      <w:pPr>
        <w:rPr>
          <w:rFonts w:ascii="Times New Roman" w:hAnsi="Times New Roman" w:cs="Times New Roman"/>
          <w:sz w:val="24"/>
          <w:szCs w:val="24"/>
          <w:lang w:val="gl-ES"/>
        </w:rPr>
      </w:pPr>
    </w:p>
    <w:p w14:paraId="3BC072F6" w14:textId="61072627" w:rsidR="00C61524" w:rsidRPr="00D34158" w:rsidRDefault="00C61524" w:rsidP="00C61524">
      <w:pPr>
        <w:rPr>
          <w:rFonts w:ascii="Times New Roman" w:hAnsi="Times New Roman" w:cs="Times New Roman"/>
          <w:sz w:val="24"/>
          <w:szCs w:val="24"/>
          <w:lang w:val="gl-ES"/>
        </w:rPr>
      </w:pPr>
    </w:p>
    <w:p w14:paraId="6A4F8E64" w14:textId="09168592" w:rsidR="00C61524" w:rsidRPr="00D34158" w:rsidRDefault="00C61524" w:rsidP="00C61524">
      <w:pPr>
        <w:rPr>
          <w:rFonts w:ascii="Times New Roman" w:hAnsi="Times New Roman" w:cs="Times New Roman"/>
          <w:sz w:val="24"/>
          <w:szCs w:val="24"/>
          <w:lang w:val="gl-ES"/>
        </w:rPr>
      </w:pPr>
    </w:p>
    <w:p w14:paraId="400EF374" w14:textId="189E7293" w:rsidR="00C61524" w:rsidRPr="00D34158" w:rsidRDefault="00C61524" w:rsidP="00C61524">
      <w:pPr>
        <w:rPr>
          <w:rFonts w:ascii="Times New Roman" w:hAnsi="Times New Roman" w:cs="Times New Roman"/>
          <w:sz w:val="24"/>
          <w:szCs w:val="24"/>
          <w:lang w:val="gl-ES"/>
        </w:rPr>
      </w:pPr>
    </w:p>
    <w:p w14:paraId="119E252E" w14:textId="7B051CE4" w:rsidR="00C61524" w:rsidRPr="00D34158" w:rsidRDefault="00C61524" w:rsidP="00C61524">
      <w:pPr>
        <w:rPr>
          <w:rFonts w:ascii="Times New Roman" w:hAnsi="Times New Roman" w:cs="Times New Roman"/>
          <w:sz w:val="24"/>
          <w:szCs w:val="24"/>
          <w:lang w:val="gl-ES"/>
        </w:rPr>
      </w:pPr>
    </w:p>
    <w:p w14:paraId="0E32461A" w14:textId="39B7FCE2" w:rsidR="00C61524" w:rsidRPr="00D34158" w:rsidRDefault="00C61524" w:rsidP="00C61524">
      <w:pPr>
        <w:rPr>
          <w:rFonts w:ascii="Times New Roman" w:hAnsi="Times New Roman" w:cs="Times New Roman"/>
          <w:sz w:val="24"/>
          <w:szCs w:val="24"/>
          <w:lang w:val="gl-ES"/>
        </w:rPr>
      </w:pPr>
    </w:p>
    <w:p w14:paraId="626D2EBC" w14:textId="11A6CAD3" w:rsidR="00C61524" w:rsidRPr="00D34158" w:rsidRDefault="00C61524" w:rsidP="00C61524">
      <w:pPr>
        <w:rPr>
          <w:rFonts w:ascii="Times New Roman" w:hAnsi="Times New Roman" w:cs="Times New Roman"/>
          <w:sz w:val="24"/>
          <w:szCs w:val="24"/>
          <w:lang w:val="gl-ES"/>
        </w:rPr>
      </w:pPr>
    </w:p>
    <w:p w14:paraId="46BFC30A" w14:textId="45AA2DED" w:rsidR="00C61524" w:rsidRPr="00D34158" w:rsidRDefault="00C61524" w:rsidP="00C61524">
      <w:pPr>
        <w:rPr>
          <w:rFonts w:ascii="Times New Roman" w:hAnsi="Times New Roman" w:cs="Times New Roman"/>
          <w:sz w:val="24"/>
          <w:szCs w:val="24"/>
          <w:lang w:val="gl-ES"/>
        </w:rPr>
      </w:pPr>
    </w:p>
    <w:p w14:paraId="628D5A07" w14:textId="77777777" w:rsidR="00C61524" w:rsidRPr="00D34158" w:rsidRDefault="00C61524" w:rsidP="00C61524">
      <w:pPr>
        <w:tabs>
          <w:tab w:val="left" w:pos="1560"/>
        </w:tabs>
        <w:jc w:val="both"/>
        <w:rPr>
          <w:rFonts w:ascii="Times New Roman" w:hAnsi="Times New Roman" w:cs="Times New Roman"/>
          <w:b/>
          <w:bCs/>
          <w:sz w:val="24"/>
          <w:szCs w:val="24"/>
          <w:lang w:val="gl-ES"/>
        </w:rPr>
      </w:pPr>
    </w:p>
    <w:p w14:paraId="652CCE34" w14:textId="192D2767" w:rsidR="00C61524" w:rsidRPr="00D34158" w:rsidRDefault="00C61524" w:rsidP="00C61524">
      <w:pPr>
        <w:tabs>
          <w:tab w:val="left" w:pos="1560"/>
        </w:tabs>
        <w:jc w:val="both"/>
        <w:rPr>
          <w:rFonts w:ascii="Times New Roman" w:hAnsi="Times New Roman" w:cs="Times New Roman"/>
          <w:b/>
          <w:bCs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 xml:space="preserve">3.2.1. O cerebro: </w:t>
      </w:r>
      <w:proofErr w:type="spellStart"/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corteza</w:t>
      </w:r>
      <w:proofErr w:type="spellEnd"/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 xml:space="preserve"> cerebral, sistema </w:t>
      </w:r>
      <w:proofErr w:type="spellStart"/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límbico</w:t>
      </w:r>
      <w:proofErr w:type="spellEnd"/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 xml:space="preserve"> e ganglios </w:t>
      </w:r>
      <w:proofErr w:type="spellStart"/>
      <w:r w:rsidR="002D712A"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basáis</w:t>
      </w:r>
      <w:proofErr w:type="spellEnd"/>
    </w:p>
    <w:p w14:paraId="380B992E" w14:textId="5EBDE5ED" w:rsidR="002D712A" w:rsidRPr="00D34158" w:rsidRDefault="00CE6B99" w:rsidP="00C65306">
      <w:pPr>
        <w:tabs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A </w:t>
      </w:r>
      <w:proofErr w:type="spellStart"/>
      <w:r w:rsidRPr="00D34158">
        <w:rPr>
          <w:rFonts w:ascii="Times New Roman" w:hAnsi="Times New Roman" w:cs="Times New Roman"/>
          <w:sz w:val="24"/>
          <w:szCs w:val="24"/>
          <w:lang w:val="gl-ES"/>
        </w:rPr>
        <w:t>corteza</w:t>
      </w:r>
      <w:proofErr w:type="spellEnd"/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cerebral é a parte máis externa do cerebro, a última en formarse en termos evolutivos. Divídese en dous hemisferios</w:t>
      </w:r>
      <w:r w:rsidR="00C9464B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: o </w:t>
      </w:r>
      <w:r w:rsidR="00C9464B"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esquerdo</w:t>
      </w:r>
      <w:r w:rsidR="00C9464B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está especializado na fala, linguaxe e cálculo; o </w:t>
      </w:r>
      <w:r w:rsidR="00C9464B"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dereito</w:t>
      </w:r>
      <w:r w:rsidR="00C9464B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nas capacidades espaciais, recoñecemento dos rostros, percepción en xeral, etc. Cada hemisferio controla o lado oposto do corpo. A </w:t>
      </w:r>
      <w:proofErr w:type="spellStart"/>
      <w:r w:rsidR="00C9464B" w:rsidRPr="00D34158">
        <w:rPr>
          <w:rFonts w:ascii="Times New Roman" w:hAnsi="Times New Roman" w:cs="Times New Roman"/>
          <w:sz w:val="24"/>
          <w:szCs w:val="24"/>
          <w:lang w:val="gl-ES"/>
        </w:rPr>
        <w:t>corteza</w:t>
      </w:r>
      <w:proofErr w:type="spellEnd"/>
      <w:r w:rsidR="00C9464B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cerebral caracterízase por estar chea de </w:t>
      </w:r>
      <w:proofErr w:type="spellStart"/>
      <w:r w:rsidR="00C9464B" w:rsidRPr="00D34158">
        <w:rPr>
          <w:rFonts w:ascii="Times New Roman" w:hAnsi="Times New Roman" w:cs="Times New Roman"/>
          <w:sz w:val="24"/>
          <w:szCs w:val="24"/>
          <w:lang w:val="gl-ES"/>
        </w:rPr>
        <w:t>pliegues</w:t>
      </w:r>
      <w:proofErr w:type="spellEnd"/>
      <w:r w:rsidR="00C9464B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ou </w:t>
      </w:r>
      <w:proofErr w:type="spellStart"/>
      <w:r w:rsidR="00C9464B"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circonvolucións</w:t>
      </w:r>
      <w:proofErr w:type="spellEnd"/>
      <w:r w:rsidR="00C9464B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, o que permite que aumente a superficie da </w:t>
      </w:r>
      <w:proofErr w:type="spellStart"/>
      <w:r w:rsidR="00C9464B" w:rsidRPr="00D34158">
        <w:rPr>
          <w:rFonts w:ascii="Times New Roman" w:hAnsi="Times New Roman" w:cs="Times New Roman"/>
          <w:sz w:val="24"/>
          <w:szCs w:val="24"/>
          <w:lang w:val="gl-ES"/>
        </w:rPr>
        <w:t>corteza</w:t>
      </w:r>
      <w:proofErr w:type="spellEnd"/>
      <w:r w:rsidR="00C9464B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cerebral sen que aumente o </w:t>
      </w:r>
      <w:proofErr w:type="spellStart"/>
      <w:r w:rsidR="00C9464B" w:rsidRPr="00D34158">
        <w:rPr>
          <w:rFonts w:ascii="Times New Roman" w:hAnsi="Times New Roman" w:cs="Times New Roman"/>
          <w:sz w:val="24"/>
          <w:szCs w:val="24"/>
          <w:lang w:val="gl-ES"/>
        </w:rPr>
        <w:t>volumen</w:t>
      </w:r>
      <w:proofErr w:type="spellEnd"/>
      <w:r w:rsidR="00C9464B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do cerebro. As fendas que se atopan na </w:t>
      </w:r>
      <w:proofErr w:type="spellStart"/>
      <w:r w:rsidR="00C9464B" w:rsidRPr="00D34158">
        <w:rPr>
          <w:rFonts w:ascii="Times New Roman" w:hAnsi="Times New Roman" w:cs="Times New Roman"/>
          <w:sz w:val="24"/>
          <w:szCs w:val="24"/>
          <w:lang w:val="gl-ES"/>
        </w:rPr>
        <w:t>corteza</w:t>
      </w:r>
      <w:proofErr w:type="spellEnd"/>
      <w:r w:rsidR="00C9464B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cerebral reciben o nome de </w:t>
      </w:r>
      <w:proofErr w:type="spellStart"/>
      <w:r w:rsidR="000C2E4A"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cisuras</w:t>
      </w:r>
      <w:proofErr w:type="spellEnd"/>
      <w:r w:rsidR="000C2E4A" w:rsidRPr="00D34158">
        <w:rPr>
          <w:rFonts w:ascii="Times New Roman" w:hAnsi="Times New Roman" w:cs="Times New Roman"/>
          <w:sz w:val="24"/>
          <w:szCs w:val="24"/>
          <w:lang w:val="gl-ES"/>
        </w:rPr>
        <w:t>, a</w:t>
      </w:r>
      <w:r w:rsidR="00C9464B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principal ou </w:t>
      </w:r>
      <w:r w:rsidR="00C9464B"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lonxitudinal</w:t>
      </w:r>
      <w:r w:rsidR="00C9464B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divide aos dous hemisferios (unidos grazas ao </w:t>
      </w:r>
      <w:r w:rsidR="00C9464B"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 xml:space="preserve">corpo </w:t>
      </w:r>
      <w:proofErr w:type="spellStart"/>
      <w:r w:rsidR="00C9464B"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caioso</w:t>
      </w:r>
      <w:proofErr w:type="spellEnd"/>
      <w:r w:rsidR="00C9464B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) e as </w:t>
      </w:r>
      <w:r w:rsidR="00C9464B"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centrais e laterais</w:t>
      </w:r>
      <w:r w:rsidR="00C9464B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dividen aos hemisferios en </w:t>
      </w:r>
      <w:r w:rsidR="00C9464B"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catro lóbulos con función específicas: frontais, occipitais, parietais e temporais</w:t>
      </w:r>
      <w:r w:rsidR="00C9464B" w:rsidRPr="00D34158">
        <w:rPr>
          <w:rFonts w:ascii="Times New Roman" w:hAnsi="Times New Roman" w:cs="Times New Roman"/>
          <w:sz w:val="24"/>
          <w:szCs w:val="24"/>
          <w:lang w:val="gl-ES"/>
        </w:rPr>
        <w:t>.</w:t>
      </w:r>
    </w:p>
    <w:p w14:paraId="362A9B27" w14:textId="77777777" w:rsidR="00C65306" w:rsidRPr="00D34158" w:rsidRDefault="00C65306" w:rsidP="00C65306">
      <w:pPr>
        <w:tabs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14:paraId="3DC58CF8" w14:textId="77777777" w:rsidR="00C65306" w:rsidRPr="00D34158" w:rsidRDefault="00C65306" w:rsidP="00C9464B">
      <w:pPr>
        <w:tabs>
          <w:tab w:val="left" w:pos="15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14:paraId="43F7D5AC" w14:textId="5FC0503D" w:rsidR="00FE3356" w:rsidRPr="00D34158" w:rsidRDefault="009C34EA" w:rsidP="00FE3356">
      <w:pPr>
        <w:pStyle w:val="Prrafodelista"/>
        <w:numPr>
          <w:ilvl w:val="0"/>
          <w:numId w:val="7"/>
        </w:numPr>
        <w:tabs>
          <w:tab w:val="left" w:pos="15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D34158">
        <w:rPr>
          <w:noProof/>
          <w:lang w:val="gl-ES"/>
        </w:rPr>
        <w:lastRenderedPageBreak/>
        <w:drawing>
          <wp:anchor distT="0" distB="0" distL="114300" distR="114300" simplePos="0" relativeHeight="251660288" behindDoc="1" locked="0" layoutInCell="1" allowOverlap="1" wp14:anchorId="26DD9C42" wp14:editId="15E56641">
            <wp:simplePos x="0" y="0"/>
            <wp:positionH relativeFrom="column">
              <wp:posOffset>-516255</wp:posOffset>
            </wp:positionH>
            <wp:positionV relativeFrom="paragraph">
              <wp:posOffset>0</wp:posOffset>
            </wp:positionV>
            <wp:extent cx="2877820" cy="2080260"/>
            <wp:effectExtent l="0" t="0" r="0" b="0"/>
            <wp:wrapTight wrapText="bothSides">
              <wp:wrapPolygon edited="0">
                <wp:start x="0" y="0"/>
                <wp:lineTo x="0" y="21363"/>
                <wp:lineTo x="21447" y="21363"/>
                <wp:lineTo x="21447" y="0"/>
                <wp:lineTo x="0" y="0"/>
              </wp:wrapPolygon>
            </wp:wrapTight>
            <wp:docPr id="6" name="Imagen 6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356"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Lóbulos frontais</w:t>
      </w:r>
      <w:r w:rsidR="00FE3356" w:rsidRPr="00D34158">
        <w:rPr>
          <w:rFonts w:ascii="Times New Roman" w:hAnsi="Times New Roman" w:cs="Times New Roman"/>
          <w:sz w:val="24"/>
          <w:szCs w:val="24"/>
          <w:lang w:val="gl-ES"/>
        </w:rPr>
        <w:t>: encargados dos procesos mentais superiores, control do movemento, consciencia das nosas emocións, etc.</w:t>
      </w:r>
    </w:p>
    <w:p w14:paraId="1B74249E" w14:textId="23D93B2F" w:rsidR="00FE3356" w:rsidRPr="00D34158" w:rsidRDefault="00FE3356" w:rsidP="00FE3356">
      <w:pPr>
        <w:pStyle w:val="Prrafodelista"/>
        <w:numPr>
          <w:ilvl w:val="0"/>
          <w:numId w:val="7"/>
        </w:numPr>
        <w:tabs>
          <w:tab w:val="left" w:pos="15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Lóbulos occipitais</w:t>
      </w:r>
      <w:r w:rsidRPr="00D34158">
        <w:rPr>
          <w:rFonts w:ascii="Times New Roman" w:hAnsi="Times New Roman" w:cs="Times New Roman"/>
          <w:sz w:val="24"/>
          <w:szCs w:val="24"/>
          <w:lang w:val="gl-ES"/>
        </w:rPr>
        <w:t>: relacionados coa visión.</w:t>
      </w:r>
    </w:p>
    <w:p w14:paraId="0915FAD4" w14:textId="7B2F4685" w:rsidR="00FE3356" w:rsidRPr="00D34158" w:rsidRDefault="00FE3356" w:rsidP="00FE3356">
      <w:pPr>
        <w:pStyle w:val="Prrafodelista"/>
        <w:numPr>
          <w:ilvl w:val="0"/>
          <w:numId w:val="7"/>
        </w:numPr>
        <w:tabs>
          <w:tab w:val="left" w:pos="15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Lóbulos parietais</w:t>
      </w:r>
      <w:r w:rsidRPr="00D34158">
        <w:rPr>
          <w:rFonts w:ascii="Times New Roman" w:hAnsi="Times New Roman" w:cs="Times New Roman"/>
          <w:sz w:val="24"/>
          <w:szCs w:val="24"/>
          <w:lang w:val="gl-ES"/>
        </w:rPr>
        <w:t>: función</w:t>
      </w:r>
      <w:r w:rsidR="009C34EA" w:rsidRPr="00D34158">
        <w:rPr>
          <w:rFonts w:ascii="Times New Roman" w:hAnsi="Times New Roman" w:cs="Times New Roman"/>
          <w:sz w:val="24"/>
          <w:szCs w:val="24"/>
          <w:lang w:val="gl-ES"/>
        </w:rPr>
        <w:t>s como a atención, a linguaxe e o procesamento sensorial.</w:t>
      </w:r>
    </w:p>
    <w:p w14:paraId="78A3022E" w14:textId="0441F9AA" w:rsidR="00C9464B" w:rsidRPr="00D34158" w:rsidRDefault="009C34EA" w:rsidP="00C61524">
      <w:pPr>
        <w:pStyle w:val="Prrafodelista"/>
        <w:numPr>
          <w:ilvl w:val="0"/>
          <w:numId w:val="7"/>
        </w:numPr>
        <w:tabs>
          <w:tab w:val="left" w:pos="15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Lóbulos temporais</w:t>
      </w:r>
      <w:r w:rsidRPr="00D34158">
        <w:rPr>
          <w:rFonts w:ascii="Times New Roman" w:hAnsi="Times New Roman" w:cs="Times New Roman"/>
          <w:sz w:val="24"/>
          <w:szCs w:val="24"/>
          <w:lang w:val="gl-ES"/>
        </w:rPr>
        <w:t>: percepción auditiva, fala, etc.</w:t>
      </w:r>
    </w:p>
    <w:p w14:paraId="72139724" w14:textId="7969A13F" w:rsidR="006D0C1D" w:rsidRPr="00D34158" w:rsidRDefault="006D0C1D" w:rsidP="006D0C1D">
      <w:pPr>
        <w:tabs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Baixo a </w:t>
      </w:r>
      <w:proofErr w:type="spellStart"/>
      <w:r w:rsidRPr="00D34158">
        <w:rPr>
          <w:rFonts w:ascii="Times New Roman" w:hAnsi="Times New Roman" w:cs="Times New Roman"/>
          <w:sz w:val="24"/>
          <w:szCs w:val="24"/>
          <w:lang w:val="gl-ES"/>
        </w:rPr>
        <w:t>corteza</w:t>
      </w:r>
      <w:proofErr w:type="spellEnd"/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cerebral atópanse unha serie de estruturas que son claves para explicar algunhas </w:t>
      </w:r>
      <w:r w:rsidR="00E02820" w:rsidRPr="00D34158">
        <w:rPr>
          <w:rFonts w:ascii="Times New Roman" w:hAnsi="Times New Roman" w:cs="Times New Roman"/>
          <w:sz w:val="24"/>
          <w:szCs w:val="24"/>
          <w:lang w:val="gl-ES"/>
        </w:rPr>
        <w:t>das funcións cognitivas do ser humano.</w:t>
      </w:r>
    </w:p>
    <w:p w14:paraId="645BDC67" w14:textId="3D20F3E9" w:rsidR="00E02820" w:rsidRPr="00D34158" w:rsidRDefault="00E02820" w:rsidP="00E02820">
      <w:pPr>
        <w:pStyle w:val="Prrafodelista"/>
        <w:numPr>
          <w:ilvl w:val="0"/>
          <w:numId w:val="8"/>
        </w:numPr>
        <w:tabs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 xml:space="preserve">Sistema </w:t>
      </w:r>
      <w:proofErr w:type="spellStart"/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límbico</w:t>
      </w:r>
      <w:proofErr w:type="spellEnd"/>
      <w:r w:rsidRPr="00D34158">
        <w:rPr>
          <w:rFonts w:ascii="Times New Roman" w:hAnsi="Times New Roman" w:cs="Times New Roman"/>
          <w:sz w:val="24"/>
          <w:szCs w:val="24"/>
          <w:lang w:val="gl-ES"/>
        </w:rPr>
        <w:t>: fundamental na regulación emocional, a motivación, a conduta sexual ou a memoria.</w:t>
      </w:r>
    </w:p>
    <w:p w14:paraId="3439F874" w14:textId="1682FBE0" w:rsidR="00E02820" w:rsidRPr="00D34158" w:rsidRDefault="00E02820" w:rsidP="00E02820">
      <w:pPr>
        <w:pStyle w:val="Prrafodelista"/>
        <w:numPr>
          <w:ilvl w:val="0"/>
          <w:numId w:val="8"/>
        </w:numPr>
        <w:tabs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Ganglios basais</w:t>
      </w:r>
      <w:r w:rsidRPr="00D34158">
        <w:rPr>
          <w:rFonts w:ascii="Times New Roman" w:hAnsi="Times New Roman" w:cs="Times New Roman"/>
          <w:sz w:val="24"/>
          <w:szCs w:val="24"/>
          <w:lang w:val="gl-ES"/>
        </w:rPr>
        <w:t>: grupos de neuronas que teñen un papel clave no movemento.</w:t>
      </w:r>
    </w:p>
    <w:p w14:paraId="3A058C34" w14:textId="3A08CA97" w:rsidR="00544191" w:rsidRPr="00D34158" w:rsidRDefault="00544191" w:rsidP="00544191">
      <w:pPr>
        <w:tabs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14:paraId="7C6C4A26" w14:textId="77777777" w:rsidR="00C65306" w:rsidRPr="00D34158" w:rsidRDefault="00C65306" w:rsidP="00C65306">
      <w:pPr>
        <w:tabs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4. O sistema nervioso periférico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65306" w:rsidRPr="00D34158" w14:paraId="6D4D4237" w14:textId="77777777" w:rsidTr="00C65306">
        <w:tc>
          <w:tcPr>
            <w:tcW w:w="8494" w:type="dxa"/>
          </w:tcPr>
          <w:p w14:paraId="2E0F86B0" w14:textId="77777777" w:rsidR="00C65306" w:rsidRPr="00D34158" w:rsidRDefault="00C65306" w:rsidP="009448B9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gl-ES"/>
              </w:rPr>
            </w:pPr>
            <w:r w:rsidRPr="00D34158">
              <w:rPr>
                <w:rFonts w:ascii="Times New Roman" w:hAnsi="Times New Roman" w:cs="Times New Roman"/>
                <w:color w:val="000000"/>
                <w:sz w:val="24"/>
                <w:szCs w:val="24"/>
                <w:lang w:val="gl-ES"/>
              </w:rPr>
              <w:t xml:space="preserve">División del sistema nervioso formada por los nervios </w:t>
            </w:r>
            <w:proofErr w:type="spellStart"/>
            <w:r w:rsidRPr="00D34158">
              <w:rPr>
                <w:rFonts w:ascii="Times New Roman" w:hAnsi="Times New Roman" w:cs="Times New Roman"/>
                <w:color w:val="000000"/>
                <w:sz w:val="24"/>
                <w:szCs w:val="24"/>
                <w:lang w:val="gl-ES"/>
              </w:rPr>
              <w:t>craneales</w:t>
            </w:r>
            <w:proofErr w:type="spellEnd"/>
            <w:r w:rsidRPr="00D34158">
              <w:rPr>
                <w:rFonts w:ascii="Times New Roman" w:hAnsi="Times New Roman" w:cs="Times New Roman"/>
                <w:color w:val="000000"/>
                <w:sz w:val="24"/>
                <w:szCs w:val="24"/>
                <w:lang w:val="gl-ES"/>
              </w:rPr>
              <w:t xml:space="preserve"> y los nervios raquídeos, que comunican el sistema nervioso central con las </w:t>
            </w:r>
            <w:proofErr w:type="spellStart"/>
            <w:r w:rsidRPr="00D34158">
              <w:rPr>
                <w:rFonts w:ascii="Times New Roman" w:hAnsi="Times New Roman" w:cs="Times New Roman"/>
                <w:color w:val="000000"/>
                <w:sz w:val="24"/>
                <w:szCs w:val="24"/>
                <w:lang w:val="gl-ES"/>
              </w:rPr>
              <w:t>estructuras</w:t>
            </w:r>
            <w:proofErr w:type="spellEnd"/>
            <w:r w:rsidRPr="00D34158">
              <w:rPr>
                <w:rFonts w:ascii="Times New Roman" w:hAnsi="Times New Roman" w:cs="Times New Roman"/>
                <w:color w:val="000000"/>
                <w:sz w:val="24"/>
                <w:szCs w:val="24"/>
                <w:lang w:val="gl-ES"/>
              </w:rPr>
              <w:t xml:space="preserve"> periféricas. Comprende fibras nerviosas sensitivas (aferentes), que conducen la información en sentido centrípeto desde los receptores </w:t>
            </w:r>
            <w:proofErr w:type="spellStart"/>
            <w:r w:rsidRPr="00D34158">
              <w:rPr>
                <w:rFonts w:ascii="Times New Roman" w:hAnsi="Times New Roman" w:cs="Times New Roman"/>
                <w:color w:val="000000"/>
                <w:sz w:val="24"/>
                <w:szCs w:val="24"/>
                <w:lang w:val="gl-ES"/>
              </w:rPr>
              <w:t>sensoriales</w:t>
            </w:r>
            <w:proofErr w:type="spellEnd"/>
            <w:r w:rsidRPr="00D34158">
              <w:rPr>
                <w:rFonts w:ascii="Times New Roman" w:hAnsi="Times New Roman" w:cs="Times New Roman"/>
                <w:color w:val="000000"/>
                <w:sz w:val="24"/>
                <w:szCs w:val="24"/>
                <w:lang w:val="gl-ES"/>
              </w:rPr>
              <w:t xml:space="preserve">, y las fibras nerviosas motoras (eferentes), que transmiten las </w:t>
            </w:r>
            <w:proofErr w:type="spellStart"/>
            <w:r w:rsidRPr="00D34158">
              <w:rPr>
                <w:rFonts w:ascii="Times New Roman" w:hAnsi="Times New Roman" w:cs="Times New Roman"/>
                <w:color w:val="000000"/>
                <w:sz w:val="24"/>
                <w:szCs w:val="24"/>
                <w:lang w:val="gl-ES"/>
              </w:rPr>
              <w:t>órdenes</w:t>
            </w:r>
            <w:proofErr w:type="spellEnd"/>
            <w:r w:rsidRPr="00D34158">
              <w:rPr>
                <w:rFonts w:ascii="Times New Roman" w:hAnsi="Times New Roman" w:cs="Times New Roman"/>
                <w:color w:val="000000"/>
                <w:sz w:val="24"/>
                <w:szCs w:val="24"/>
                <w:lang w:val="gl-ES"/>
              </w:rPr>
              <w:t xml:space="preserve"> motoras </w:t>
            </w:r>
            <w:proofErr w:type="spellStart"/>
            <w:r w:rsidRPr="00D34158">
              <w:rPr>
                <w:rFonts w:ascii="Times New Roman" w:hAnsi="Times New Roman" w:cs="Times New Roman"/>
                <w:color w:val="000000"/>
                <w:sz w:val="24"/>
                <w:szCs w:val="24"/>
                <w:lang w:val="gl-ES"/>
              </w:rPr>
              <w:t>hacia</w:t>
            </w:r>
            <w:proofErr w:type="spellEnd"/>
            <w:r w:rsidRPr="00D34158">
              <w:rPr>
                <w:rFonts w:ascii="Times New Roman" w:hAnsi="Times New Roman" w:cs="Times New Roman"/>
                <w:color w:val="000000"/>
                <w:sz w:val="24"/>
                <w:szCs w:val="24"/>
                <w:lang w:val="gl-ES"/>
              </w:rPr>
              <w:t xml:space="preserve"> la musculatura esquelética, lisa o cardíaca, los vasos y las glándulas.</w:t>
            </w:r>
          </w:p>
          <w:p w14:paraId="18C8E030" w14:textId="77B582E6" w:rsidR="00C65306" w:rsidRPr="00D34158" w:rsidRDefault="00C65306" w:rsidP="009448B9">
            <w:pPr>
              <w:tabs>
                <w:tab w:val="left" w:pos="1560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gl-ES"/>
              </w:rPr>
            </w:pP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Diccionario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de </w:t>
            </w:r>
            <w:proofErr w:type="spellStart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>Términos</w:t>
            </w:r>
            <w:proofErr w:type="spellEnd"/>
            <w:r w:rsidRPr="00D34158">
              <w:rPr>
                <w:rFonts w:ascii="Times New Roman" w:hAnsi="Times New Roman" w:cs="Times New Roman"/>
                <w:sz w:val="24"/>
                <w:szCs w:val="24"/>
                <w:lang w:val="gl-ES"/>
              </w:rPr>
              <w:t xml:space="preserve"> Médicos, </w:t>
            </w:r>
            <w:r w:rsidRPr="00D3415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gl-ES"/>
              </w:rPr>
              <w:t xml:space="preserve">Real Academia Nacional de Medicina de España </w:t>
            </w:r>
            <w:hyperlink r:id="rId14" w:history="1">
              <w:r w:rsidR="00577F30" w:rsidRPr="00D34158">
                <w:rPr>
                  <w:rStyle w:val="Hipervnculo"/>
                  <w:rFonts w:ascii="Times New Roman" w:hAnsi="Times New Roman" w:cs="Times New Roman"/>
                  <w:sz w:val="24"/>
                  <w:szCs w:val="24"/>
                  <w:lang w:val="gl-ES"/>
                </w:rPr>
                <w:t>http://dtme.ranm.es/buscador.aspx?NIVEL_BUS=3&amp;LEMA_BUS=m%C3%A9dula%20espinal</w:t>
              </w:r>
            </w:hyperlink>
          </w:p>
        </w:tc>
      </w:tr>
    </w:tbl>
    <w:p w14:paraId="7E50CA42" w14:textId="096BA5C6" w:rsidR="00C65306" w:rsidRPr="00D34158" w:rsidRDefault="00C65306" w:rsidP="00544191">
      <w:pPr>
        <w:tabs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14:paraId="01C345EB" w14:textId="0D40E2F1" w:rsidR="00577F30" w:rsidRPr="00D34158" w:rsidRDefault="008F338B" w:rsidP="00544191">
      <w:pPr>
        <w:tabs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5. Patoloxías cerebrais</w:t>
      </w:r>
    </w:p>
    <w:p w14:paraId="024C21EA" w14:textId="7DC69FFC" w:rsidR="00ED7D37" w:rsidRPr="00D34158" w:rsidRDefault="00ED7D37" w:rsidP="00ED7D37">
      <w:pPr>
        <w:pStyle w:val="Prrafodelista"/>
        <w:numPr>
          <w:ilvl w:val="0"/>
          <w:numId w:val="11"/>
        </w:numPr>
        <w:tabs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Accidentes cardiovasculares</w:t>
      </w:r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: impiden que o rego sanguíneo chegue ao cerebro. Ao faltar osíxeno as células do cerebro deixan de funcionar e acaban morrendo. Os accidentes cardiovasculares poden provocar a perda da conciencia, perda de certas funcións cerebrais e a incluso morte. É a principal causa de morte nos países desenvolvidos. Exemplos deste tipo de accidentes son as </w:t>
      </w: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 xml:space="preserve">hemorraxias cerebrais </w:t>
      </w:r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e as </w:t>
      </w: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 xml:space="preserve">isquemias </w:t>
      </w:r>
      <w:r w:rsidRPr="00D34158">
        <w:rPr>
          <w:rFonts w:ascii="Times New Roman" w:hAnsi="Times New Roman" w:cs="Times New Roman"/>
          <w:sz w:val="24"/>
          <w:szCs w:val="24"/>
          <w:lang w:val="gl-ES"/>
        </w:rPr>
        <w:t>(redución do fluxo sanguíneo nos tecidos do corpo humano)</w:t>
      </w:r>
    </w:p>
    <w:p w14:paraId="47F48EC4" w14:textId="32895670" w:rsidR="00ED7D37" w:rsidRPr="00D34158" w:rsidRDefault="00ED7D37" w:rsidP="00ED7D37">
      <w:pPr>
        <w:pStyle w:val="Prrafodelista"/>
        <w:numPr>
          <w:ilvl w:val="0"/>
          <w:numId w:val="11"/>
        </w:numPr>
        <w:tabs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lastRenderedPageBreak/>
        <w:t>Tumores cerebrais</w:t>
      </w:r>
      <w:r w:rsidRPr="00D34158">
        <w:rPr>
          <w:rFonts w:ascii="Times New Roman" w:hAnsi="Times New Roman" w:cs="Times New Roman"/>
          <w:sz w:val="24"/>
          <w:szCs w:val="24"/>
          <w:lang w:val="gl-ES"/>
        </w:rPr>
        <w:t>: masas de células que se desenvolven independentemente ao resto do organismo. Poden ser benignos ou malignos (</w:t>
      </w: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cancro</w:t>
      </w:r>
      <w:r w:rsidRPr="00D34158">
        <w:rPr>
          <w:rFonts w:ascii="Times New Roman" w:hAnsi="Times New Roman" w:cs="Times New Roman"/>
          <w:sz w:val="24"/>
          <w:szCs w:val="24"/>
          <w:lang w:val="gl-ES"/>
        </w:rPr>
        <w:t>)</w:t>
      </w:r>
    </w:p>
    <w:p w14:paraId="59C5CF24" w14:textId="39AE9FA5" w:rsidR="00597780" w:rsidRPr="00D34158" w:rsidRDefault="00597780" w:rsidP="00ED7D37">
      <w:pPr>
        <w:pStyle w:val="Prrafodelista"/>
        <w:numPr>
          <w:ilvl w:val="0"/>
          <w:numId w:val="11"/>
        </w:numPr>
        <w:tabs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 xml:space="preserve">Traumatismo </w:t>
      </w:r>
      <w:proofErr w:type="spellStart"/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craneoencefálicos</w:t>
      </w:r>
      <w:proofErr w:type="spellEnd"/>
      <w:r w:rsidRPr="00D34158">
        <w:rPr>
          <w:rFonts w:ascii="Times New Roman" w:hAnsi="Times New Roman" w:cs="Times New Roman"/>
          <w:sz w:val="24"/>
          <w:szCs w:val="24"/>
          <w:lang w:val="gl-ES"/>
        </w:rPr>
        <w:t>: golpes que danan o en</w:t>
      </w:r>
      <w:r w:rsidR="00D34158">
        <w:rPr>
          <w:rFonts w:ascii="Times New Roman" w:hAnsi="Times New Roman" w:cs="Times New Roman"/>
          <w:sz w:val="24"/>
          <w:szCs w:val="24"/>
          <w:lang w:val="gl-ES"/>
        </w:rPr>
        <w:t>c</w:t>
      </w:r>
      <w:r w:rsidRPr="00D34158">
        <w:rPr>
          <w:rFonts w:ascii="Times New Roman" w:hAnsi="Times New Roman" w:cs="Times New Roman"/>
          <w:sz w:val="24"/>
          <w:szCs w:val="24"/>
          <w:lang w:val="gl-ES"/>
        </w:rPr>
        <w:t>éfalo ou provocan falta de rego sanguíneo no mesmo. Dependendo da zona afectada pódense ver afectadas diversas funcións: fala, visión, motricidade, etc. En casos graves poden incluso causar a morte.</w:t>
      </w:r>
    </w:p>
    <w:p w14:paraId="389DFB7F" w14:textId="5E46387A" w:rsidR="00597780" w:rsidRPr="00D34158" w:rsidRDefault="00597780" w:rsidP="00ED7D37">
      <w:pPr>
        <w:pStyle w:val="Prrafodelista"/>
        <w:numPr>
          <w:ilvl w:val="0"/>
          <w:numId w:val="11"/>
        </w:numPr>
        <w:tabs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proofErr w:type="spellStart"/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Encefalitis</w:t>
      </w:r>
      <w:proofErr w:type="spellEnd"/>
      <w:r w:rsidRPr="00D34158">
        <w:rPr>
          <w:rFonts w:ascii="Times New Roman" w:hAnsi="Times New Roman" w:cs="Times New Roman"/>
          <w:sz w:val="24"/>
          <w:szCs w:val="24"/>
          <w:lang w:val="gl-ES"/>
        </w:rPr>
        <w:t>: infeccións do en</w:t>
      </w:r>
      <w:r w:rsidR="00D34158">
        <w:rPr>
          <w:rFonts w:ascii="Times New Roman" w:hAnsi="Times New Roman" w:cs="Times New Roman"/>
          <w:sz w:val="24"/>
          <w:szCs w:val="24"/>
          <w:lang w:val="gl-ES"/>
        </w:rPr>
        <w:t>c</w:t>
      </w:r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éfalo como a </w:t>
      </w: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meninxite</w:t>
      </w:r>
      <w:r w:rsidRPr="00D34158">
        <w:rPr>
          <w:rFonts w:ascii="Times New Roman" w:hAnsi="Times New Roman" w:cs="Times New Roman"/>
          <w:sz w:val="24"/>
          <w:szCs w:val="24"/>
          <w:lang w:val="gl-ES"/>
        </w:rPr>
        <w:t>.</w:t>
      </w:r>
    </w:p>
    <w:p w14:paraId="191D939E" w14:textId="0696B86A" w:rsidR="00597780" w:rsidRPr="00D34158" w:rsidRDefault="00597780" w:rsidP="00ED7D37">
      <w:pPr>
        <w:pStyle w:val="Prrafodelista"/>
        <w:numPr>
          <w:ilvl w:val="0"/>
          <w:numId w:val="11"/>
        </w:numPr>
        <w:tabs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Epilepsia</w:t>
      </w:r>
      <w:r w:rsidRPr="00D34158">
        <w:rPr>
          <w:rFonts w:ascii="Times New Roman" w:hAnsi="Times New Roman" w:cs="Times New Roman"/>
          <w:sz w:val="24"/>
          <w:szCs w:val="24"/>
          <w:lang w:val="gl-ES"/>
        </w:rPr>
        <w:t>: froito dunha actividade eléctrica anormal nas neuronas, o que provoca espasmos e convulsións.</w:t>
      </w:r>
    </w:p>
    <w:p w14:paraId="5F2D7C5E" w14:textId="5A9C21D2" w:rsidR="00597780" w:rsidRPr="00D34158" w:rsidRDefault="00597780" w:rsidP="00ED7D37">
      <w:pPr>
        <w:pStyle w:val="Prrafodelista"/>
        <w:numPr>
          <w:ilvl w:val="0"/>
          <w:numId w:val="11"/>
        </w:numPr>
        <w:tabs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 xml:space="preserve">Enfermidades </w:t>
      </w:r>
      <w:proofErr w:type="spellStart"/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neurodexenerativas</w:t>
      </w:r>
      <w:proofErr w:type="spellEnd"/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: entre as máis coñecidas destacan o </w:t>
      </w:r>
      <w:proofErr w:type="spellStart"/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Alzheimer</w:t>
      </w:r>
      <w:proofErr w:type="spellEnd"/>
      <w:r w:rsidR="003A0AD6"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 xml:space="preserve">, o </w:t>
      </w:r>
      <w:proofErr w:type="spellStart"/>
      <w:r w:rsidR="003A0AD6"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P</w:t>
      </w: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arkinson</w:t>
      </w:r>
      <w:proofErr w:type="spellEnd"/>
      <w:r w:rsidR="003A0AD6"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 xml:space="preserve"> ou a Esclerose Lateral </w:t>
      </w:r>
      <w:proofErr w:type="spellStart"/>
      <w:r w:rsidR="003A0AD6"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Amiotrófica</w:t>
      </w:r>
      <w:proofErr w:type="spellEnd"/>
      <w:r w:rsidR="003A0AD6"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 xml:space="preserve"> (ELA)</w:t>
      </w:r>
    </w:p>
    <w:p w14:paraId="24AA01CA" w14:textId="0E86A414" w:rsidR="0031722B" w:rsidRPr="00D34158" w:rsidRDefault="0031722B" w:rsidP="0031722B">
      <w:pPr>
        <w:pStyle w:val="Prrafodelista"/>
        <w:numPr>
          <w:ilvl w:val="1"/>
          <w:numId w:val="11"/>
        </w:numPr>
        <w:tabs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proofErr w:type="spellStart"/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Alzheimer</w:t>
      </w:r>
      <w:proofErr w:type="spellEnd"/>
      <w:r w:rsidRPr="00D34158">
        <w:rPr>
          <w:rFonts w:ascii="Times New Roman" w:hAnsi="Times New Roman" w:cs="Times New Roman"/>
          <w:sz w:val="24"/>
          <w:szCs w:val="24"/>
          <w:lang w:val="gl-ES"/>
        </w:rPr>
        <w:t>: adoita comezar despois dos 60 anos, sendo a causa máis común de demencia entre as persoas maiores. É unha enfermidade que empeora progresivamente afectando ás partes do cerebro que controlan o pensamento, a linguaxe e a memoria. Os primeiros síntomas inclúen o esquecemento de sucesos recentes, empeorando e chegando a non recoñecer a familiares, ser quen de realizar tarefas cotiás, etc. Non se lle coñece cura, podendo, unicamente, tratar os seus síntomas.</w:t>
      </w:r>
    </w:p>
    <w:p w14:paraId="3985764F" w14:textId="42ABDB3F" w:rsidR="0031722B" w:rsidRPr="00D34158" w:rsidRDefault="003A0AD6" w:rsidP="0031722B">
      <w:pPr>
        <w:pStyle w:val="Prrafodelista"/>
        <w:numPr>
          <w:ilvl w:val="1"/>
          <w:numId w:val="11"/>
        </w:numPr>
        <w:tabs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proofErr w:type="spellStart"/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Parkinson</w:t>
      </w:r>
      <w:proofErr w:type="spellEnd"/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: trastorno do movemento relacionada coa degradación da substancia negra dos ganglios basais e provocando que as células nerviosas non produzan suficiente </w:t>
      </w:r>
      <w:proofErr w:type="spellStart"/>
      <w:r w:rsidRPr="00D34158">
        <w:rPr>
          <w:rFonts w:ascii="Times New Roman" w:hAnsi="Times New Roman" w:cs="Times New Roman"/>
          <w:sz w:val="24"/>
          <w:szCs w:val="24"/>
          <w:lang w:val="gl-ES"/>
        </w:rPr>
        <w:t>dopamina</w:t>
      </w:r>
      <w:proofErr w:type="spellEnd"/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. Os síntomas inclúen </w:t>
      </w:r>
      <w:proofErr w:type="spellStart"/>
      <w:r w:rsidRPr="00D34158">
        <w:rPr>
          <w:rFonts w:ascii="Times New Roman" w:hAnsi="Times New Roman" w:cs="Times New Roman"/>
          <w:sz w:val="24"/>
          <w:szCs w:val="24"/>
          <w:lang w:val="gl-ES"/>
        </w:rPr>
        <w:t>temblores</w:t>
      </w:r>
      <w:proofErr w:type="spellEnd"/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nas extremidades, mandíbu</w:t>
      </w:r>
      <w:r w:rsidR="00D34158">
        <w:rPr>
          <w:rFonts w:ascii="Times New Roman" w:hAnsi="Times New Roman" w:cs="Times New Roman"/>
          <w:sz w:val="24"/>
          <w:szCs w:val="24"/>
          <w:lang w:val="gl-ES"/>
        </w:rPr>
        <w:t>la</w:t>
      </w:r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e cara; rixidez no corpo; problemas á hora de moverse, manter o equilibrio, etc.</w:t>
      </w:r>
    </w:p>
    <w:p w14:paraId="3E4F6EAB" w14:textId="131CCD13" w:rsidR="003A0AD6" w:rsidRPr="00D34158" w:rsidRDefault="003A0AD6" w:rsidP="0031722B">
      <w:pPr>
        <w:pStyle w:val="Prrafodelista"/>
        <w:numPr>
          <w:ilvl w:val="1"/>
          <w:numId w:val="11"/>
        </w:numPr>
        <w:tabs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ELA</w:t>
      </w:r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: enfermidade </w:t>
      </w:r>
      <w:proofErr w:type="spellStart"/>
      <w:r w:rsidRPr="00D34158">
        <w:rPr>
          <w:rFonts w:ascii="Times New Roman" w:hAnsi="Times New Roman" w:cs="Times New Roman"/>
          <w:sz w:val="24"/>
          <w:szCs w:val="24"/>
          <w:lang w:val="gl-ES"/>
        </w:rPr>
        <w:t>neurodexenerativa</w:t>
      </w:r>
      <w:proofErr w:type="spellEnd"/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que afecta ás neuronas motoras. Estas vanse degradando ata morrer, provocando debilidade, falta de coordinación, atrofia muscular, etc. A progresiva parálise da musculatura termina coa morte do enfermo.</w:t>
      </w:r>
    </w:p>
    <w:p w14:paraId="52F41962" w14:textId="77777777" w:rsidR="00A3199A" w:rsidRPr="00D34158" w:rsidRDefault="00A3199A" w:rsidP="00A3199A">
      <w:pPr>
        <w:pStyle w:val="Prrafodelista"/>
        <w:tabs>
          <w:tab w:val="left" w:pos="1560"/>
        </w:tabs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gl-ES"/>
        </w:rPr>
      </w:pPr>
    </w:p>
    <w:p w14:paraId="6443FD7C" w14:textId="39B29577" w:rsidR="00A3199A" w:rsidRPr="00D34158" w:rsidRDefault="00A3199A" w:rsidP="00A3199A">
      <w:pPr>
        <w:tabs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6. As bases xenéticas da conduta</w:t>
      </w:r>
    </w:p>
    <w:p w14:paraId="6446BAD3" w14:textId="337803BF" w:rsidR="0031722B" w:rsidRPr="00D34158" w:rsidRDefault="00887B34" w:rsidP="0031722B">
      <w:pPr>
        <w:tabs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O problema “innato/adquirido” fai referencia aos elementos </w:t>
      </w:r>
      <w:proofErr w:type="spellStart"/>
      <w:r w:rsidRPr="00D34158">
        <w:rPr>
          <w:rFonts w:ascii="Times New Roman" w:hAnsi="Times New Roman" w:cs="Times New Roman"/>
          <w:sz w:val="24"/>
          <w:szCs w:val="24"/>
          <w:lang w:val="gl-ES"/>
        </w:rPr>
        <w:t>xenéticamente</w:t>
      </w:r>
      <w:proofErr w:type="spellEnd"/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herdados da nosa conduta: instintos, reflexos, etc. Como seres sociais boa parte do noso comportamento é adquirido, aprendémolo do noso entorno e a través da  relación cos nosos semellantes. Actualmente a </w:t>
      </w: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>etoloxía</w:t>
      </w:r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(que se centraría no estudo deses elementos </w:t>
      </w:r>
      <w:r w:rsidRPr="00D34158">
        <w:rPr>
          <w:rFonts w:ascii="Times New Roman" w:hAnsi="Times New Roman" w:cs="Times New Roman"/>
          <w:sz w:val="24"/>
          <w:szCs w:val="24"/>
          <w:lang w:val="gl-ES"/>
        </w:rPr>
        <w:lastRenderedPageBreak/>
        <w:t xml:space="preserve">innatos) e outras disciplinas como a </w:t>
      </w:r>
      <w:r w:rsidRPr="00D34158">
        <w:rPr>
          <w:rFonts w:ascii="Times New Roman" w:hAnsi="Times New Roman" w:cs="Times New Roman"/>
          <w:b/>
          <w:bCs/>
          <w:sz w:val="24"/>
          <w:szCs w:val="24"/>
          <w:lang w:val="gl-ES"/>
        </w:rPr>
        <w:t xml:space="preserve">psicoloxía experimental ou condutista </w:t>
      </w:r>
      <w:r w:rsidRPr="00D34158">
        <w:rPr>
          <w:rFonts w:ascii="Times New Roman" w:hAnsi="Times New Roman" w:cs="Times New Roman"/>
          <w:sz w:val="24"/>
          <w:szCs w:val="24"/>
          <w:lang w:val="gl-ES"/>
        </w:rPr>
        <w:t>(que estudaría os aprendidos) conflúen, afirmando que nos seres humanos existen tanto factores innatos e herdados como adquiridos a través da aprendizaxe.</w:t>
      </w:r>
    </w:p>
    <w:p w14:paraId="1E347780" w14:textId="3E38A793" w:rsidR="00887B34" w:rsidRPr="00D34158" w:rsidRDefault="00887B34" w:rsidP="0031722B">
      <w:pPr>
        <w:tabs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gl-ES"/>
        </w:rPr>
      </w:pPr>
      <w:r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Así, por exemplo, existen enfermidades de base xenética como o Síndrome de </w:t>
      </w:r>
      <w:proofErr w:type="spellStart"/>
      <w:r w:rsidRPr="00D34158">
        <w:rPr>
          <w:rFonts w:ascii="Times New Roman" w:hAnsi="Times New Roman" w:cs="Times New Roman"/>
          <w:sz w:val="24"/>
          <w:szCs w:val="24"/>
          <w:lang w:val="gl-ES"/>
        </w:rPr>
        <w:t>Down</w:t>
      </w:r>
      <w:proofErr w:type="spellEnd"/>
      <w:r w:rsidRPr="00D34158">
        <w:rPr>
          <w:rFonts w:ascii="Times New Roman" w:hAnsi="Times New Roman" w:cs="Times New Roman"/>
          <w:sz w:val="24"/>
          <w:szCs w:val="24"/>
          <w:lang w:val="gl-ES"/>
        </w:rPr>
        <w:t>, causada por u</w:t>
      </w:r>
      <w:r w:rsidR="00F5068D" w:rsidRPr="00D34158">
        <w:rPr>
          <w:rFonts w:ascii="Times New Roman" w:hAnsi="Times New Roman" w:cs="Times New Roman"/>
          <w:sz w:val="24"/>
          <w:szCs w:val="24"/>
          <w:lang w:val="gl-ES"/>
        </w:rPr>
        <w:t>nha copia extra do cromosoma 21. Por outra banda, independentemente da nosa xenética, podemos ver modificados os nosos comportamentos polo noso contexto cultural ou relixioso (por exemplo): á hora de alimentarnos e adoptar certos tabús alimenticios, á hora de manter relacións con outros individuos, etc.</w:t>
      </w:r>
      <w:r w:rsidR="00D34158" w:rsidRPr="00D34158">
        <w:rPr>
          <w:rFonts w:ascii="Times New Roman" w:hAnsi="Times New Roman" w:cs="Times New Roman"/>
          <w:sz w:val="24"/>
          <w:szCs w:val="24"/>
          <w:lang w:val="gl-ES"/>
        </w:rPr>
        <w:t xml:space="preserve"> </w:t>
      </w:r>
    </w:p>
    <w:sectPr w:rsidR="00887B34" w:rsidRPr="00D34158">
      <w:head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84320" w14:textId="77777777" w:rsidR="00B26C25" w:rsidRDefault="00B26C25" w:rsidP="00775B31">
      <w:pPr>
        <w:spacing w:after="0" w:line="240" w:lineRule="auto"/>
      </w:pPr>
      <w:r>
        <w:separator/>
      </w:r>
    </w:p>
  </w:endnote>
  <w:endnote w:type="continuationSeparator" w:id="0">
    <w:p w14:paraId="7D35606C" w14:textId="77777777" w:rsidR="00B26C25" w:rsidRDefault="00B26C25" w:rsidP="00775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EAB0E2" w14:textId="77777777" w:rsidR="00B26C25" w:rsidRDefault="00B26C25" w:rsidP="00775B31">
      <w:pPr>
        <w:spacing w:after="0" w:line="240" w:lineRule="auto"/>
      </w:pPr>
      <w:r>
        <w:separator/>
      </w:r>
    </w:p>
  </w:footnote>
  <w:footnote w:type="continuationSeparator" w:id="0">
    <w:p w14:paraId="1A884844" w14:textId="77777777" w:rsidR="00B26C25" w:rsidRDefault="00B26C25" w:rsidP="00775B31">
      <w:pPr>
        <w:spacing w:after="0" w:line="240" w:lineRule="auto"/>
      </w:pPr>
      <w:r>
        <w:continuationSeparator/>
      </w:r>
    </w:p>
  </w:footnote>
  <w:footnote w:id="1">
    <w:p w14:paraId="74463083" w14:textId="7FF2E011" w:rsidR="00775B31" w:rsidRDefault="00775B31">
      <w:pPr>
        <w:pStyle w:val="Textonotapie"/>
      </w:pPr>
      <w:r>
        <w:rPr>
          <w:rStyle w:val="Refdenotaalpie"/>
        </w:rPr>
        <w:footnoteRef/>
      </w:r>
      <w:r>
        <w:t xml:space="preserve"> </w:t>
      </w:r>
      <w:proofErr w:type="spellStart"/>
      <w:r>
        <w:t>Exemplo</w:t>
      </w:r>
      <w:proofErr w:type="spellEnd"/>
      <w:r>
        <w:t xml:space="preserve"> de </w:t>
      </w:r>
      <w:proofErr w:type="spellStart"/>
      <w:r>
        <w:t>reflexo</w:t>
      </w:r>
      <w:proofErr w:type="spellEnd"/>
      <w:r>
        <w:t xml:space="preserve"> involuntario: </w:t>
      </w:r>
      <w:hyperlink r:id="rId1" w:history="1">
        <w:r w:rsidR="0011437B" w:rsidRPr="0011437B">
          <w:rPr>
            <w:rStyle w:val="Hipervnculo"/>
          </w:rPr>
          <w:t>https://www.youtube.com/watch?v=0sqCIzuotWo&amp;ab_channel=StanfordMedicine25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A75DE" w14:textId="54E14B45" w:rsidR="00D901AE" w:rsidRPr="00D901AE" w:rsidRDefault="00B26C25">
    <w:pPr>
      <w:spacing w:line="264" w:lineRule="auto"/>
      <w:rPr>
        <w:b/>
        <w:bCs/>
        <w:color w:val="000000" w:themeColor="text1"/>
        <w:sz w:val="24"/>
        <w:szCs w:val="24"/>
        <w:u w:val="single"/>
      </w:rPr>
    </w:pPr>
    <w:sdt>
      <w:sdtPr>
        <w:rPr>
          <w:b/>
          <w:bCs/>
          <w:color w:val="000000" w:themeColor="text1"/>
          <w:sz w:val="24"/>
          <w:szCs w:val="24"/>
          <w:u w:val="single"/>
        </w:rPr>
        <w:alias w:val="Título"/>
        <w:id w:val="15524250"/>
        <w:placeholder>
          <w:docPart w:val="4D49363205884111B9FC846323AF2A97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D901AE" w:rsidRPr="00D901AE">
          <w:rPr>
            <w:b/>
            <w:bCs/>
            <w:color w:val="000000" w:themeColor="text1"/>
            <w:sz w:val="24"/>
            <w:szCs w:val="24"/>
            <w:u w:val="single"/>
          </w:rPr>
          <w:t xml:space="preserve">Tema 2. Fundamentos </w:t>
        </w:r>
        <w:proofErr w:type="spellStart"/>
        <w:r w:rsidR="00D901AE" w:rsidRPr="00D901AE">
          <w:rPr>
            <w:b/>
            <w:bCs/>
            <w:color w:val="000000" w:themeColor="text1"/>
            <w:sz w:val="24"/>
            <w:szCs w:val="24"/>
            <w:u w:val="single"/>
          </w:rPr>
          <w:t>neurolóxicos</w:t>
        </w:r>
        <w:proofErr w:type="spellEnd"/>
        <w:r w:rsidR="00D901AE" w:rsidRPr="00D901AE">
          <w:rPr>
            <w:b/>
            <w:bCs/>
            <w:color w:val="000000" w:themeColor="text1"/>
            <w:sz w:val="24"/>
            <w:szCs w:val="24"/>
            <w:u w:val="single"/>
          </w:rPr>
          <w:t xml:space="preserve"> e </w:t>
        </w:r>
        <w:proofErr w:type="spellStart"/>
        <w:r w:rsidR="00D901AE" w:rsidRPr="00D901AE">
          <w:rPr>
            <w:b/>
            <w:bCs/>
            <w:color w:val="000000" w:themeColor="text1"/>
            <w:sz w:val="24"/>
            <w:szCs w:val="24"/>
            <w:u w:val="single"/>
          </w:rPr>
          <w:t>xenéticos</w:t>
        </w:r>
        <w:proofErr w:type="spellEnd"/>
        <w:r w:rsidR="00D901AE" w:rsidRPr="00D901AE">
          <w:rPr>
            <w:b/>
            <w:bCs/>
            <w:color w:val="000000" w:themeColor="text1"/>
            <w:sz w:val="24"/>
            <w:szCs w:val="24"/>
            <w:u w:val="single"/>
          </w:rPr>
          <w:t xml:space="preserve"> da conduta</w:t>
        </w:r>
      </w:sdtContent>
    </w:sdt>
  </w:p>
  <w:p w14:paraId="78E2FF25" w14:textId="77777777" w:rsidR="00D901AE" w:rsidRDefault="00D901A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84514"/>
    <w:multiLevelType w:val="hybridMultilevel"/>
    <w:tmpl w:val="94CA73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CC7359"/>
    <w:multiLevelType w:val="hybridMultilevel"/>
    <w:tmpl w:val="B844AA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873E44"/>
    <w:multiLevelType w:val="hybridMultilevel"/>
    <w:tmpl w:val="CAA231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F655C5"/>
    <w:multiLevelType w:val="hybridMultilevel"/>
    <w:tmpl w:val="4A76111A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4" w15:restartNumberingAfterBreak="0">
    <w:nsid w:val="33226E0A"/>
    <w:multiLevelType w:val="hybridMultilevel"/>
    <w:tmpl w:val="A5B6D3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EE6043"/>
    <w:multiLevelType w:val="hybridMultilevel"/>
    <w:tmpl w:val="4F26F5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169"/>
    <w:multiLevelType w:val="hybridMultilevel"/>
    <w:tmpl w:val="9E22EB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8B5621"/>
    <w:multiLevelType w:val="hybridMultilevel"/>
    <w:tmpl w:val="D20CA0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216458"/>
    <w:multiLevelType w:val="hybridMultilevel"/>
    <w:tmpl w:val="BEAEB3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065F3"/>
    <w:multiLevelType w:val="hybridMultilevel"/>
    <w:tmpl w:val="EFB80BD4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A950884"/>
    <w:multiLevelType w:val="multilevel"/>
    <w:tmpl w:val="A1EE9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20110190">
    <w:abstractNumId w:val="7"/>
  </w:num>
  <w:num w:numId="2" w16cid:durableId="1941718679">
    <w:abstractNumId w:val="5"/>
  </w:num>
  <w:num w:numId="3" w16cid:durableId="605969049">
    <w:abstractNumId w:val="9"/>
  </w:num>
  <w:num w:numId="4" w16cid:durableId="312762143">
    <w:abstractNumId w:val="0"/>
  </w:num>
  <w:num w:numId="5" w16cid:durableId="1996295304">
    <w:abstractNumId w:val="10"/>
  </w:num>
  <w:num w:numId="6" w16cid:durableId="746418017">
    <w:abstractNumId w:val="2"/>
  </w:num>
  <w:num w:numId="7" w16cid:durableId="924265205">
    <w:abstractNumId w:val="1"/>
  </w:num>
  <w:num w:numId="8" w16cid:durableId="1484353673">
    <w:abstractNumId w:val="4"/>
  </w:num>
  <w:num w:numId="9" w16cid:durableId="1799102589">
    <w:abstractNumId w:val="6"/>
  </w:num>
  <w:num w:numId="10" w16cid:durableId="1258750081">
    <w:abstractNumId w:val="3"/>
  </w:num>
  <w:num w:numId="11" w16cid:durableId="13160756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3E3"/>
    <w:rsid w:val="000135BE"/>
    <w:rsid w:val="00031360"/>
    <w:rsid w:val="000C2E4A"/>
    <w:rsid w:val="000F27A3"/>
    <w:rsid w:val="00104FC0"/>
    <w:rsid w:val="0011437B"/>
    <w:rsid w:val="001D3C1E"/>
    <w:rsid w:val="001D4E70"/>
    <w:rsid w:val="001F2902"/>
    <w:rsid w:val="002173E3"/>
    <w:rsid w:val="00235407"/>
    <w:rsid w:val="002865E5"/>
    <w:rsid w:val="00295FBE"/>
    <w:rsid w:val="002D2A20"/>
    <w:rsid w:val="002D712A"/>
    <w:rsid w:val="002E59FF"/>
    <w:rsid w:val="002F764C"/>
    <w:rsid w:val="00304A69"/>
    <w:rsid w:val="00313FDD"/>
    <w:rsid w:val="0031722B"/>
    <w:rsid w:val="003510D1"/>
    <w:rsid w:val="003740B8"/>
    <w:rsid w:val="003A0AD6"/>
    <w:rsid w:val="003D384B"/>
    <w:rsid w:val="003D73FF"/>
    <w:rsid w:val="00444D09"/>
    <w:rsid w:val="00457900"/>
    <w:rsid w:val="00463449"/>
    <w:rsid w:val="00493458"/>
    <w:rsid w:val="004A7A26"/>
    <w:rsid w:val="00544191"/>
    <w:rsid w:val="00577F30"/>
    <w:rsid w:val="00597780"/>
    <w:rsid w:val="005B3F96"/>
    <w:rsid w:val="006D0C1D"/>
    <w:rsid w:val="0070654F"/>
    <w:rsid w:val="00775B31"/>
    <w:rsid w:val="007D4273"/>
    <w:rsid w:val="0088281E"/>
    <w:rsid w:val="00885777"/>
    <w:rsid w:val="00887B34"/>
    <w:rsid w:val="00894AFC"/>
    <w:rsid w:val="008F338B"/>
    <w:rsid w:val="009304F6"/>
    <w:rsid w:val="009C34EA"/>
    <w:rsid w:val="00A3199A"/>
    <w:rsid w:val="00B26C25"/>
    <w:rsid w:val="00C2306A"/>
    <w:rsid w:val="00C61524"/>
    <w:rsid w:val="00C65306"/>
    <w:rsid w:val="00C92AB7"/>
    <w:rsid w:val="00C9464B"/>
    <w:rsid w:val="00CE4A24"/>
    <w:rsid w:val="00CE6B99"/>
    <w:rsid w:val="00D34158"/>
    <w:rsid w:val="00D65C62"/>
    <w:rsid w:val="00D901AE"/>
    <w:rsid w:val="00DC787C"/>
    <w:rsid w:val="00DD011B"/>
    <w:rsid w:val="00DE3646"/>
    <w:rsid w:val="00DE5F5D"/>
    <w:rsid w:val="00E02820"/>
    <w:rsid w:val="00E129E6"/>
    <w:rsid w:val="00E12BF3"/>
    <w:rsid w:val="00E90526"/>
    <w:rsid w:val="00EB2394"/>
    <w:rsid w:val="00ED7D37"/>
    <w:rsid w:val="00F14860"/>
    <w:rsid w:val="00F321FC"/>
    <w:rsid w:val="00F3381C"/>
    <w:rsid w:val="00F467A2"/>
    <w:rsid w:val="00F5068D"/>
    <w:rsid w:val="00F60CED"/>
    <w:rsid w:val="00F76F1D"/>
    <w:rsid w:val="00FE3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42C71"/>
  <w15:chartTrackingRefBased/>
  <w15:docId w15:val="{6E97986C-0FFF-4B9A-829F-B1724329B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3458"/>
    <w:pPr>
      <w:ind w:left="720"/>
      <w:contextualSpacing/>
    </w:pPr>
  </w:style>
  <w:style w:type="table" w:styleId="Tablaconcuadrcula">
    <w:name w:val="Table Grid"/>
    <w:basedOn w:val="Tablanormal"/>
    <w:uiPriority w:val="39"/>
    <w:rsid w:val="0046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129E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129E6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75B3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75B3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775B31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F338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F3381C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D901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901AE"/>
  </w:style>
  <w:style w:type="paragraph" w:styleId="Piedepgina">
    <w:name w:val="footer"/>
    <w:basedOn w:val="Normal"/>
    <w:link w:val="PiedepginaCar"/>
    <w:uiPriority w:val="99"/>
    <w:unhideWhenUsed/>
    <w:rsid w:val="00D901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901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09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tme.ranm.es/buscador.aspx?NIVEL_BUS=3&amp;LEMA_BUS=m%C3%A9dula%20espina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dtme.ranm.es/buscador.aspx?NIVEL_BUS=3&amp;LEMA_BUS=m%C3%A9dula%20espinal" TargetMode="External"/><Relationship Id="rId14" Type="http://schemas.openxmlformats.org/officeDocument/2006/relationships/hyperlink" Target="http://dtme.ranm.es/buscador.aspx?NIVEL_BUS=3&amp;LEMA_BUS=m%C3%A9dula%20espinal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youtube.com/watch?v=0sqCIzuotWo&amp;ab_channel=StanfordMedicine25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D49363205884111B9FC846323AF2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28A3C-9BC2-4C4E-B56A-EBA86A8298B3}"/>
      </w:docPartPr>
      <w:docPartBody>
        <w:p w:rsidR="00FA1DEF" w:rsidRDefault="0083154F" w:rsidP="0083154F">
          <w:pPr>
            <w:pStyle w:val="4D49363205884111B9FC846323AF2A97"/>
          </w:pPr>
          <w:r>
            <w:rPr>
              <w:color w:val="4472C4" w:themeColor="accent1"/>
              <w:sz w:val="20"/>
              <w:szCs w:val="20"/>
            </w:rPr>
            <w:t>[Título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54F"/>
    <w:rsid w:val="00234E71"/>
    <w:rsid w:val="00541553"/>
    <w:rsid w:val="0083154F"/>
    <w:rsid w:val="00FA1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D49363205884111B9FC846323AF2A97">
    <w:name w:val="4D49363205884111B9FC846323AF2A97"/>
    <w:rsid w:val="0083154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9B0554-AB42-43FE-AC08-814472A8B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4814</TotalTime>
  <Pages>9</Pages>
  <Words>2388</Words>
  <Characters>13140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Tema 2. Fundamentos neurolóxicos e xenéticos da conduta</vt:lpstr>
    </vt:vector>
  </TitlesOfParts>
  <Company/>
  <LinksUpToDate>false</LinksUpToDate>
  <CharactersWithSpaces>15498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Tema 2. Fundamentos neurolóxicos e xenéticos da conduta</dc:title>
  <dc:subject/>
  <dc:creator>EMILIO PITA CUBEIRO</dc:creator>
  <cp:keywords/>
  <dc:description/>
  <cp:lastModifiedBy>EMILIO PITA CUBEIRO</cp:lastModifiedBy>
  <cp:revision>66</cp:revision>
  <dcterms:created xsi:type="dcterms:W3CDTF">2021-10-16T08:41:00Z</dcterms:created>
  <dcterms:modified xsi:type="dcterms:W3CDTF">2022-05-10T09:20:00Z</dcterms:modified>
</cp:coreProperties>
</file>