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0F" w:rsidRDefault="00113A19">
      <w:pPr>
        <w:pStyle w:val="Heading1"/>
        <w:ind w:left="0" w:right="0"/>
      </w:pPr>
      <w:r>
        <w:rPr>
          <w:b w:val="0"/>
          <w:bCs w:val="0"/>
          <w:sz w:val="36"/>
          <w:szCs w:val="36"/>
        </w:rPr>
        <w:t>DISECCIÓN DUN MEXILLÓN</w:t>
      </w:r>
    </w:p>
    <w:tbl>
      <w:tblPr>
        <w:tblpPr w:leftFromText="141" w:rightFromText="141" w:vertAnchor="text" w:horzAnchor="margin" w:tblpX="430" w:tblpY="188"/>
        <w:tblW w:w="9430" w:type="dxa"/>
        <w:tblInd w:w="70" w:type="dxa"/>
        <w:tblBorders>
          <w:top w:val="single" w:sz="8" w:space="0" w:color="00000A"/>
          <w:bottom w:val="single" w:sz="8" w:space="0" w:color="00000A"/>
          <w:insideH w:val="single" w:sz="8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7448"/>
        <w:gridCol w:w="180"/>
        <w:gridCol w:w="1802"/>
      </w:tblGrid>
      <w:tr w:rsidR="002E7D0F">
        <w:tc>
          <w:tcPr>
            <w:tcW w:w="74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:rsidR="002E7D0F" w:rsidRDefault="00113A1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NOME:</w:t>
            </w:r>
          </w:p>
        </w:tc>
        <w:tc>
          <w:tcPr>
            <w:tcW w:w="18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:rsidR="002E7D0F" w:rsidRDefault="002E7D0F">
            <w:pPr>
              <w:rPr>
                <w:b/>
                <w:bCs/>
                <w:lang w:val="en-US"/>
              </w:rPr>
            </w:pPr>
          </w:p>
        </w:tc>
        <w:tc>
          <w:tcPr>
            <w:tcW w:w="1802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:rsidR="002E7D0F" w:rsidRDefault="00113A1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CURSO:</w:t>
            </w:r>
          </w:p>
        </w:tc>
      </w:tr>
    </w:tbl>
    <w:p w:rsidR="002E7D0F" w:rsidRDefault="002E7D0F"/>
    <w:p w:rsidR="002E7D0F" w:rsidRDefault="002E7D0F"/>
    <w:p w:rsidR="002E7D0F" w:rsidRDefault="00113A19">
      <w:pPr>
        <w:pStyle w:val="Heading2"/>
      </w:pPr>
      <w:r>
        <w:t>MATERIAL</w:t>
      </w:r>
    </w:p>
    <w:p w:rsidR="002E7D0F" w:rsidRDefault="00113A19" w:rsidP="00113A19">
      <w:pPr>
        <w:numPr>
          <w:ilvl w:val="0"/>
          <w:numId w:val="2"/>
        </w:numPr>
        <w:spacing w:beforeAutospacing="1" w:afterAutospacing="1"/>
      </w:pPr>
      <w:r>
        <w:t>Tesoiras</w:t>
      </w:r>
      <w:r>
        <w:tab/>
      </w:r>
      <w:r>
        <w:tab/>
      </w:r>
      <w:r>
        <w:tab/>
      </w:r>
      <w:r>
        <w:tab/>
        <w:t xml:space="preserve">- Escalpelo </w:t>
      </w:r>
    </w:p>
    <w:p w:rsidR="002E7D0F" w:rsidRDefault="00113A19" w:rsidP="00113A19">
      <w:pPr>
        <w:numPr>
          <w:ilvl w:val="0"/>
          <w:numId w:val="2"/>
        </w:numPr>
        <w:spacing w:beforeAutospacing="1" w:afterAutospacing="1"/>
      </w:pPr>
      <w:r>
        <w:t xml:space="preserve">Cubeta de disección </w:t>
      </w:r>
      <w:r>
        <w:tab/>
      </w:r>
      <w:r>
        <w:tab/>
      </w:r>
      <w:r>
        <w:tab/>
        <w:t>- Mexillóns frescos</w:t>
      </w:r>
    </w:p>
    <w:p w:rsidR="002E7D0F" w:rsidRDefault="00113A19" w:rsidP="00113A19">
      <w:pPr>
        <w:numPr>
          <w:ilvl w:val="0"/>
          <w:numId w:val="2"/>
        </w:numPr>
        <w:spacing w:beforeAutospacing="1" w:afterAutospacing="1"/>
      </w:pPr>
      <w:r>
        <w:t xml:space="preserve">Agulla </w:t>
      </w:r>
      <w:proofErr w:type="spellStart"/>
      <w:r>
        <w:t>enmangada</w:t>
      </w:r>
      <w:proofErr w:type="spellEnd"/>
      <w:r>
        <w:t xml:space="preserve"> </w:t>
      </w:r>
      <w:r>
        <w:tab/>
      </w:r>
      <w:r>
        <w:tab/>
      </w:r>
      <w:r>
        <w:tab/>
        <w:t xml:space="preserve">- Pinzas </w:t>
      </w:r>
    </w:p>
    <w:p w:rsidR="002E7D0F" w:rsidRDefault="00113A19" w:rsidP="00113A19">
      <w:pPr>
        <w:numPr>
          <w:ilvl w:val="0"/>
          <w:numId w:val="2"/>
        </w:numPr>
        <w:spacing w:beforeAutospacing="1" w:afterAutospacing="1"/>
      </w:pPr>
      <w:r>
        <w:t>Vaso de precipitados</w:t>
      </w:r>
      <w:r>
        <w:tab/>
      </w:r>
      <w:r>
        <w:tab/>
      </w:r>
      <w:r>
        <w:tab/>
        <w:t>- Alfinetes</w:t>
      </w:r>
    </w:p>
    <w:p w:rsidR="002E7D0F" w:rsidRDefault="00113A19" w:rsidP="00113A19">
      <w:pPr>
        <w:numPr>
          <w:ilvl w:val="0"/>
          <w:numId w:val="2"/>
        </w:numPr>
        <w:spacing w:beforeAutospacing="1" w:afterAutospacing="1"/>
      </w:pPr>
      <w:r>
        <w:t>Trípode e reixa</w:t>
      </w:r>
      <w:r>
        <w:tab/>
      </w:r>
      <w:r>
        <w:tab/>
      </w:r>
      <w:r>
        <w:tab/>
        <w:t xml:space="preserve">- </w:t>
      </w:r>
      <w:proofErr w:type="spellStart"/>
      <w:r>
        <w:t>Mechero</w:t>
      </w:r>
      <w:proofErr w:type="spellEnd"/>
    </w:p>
    <w:p w:rsidR="002E7D0F" w:rsidRDefault="00113A19">
      <w:pPr>
        <w:pStyle w:val="Heading3"/>
      </w:pPr>
      <w:r>
        <w:t>MÉTODO</w:t>
      </w:r>
    </w:p>
    <w:p w:rsidR="002E7D0F" w:rsidRDefault="002E7D0F"/>
    <w:p w:rsidR="002E7D0F" w:rsidRDefault="00113A19">
      <w:pPr>
        <w:numPr>
          <w:ilvl w:val="0"/>
          <w:numId w:val="1"/>
        </w:numPr>
        <w:spacing w:line="360" w:lineRule="exact"/>
        <w:jc w:val="both"/>
      </w:pPr>
      <w:r>
        <w:t>Introduce un dos mexillóns nun vaso de precipitados con auga quente durante uns minutos ata que as valvas se abran. Extrae o animal e deposítao na prancha de disección.  O outro ímolo abrir cortando os músculos adutores co bisturí para poder observar mellor a disposición natural do animal dentro da cuncha</w:t>
      </w:r>
      <w:r>
        <w:rPr>
          <w:sz w:val="22"/>
        </w:rPr>
        <w:t>.</w:t>
      </w:r>
    </w:p>
    <w:p w:rsidR="002E7D0F" w:rsidRDefault="00113A19">
      <w:pPr>
        <w:numPr>
          <w:ilvl w:val="0"/>
          <w:numId w:val="1"/>
        </w:numPr>
        <w:spacing w:line="360" w:lineRule="exact"/>
        <w:jc w:val="both"/>
        <w:rPr>
          <w:sz w:val="22"/>
        </w:rPr>
      </w:pPr>
      <w:r>
        <w:t xml:space="preserve">Observa a cuncha, a súa forma, o número de valvas, as liñas concéntricas que presentan e que indican as etapas de crecemento do animal. Localiza o ápice e a </w:t>
      </w:r>
      <w:proofErr w:type="spellStart"/>
      <w:r>
        <w:t>charnela</w:t>
      </w:r>
      <w:proofErr w:type="spellEnd"/>
      <w:r>
        <w:t xml:space="preserve"> (bisagra de unión das valvas). Observa tamén se a </w:t>
      </w:r>
      <w:proofErr w:type="spellStart"/>
      <w:r>
        <w:t>charnela</w:t>
      </w:r>
      <w:proofErr w:type="spellEnd"/>
      <w:r>
        <w:t xml:space="preserve"> presenta dentes. Anota todas estas observacións.</w:t>
      </w:r>
    </w:p>
    <w:p w:rsidR="002E7D0F" w:rsidRDefault="00113A19">
      <w:pPr>
        <w:numPr>
          <w:ilvl w:val="0"/>
          <w:numId w:val="1"/>
        </w:numPr>
        <w:spacing w:line="360" w:lineRule="exact"/>
        <w:jc w:val="both"/>
        <w:rPr>
          <w:sz w:val="22"/>
        </w:rPr>
      </w:pPr>
      <w:r>
        <w:t>Separa a cuncha do resto do animal cortando co escalpelo ou a tesoira os músculos adutores, observa o seu tamaño e a impresión que deixan no  interior da cuncha.</w:t>
      </w:r>
    </w:p>
    <w:p w:rsidR="002E7D0F" w:rsidRDefault="00113A19">
      <w:pPr>
        <w:spacing w:line="360" w:lineRule="exact"/>
        <w:ind w:left="1134"/>
        <w:jc w:val="both"/>
        <w:rPr>
          <w:sz w:val="22"/>
        </w:rPr>
      </w:pPr>
      <w:r>
        <w:rPr>
          <w:noProof/>
          <w:sz w:val="22"/>
          <w:lang w:val="es-ES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173990</wp:posOffset>
            </wp:positionV>
            <wp:extent cx="2858135" cy="1743710"/>
            <wp:effectExtent l="0" t="0" r="0" b="0"/>
            <wp:wrapSquare wrapText="bothSides"/>
            <wp:docPr id="1" name="Imax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x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7D0F" w:rsidRDefault="00113A19">
      <w:pPr>
        <w:numPr>
          <w:ilvl w:val="0"/>
          <w:numId w:val="1"/>
        </w:numPr>
        <w:spacing w:line="360" w:lineRule="exact"/>
        <w:jc w:val="both"/>
        <w:rPr>
          <w:sz w:val="22"/>
        </w:rPr>
      </w:pPr>
      <w:r>
        <w:rPr>
          <w:sz w:val="22"/>
        </w:rPr>
        <w:t xml:space="preserve">Deposita lateralmente o mexillón sobre a prancha de disección e observa o manto (parte exterior do animal), os músculos adutores anterior e posterior e o </w:t>
      </w:r>
      <w:proofErr w:type="spellStart"/>
      <w:r>
        <w:rPr>
          <w:sz w:val="22"/>
        </w:rPr>
        <w:t>hepatopancreas</w:t>
      </w:r>
      <w:proofErr w:type="spellEnd"/>
      <w:r>
        <w:rPr>
          <w:sz w:val="22"/>
        </w:rPr>
        <w:t xml:space="preserve"> de cor verdosa.</w:t>
      </w:r>
    </w:p>
    <w:p w:rsidR="002E7D0F" w:rsidRDefault="002E7D0F">
      <w:pPr>
        <w:spacing w:line="360" w:lineRule="exact"/>
        <w:jc w:val="both"/>
        <w:rPr>
          <w:sz w:val="22"/>
        </w:rPr>
      </w:pPr>
    </w:p>
    <w:p w:rsidR="002E7D0F" w:rsidRDefault="00113A19">
      <w:pPr>
        <w:numPr>
          <w:ilvl w:val="0"/>
          <w:numId w:val="1"/>
        </w:numPr>
        <w:spacing w:line="360" w:lineRule="exact"/>
        <w:jc w:val="both"/>
        <w:rPr>
          <w:sz w:val="22"/>
        </w:rPr>
      </w:pPr>
      <w:r>
        <w:rPr>
          <w:sz w:val="22"/>
        </w:rPr>
        <w:t xml:space="preserve">Estende o borde do manto e suxéitao con alfinetes. Localiza a boca, os palpos labiais, as branquias, o pé, a glándula do biso cos filamentos que segrega e que serven para se adherir ós obxectos e a xiba de </w:t>
      </w:r>
      <w:proofErr w:type="spellStart"/>
      <w:r>
        <w:rPr>
          <w:sz w:val="22"/>
        </w:rPr>
        <w:t>polichinela</w:t>
      </w:r>
      <w:proofErr w:type="spellEnd"/>
      <w:r>
        <w:rPr>
          <w:sz w:val="22"/>
        </w:rPr>
        <w:t xml:space="preserve"> que contén os órganos reprodutores.</w:t>
      </w:r>
    </w:p>
    <w:p w:rsidR="002E7D0F" w:rsidRDefault="00113A19">
      <w:pPr>
        <w:numPr>
          <w:ilvl w:val="0"/>
          <w:numId w:val="1"/>
        </w:numPr>
        <w:spacing w:line="360" w:lineRule="exact"/>
        <w:jc w:val="both"/>
        <w:rPr>
          <w:sz w:val="22"/>
        </w:rPr>
      </w:pPr>
      <w:r>
        <w:rPr>
          <w:sz w:val="22"/>
        </w:rPr>
        <w:t xml:space="preserve">Se </w:t>
      </w:r>
      <w:proofErr w:type="spellStart"/>
      <w:r>
        <w:rPr>
          <w:sz w:val="22"/>
        </w:rPr>
        <w:t>se</w:t>
      </w:r>
      <w:proofErr w:type="spellEnd"/>
      <w:r>
        <w:rPr>
          <w:sz w:val="22"/>
        </w:rPr>
        <w:t xml:space="preserve"> da o caso de que os mexillóns están en na súa etapa reprodutora poderás tomar unha mostra dos gametos que está a producir e observalos no microscopio. </w:t>
      </w:r>
    </w:p>
    <w:p w:rsidR="002E7D0F" w:rsidRDefault="00113A19">
      <w:pPr>
        <w:numPr>
          <w:ilvl w:val="0"/>
          <w:numId w:val="1"/>
        </w:numPr>
        <w:spacing w:line="360" w:lineRule="exact"/>
        <w:jc w:val="both"/>
        <w:rPr>
          <w:sz w:val="22"/>
        </w:rPr>
      </w:pPr>
      <w:bookmarkStart w:id="0" w:name="__DdeLink__33_1115846036"/>
      <w:r>
        <w:rPr>
          <w:sz w:val="22"/>
        </w:rPr>
        <w:t>Finalmente, observa o animal que abriches ao vapor. Ao estar cocido poderás observar mellor algunhas estruturas internas como o tubo dixestivo facendo un corte transversal.</w:t>
      </w:r>
      <w:bookmarkEnd w:id="0"/>
      <w:r>
        <w:rPr>
          <w:sz w:val="22"/>
        </w:rPr>
        <w:t xml:space="preserve"> </w:t>
      </w:r>
    </w:p>
    <w:p w:rsidR="002E7D0F" w:rsidRDefault="00113A19">
      <w:pPr>
        <w:pStyle w:val="Heading3"/>
      </w:pPr>
      <w:r>
        <w:lastRenderedPageBreak/>
        <w:t>ACTIVIDADE</w:t>
      </w:r>
    </w:p>
    <w:p w:rsidR="00113A19" w:rsidRDefault="00113A19" w:rsidP="00113A19"/>
    <w:p w:rsidR="00113A19" w:rsidRPr="00113A19" w:rsidRDefault="00113A19" w:rsidP="00113A19">
      <w:r>
        <w:t>Presenta un informe no que vaias dando conta da observación que realizas, así como das dificultades que atopas.</w:t>
      </w:r>
    </w:p>
    <w:p w:rsidR="002E7D0F" w:rsidRDefault="002E7D0F">
      <w:pPr>
        <w:spacing w:line="360" w:lineRule="exact"/>
        <w:jc w:val="both"/>
      </w:pPr>
    </w:p>
    <w:p w:rsidR="002E7D0F" w:rsidRDefault="005D0341">
      <w:pPr>
        <w:spacing w:line="360" w:lineRule="exact"/>
        <w:jc w:val="both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3.05pt;margin-top:6.35pt;width:305.25pt;height:177pt;z-index:251662336;mso-width-relative:margin;mso-height-relative:margin" strokecolor="white [3212]">
            <v:textbox>
              <w:txbxContent>
                <w:p w:rsidR="005D0341" w:rsidRDefault="005D0341">
                  <w:pPr>
                    <w:rPr>
                      <w:lang w:val="es-ES"/>
                    </w:rPr>
                  </w:pPr>
                  <w:r w:rsidRPr="005D0341">
                    <w:rPr>
                      <w:lang w:val="es-ES"/>
                    </w:rPr>
                    <w:drawing>
                      <wp:inline distT="0" distB="0" distL="0" distR="0">
                        <wp:extent cx="3571875" cy="2226268"/>
                        <wp:effectExtent l="19050" t="0" r="9525" b="0"/>
                        <wp:docPr id="5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71875" cy="22262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6" type="#_x0000_t202" style="position:absolute;left:0;text-align:left;margin-left:-15.15pt;margin-top:5.9pt;width:191.95pt;height:180.1pt;z-index:251660288;mso-width-percent:400;mso-height-percent:200;mso-width-percent:400;mso-height-percent:200;mso-width-relative:margin;mso-height-relative:margin" fillcolor="white [3212]" strokecolor="white [3212]">
            <v:textbox style="mso-fit-shape-to-text:t">
              <w:txbxContent>
                <w:p w:rsidR="005D0341" w:rsidRDefault="005D0341">
                  <w:pPr>
                    <w:rPr>
                      <w:lang w:val="es-ES"/>
                    </w:rPr>
                  </w:pPr>
                  <w:r w:rsidRPr="005D0341">
                    <w:rPr>
                      <w:lang w:val="es-ES"/>
                    </w:rPr>
                    <w:drawing>
                      <wp:inline distT="0" distB="0" distL="0" distR="0">
                        <wp:extent cx="2295525" cy="2186452"/>
                        <wp:effectExtent l="19050" t="0" r="9525" b="0"/>
                        <wp:docPr id="6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0330" cy="21910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E7D0F" w:rsidRDefault="002E7D0F">
      <w:pPr>
        <w:spacing w:line="360" w:lineRule="exact"/>
        <w:ind w:left="1134"/>
        <w:jc w:val="both"/>
      </w:pPr>
    </w:p>
    <w:p w:rsidR="002E7D0F" w:rsidRDefault="002E7D0F">
      <w:pPr>
        <w:spacing w:line="360" w:lineRule="exact"/>
        <w:ind w:left="1134"/>
        <w:jc w:val="both"/>
      </w:pPr>
    </w:p>
    <w:p w:rsidR="002E7D0F" w:rsidRDefault="002E7D0F">
      <w:pPr>
        <w:spacing w:line="360" w:lineRule="exact"/>
        <w:ind w:left="1134"/>
        <w:jc w:val="both"/>
      </w:pPr>
    </w:p>
    <w:p w:rsidR="002E7D0F" w:rsidRDefault="002E7D0F">
      <w:pPr>
        <w:spacing w:line="360" w:lineRule="exact"/>
        <w:ind w:left="1134"/>
        <w:jc w:val="both"/>
      </w:pPr>
    </w:p>
    <w:p w:rsidR="002E7D0F" w:rsidRDefault="002E7D0F">
      <w:pPr>
        <w:spacing w:line="360" w:lineRule="exact"/>
        <w:ind w:left="1134"/>
        <w:jc w:val="both"/>
      </w:pPr>
    </w:p>
    <w:p w:rsidR="002E7D0F" w:rsidRDefault="002E7D0F">
      <w:pPr>
        <w:spacing w:line="360" w:lineRule="exact"/>
        <w:ind w:left="1134"/>
        <w:jc w:val="both"/>
      </w:pPr>
    </w:p>
    <w:p w:rsidR="002E7D0F" w:rsidRDefault="002E7D0F">
      <w:pPr>
        <w:spacing w:line="360" w:lineRule="exact"/>
        <w:ind w:left="1134"/>
        <w:jc w:val="both"/>
      </w:pPr>
    </w:p>
    <w:p w:rsidR="002E7D0F" w:rsidRDefault="002E7D0F">
      <w:pPr>
        <w:spacing w:line="360" w:lineRule="exact"/>
        <w:ind w:left="1134"/>
        <w:jc w:val="both"/>
      </w:pPr>
    </w:p>
    <w:p w:rsidR="002E7D0F" w:rsidRDefault="002E7D0F">
      <w:pPr>
        <w:spacing w:line="360" w:lineRule="exact"/>
        <w:ind w:left="1134"/>
        <w:jc w:val="both"/>
      </w:pPr>
    </w:p>
    <w:p w:rsidR="002E7D0F" w:rsidRDefault="005D0341">
      <w:pPr>
        <w:spacing w:line="360" w:lineRule="exact"/>
        <w:ind w:left="1134"/>
        <w:jc w:val="both"/>
      </w:pPr>
      <w:r>
        <w:rPr>
          <w:noProof/>
          <w:lang w:eastAsia="en-US"/>
        </w:rPr>
        <w:pict>
          <v:shape id="_x0000_s1029" type="#_x0000_t202" style="position:absolute;left:0;text-align:left;margin-left:270.3pt;margin-top:6.45pt;width:214.35pt;height:203.15pt;z-index:251666432;mso-width-relative:margin;mso-height-relative:margin" strokecolor="white [3212]">
            <v:textbox>
              <w:txbxContent>
                <w:p w:rsidR="005D0341" w:rsidRDefault="005D0341">
                  <w:pPr>
                    <w:rPr>
                      <w:lang w:val="es-ES"/>
                    </w:rPr>
                  </w:pPr>
                  <w:r w:rsidRPr="005D0341">
                    <w:rPr>
                      <w:lang w:val="es-ES"/>
                    </w:rPr>
                    <w:drawing>
                      <wp:inline distT="0" distB="0" distL="0" distR="0">
                        <wp:extent cx="2514600" cy="2549840"/>
                        <wp:effectExtent l="19050" t="0" r="0" b="0"/>
                        <wp:docPr id="8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989" cy="25502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E7D0F" w:rsidRDefault="005D0341">
      <w:pPr>
        <w:spacing w:line="360" w:lineRule="exact"/>
        <w:ind w:left="1134"/>
        <w:jc w:val="both"/>
      </w:pPr>
      <w:r>
        <w:rPr>
          <w:noProof/>
          <w:lang w:eastAsia="en-US"/>
        </w:rPr>
        <w:pict>
          <v:shape id="_x0000_s1030" type="#_x0000_t202" style="position:absolute;left:0;text-align:left;margin-left:-5.9pt;margin-top:3.95pt;width:186.95pt;height:200pt;z-index:251668480;mso-width-relative:margin;mso-height-relative:margin" strokecolor="white [3212]">
            <v:textbox>
              <w:txbxContent>
                <w:p w:rsidR="005D0341" w:rsidRDefault="005D0341">
                  <w:pPr>
                    <w:rPr>
                      <w:lang w:val="es-ES"/>
                    </w:rPr>
                  </w:pPr>
                  <w:r w:rsidRPr="005D0341">
                    <w:rPr>
                      <w:lang w:val="es-ES"/>
                    </w:rPr>
                    <w:drawing>
                      <wp:inline distT="0" distB="0" distL="0" distR="0">
                        <wp:extent cx="2414703" cy="2533650"/>
                        <wp:effectExtent l="19050" t="0" r="4647" b="0"/>
                        <wp:docPr id="9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8080" cy="25371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E7D0F" w:rsidRDefault="002E7D0F">
      <w:pPr>
        <w:spacing w:line="360" w:lineRule="exact"/>
        <w:ind w:left="1134"/>
        <w:jc w:val="both"/>
      </w:pPr>
    </w:p>
    <w:p w:rsidR="002E7D0F" w:rsidRDefault="005D0341">
      <w:pPr>
        <w:spacing w:line="360" w:lineRule="exact"/>
        <w:ind w:left="1134"/>
        <w:jc w:val="both"/>
      </w:pPr>
      <w:r>
        <w:rPr>
          <w:noProof/>
          <w:lang w:eastAsia="en-US"/>
        </w:rPr>
        <w:pict>
          <v:shape id="_x0000_s1028" type="#_x0000_t202" style="position:absolute;left:0;text-align:left;margin-left:49.8pt;margin-top:194.1pt;width:374.5pt;height:240.95pt;z-index:251664384;mso-width-relative:margin;mso-height-relative:margin" strokecolor="white [3212]">
            <v:textbox>
              <w:txbxContent>
                <w:p w:rsidR="005D0341" w:rsidRDefault="005D0341">
                  <w:pPr>
                    <w:rPr>
                      <w:lang w:val="es-ES"/>
                    </w:rPr>
                  </w:pPr>
                  <w:r w:rsidRPr="005D0341">
                    <w:rPr>
                      <w:lang w:val="es-ES"/>
                    </w:rPr>
                    <w:drawing>
                      <wp:inline distT="0" distB="0" distL="0" distR="0">
                        <wp:extent cx="4238625" cy="3028727"/>
                        <wp:effectExtent l="19050" t="0" r="9525" b="0"/>
                        <wp:docPr id="7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8632" cy="30358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2E7D0F" w:rsidSect="002E7D0F">
      <w:pgSz w:w="11906" w:h="16838"/>
      <w:pgMar w:top="1418" w:right="1134" w:bottom="141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CFB"/>
    <w:multiLevelType w:val="multilevel"/>
    <w:tmpl w:val="02584F1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24992AD1"/>
    <w:multiLevelType w:val="multilevel"/>
    <w:tmpl w:val="86F86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56B7CD0"/>
    <w:multiLevelType w:val="multilevel"/>
    <w:tmpl w:val="F1FCE76A"/>
    <w:lvl w:ilvl="0">
      <w:start w:val="1"/>
      <w:numFmt w:val="bullet"/>
      <w:lvlText w:val="-"/>
      <w:lvlJc w:val="left"/>
      <w:pPr>
        <w:tabs>
          <w:tab w:val="num" w:pos="1408"/>
        </w:tabs>
        <w:ind w:left="1388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28"/>
        </w:tabs>
        <w:ind w:left="212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48"/>
        </w:tabs>
        <w:ind w:left="284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68"/>
        </w:tabs>
        <w:ind w:left="356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08"/>
        </w:tabs>
        <w:ind w:left="500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28"/>
        </w:tabs>
        <w:ind w:left="572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48"/>
        </w:tabs>
        <w:ind w:left="644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68"/>
        </w:tabs>
        <w:ind w:left="7168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/>
  <w:rsids>
    <w:rsidRoot w:val="002E7D0F"/>
    <w:rsid w:val="00113A19"/>
    <w:rsid w:val="002E7D0F"/>
    <w:rsid w:val="005D0341"/>
    <w:rsid w:val="00710F50"/>
    <w:rsid w:val="00A4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D0F"/>
    <w:rPr>
      <w:color w:val="00000A"/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autoRedefine/>
    <w:qFormat/>
    <w:rsid w:val="002E7D0F"/>
    <w:pPr>
      <w:keepNext/>
      <w:spacing w:before="240" w:after="60"/>
      <w:ind w:left="1080" w:right="1178"/>
      <w:jc w:val="center"/>
      <w:outlineLvl w:val="0"/>
    </w:pPr>
    <w:rPr>
      <w:b/>
      <w:bCs/>
      <w:sz w:val="32"/>
      <w:szCs w:val="32"/>
    </w:rPr>
  </w:style>
  <w:style w:type="paragraph" w:customStyle="1" w:styleId="Heading2">
    <w:name w:val="Heading 2"/>
    <w:basedOn w:val="Normal"/>
    <w:next w:val="Normal"/>
    <w:qFormat/>
    <w:rsid w:val="002E7D0F"/>
    <w:pPr>
      <w:keepNext/>
      <w:spacing w:line="360" w:lineRule="exact"/>
      <w:ind w:firstLine="1134"/>
      <w:jc w:val="both"/>
      <w:outlineLvl w:val="1"/>
    </w:pPr>
    <w:rPr>
      <w:b/>
      <w:bCs/>
      <w:sz w:val="22"/>
    </w:rPr>
  </w:style>
  <w:style w:type="paragraph" w:customStyle="1" w:styleId="Heading3">
    <w:name w:val="Heading 3"/>
    <w:basedOn w:val="Normal"/>
    <w:next w:val="Normal"/>
    <w:qFormat/>
    <w:rsid w:val="002E7D0F"/>
    <w:pPr>
      <w:keepNext/>
      <w:spacing w:line="360" w:lineRule="exact"/>
      <w:ind w:left="1134"/>
      <w:jc w:val="both"/>
      <w:outlineLvl w:val="2"/>
    </w:pPr>
    <w:rPr>
      <w:b/>
      <w:bCs/>
      <w:sz w:val="22"/>
    </w:rPr>
  </w:style>
  <w:style w:type="character" w:customStyle="1" w:styleId="ListLabel1">
    <w:name w:val="ListLabel 1"/>
    <w:qFormat/>
    <w:rsid w:val="002E7D0F"/>
    <w:rPr>
      <w:rFonts w:eastAsia="Times New Roman" w:cs="Times New Roman"/>
    </w:rPr>
  </w:style>
  <w:style w:type="character" w:customStyle="1" w:styleId="ListLabel2">
    <w:name w:val="ListLabel 2"/>
    <w:qFormat/>
    <w:rsid w:val="002E7D0F"/>
    <w:rPr>
      <w:b/>
      <w:sz w:val="22"/>
    </w:rPr>
  </w:style>
  <w:style w:type="character" w:customStyle="1" w:styleId="ListLabel3">
    <w:name w:val="ListLabel 3"/>
    <w:qFormat/>
    <w:rsid w:val="002E7D0F"/>
    <w:rPr>
      <w:b/>
    </w:rPr>
  </w:style>
  <w:style w:type="character" w:customStyle="1" w:styleId="ListLabel4">
    <w:name w:val="ListLabel 4"/>
    <w:qFormat/>
    <w:rsid w:val="002E7D0F"/>
    <w:rPr>
      <w:sz w:val="20"/>
    </w:rPr>
  </w:style>
  <w:style w:type="character" w:customStyle="1" w:styleId="ListLabel5">
    <w:name w:val="ListLabel 5"/>
    <w:qFormat/>
    <w:rsid w:val="002E7D0F"/>
    <w:rPr>
      <w:sz w:val="20"/>
    </w:rPr>
  </w:style>
  <w:style w:type="character" w:customStyle="1" w:styleId="ListLabel6">
    <w:name w:val="ListLabel 6"/>
    <w:qFormat/>
    <w:rsid w:val="002E7D0F"/>
    <w:rPr>
      <w:sz w:val="20"/>
    </w:rPr>
  </w:style>
  <w:style w:type="character" w:customStyle="1" w:styleId="ListLabel7">
    <w:name w:val="ListLabel 7"/>
    <w:qFormat/>
    <w:rsid w:val="002E7D0F"/>
    <w:rPr>
      <w:sz w:val="20"/>
    </w:rPr>
  </w:style>
  <w:style w:type="character" w:customStyle="1" w:styleId="ListLabel8">
    <w:name w:val="ListLabel 8"/>
    <w:qFormat/>
    <w:rsid w:val="002E7D0F"/>
    <w:rPr>
      <w:sz w:val="20"/>
    </w:rPr>
  </w:style>
  <w:style w:type="character" w:customStyle="1" w:styleId="ListLabel9">
    <w:name w:val="ListLabel 9"/>
    <w:qFormat/>
    <w:rsid w:val="002E7D0F"/>
    <w:rPr>
      <w:sz w:val="20"/>
    </w:rPr>
  </w:style>
  <w:style w:type="character" w:customStyle="1" w:styleId="ListLabel10">
    <w:name w:val="ListLabel 10"/>
    <w:qFormat/>
    <w:rsid w:val="002E7D0F"/>
    <w:rPr>
      <w:sz w:val="20"/>
    </w:rPr>
  </w:style>
  <w:style w:type="character" w:customStyle="1" w:styleId="ListLabel11">
    <w:name w:val="ListLabel 11"/>
    <w:qFormat/>
    <w:rsid w:val="002E7D0F"/>
    <w:rPr>
      <w:sz w:val="20"/>
    </w:rPr>
  </w:style>
  <w:style w:type="character" w:customStyle="1" w:styleId="ListLabel12">
    <w:name w:val="ListLabel 12"/>
    <w:qFormat/>
    <w:rsid w:val="002E7D0F"/>
    <w:rPr>
      <w:sz w:val="20"/>
    </w:rPr>
  </w:style>
  <w:style w:type="character" w:customStyle="1" w:styleId="ListLabel13">
    <w:name w:val="ListLabel 13"/>
    <w:qFormat/>
    <w:rsid w:val="002E7D0F"/>
    <w:rPr>
      <w:rFonts w:eastAsia="Times New Roman" w:cs="Times New Roman"/>
    </w:rPr>
  </w:style>
  <w:style w:type="character" w:customStyle="1" w:styleId="ListLabel14">
    <w:name w:val="ListLabel 14"/>
    <w:qFormat/>
    <w:rsid w:val="002E7D0F"/>
    <w:rPr>
      <w:sz w:val="20"/>
    </w:rPr>
  </w:style>
  <w:style w:type="character" w:customStyle="1" w:styleId="ListLabel15">
    <w:name w:val="ListLabel 15"/>
    <w:qFormat/>
    <w:rsid w:val="002E7D0F"/>
    <w:rPr>
      <w:sz w:val="20"/>
    </w:rPr>
  </w:style>
  <w:style w:type="character" w:customStyle="1" w:styleId="ListLabel16">
    <w:name w:val="ListLabel 16"/>
    <w:qFormat/>
    <w:rsid w:val="002E7D0F"/>
    <w:rPr>
      <w:sz w:val="20"/>
    </w:rPr>
  </w:style>
  <w:style w:type="character" w:customStyle="1" w:styleId="ListLabel17">
    <w:name w:val="ListLabel 17"/>
    <w:qFormat/>
    <w:rsid w:val="002E7D0F"/>
    <w:rPr>
      <w:sz w:val="20"/>
    </w:rPr>
  </w:style>
  <w:style w:type="character" w:customStyle="1" w:styleId="ListLabel18">
    <w:name w:val="ListLabel 18"/>
    <w:qFormat/>
    <w:rsid w:val="002E7D0F"/>
    <w:rPr>
      <w:sz w:val="20"/>
    </w:rPr>
  </w:style>
  <w:style w:type="character" w:customStyle="1" w:styleId="ListLabel19">
    <w:name w:val="ListLabel 19"/>
    <w:qFormat/>
    <w:rsid w:val="002E7D0F"/>
    <w:rPr>
      <w:sz w:val="20"/>
    </w:rPr>
  </w:style>
  <w:style w:type="character" w:customStyle="1" w:styleId="ListLabel20">
    <w:name w:val="ListLabel 20"/>
    <w:qFormat/>
    <w:rsid w:val="002E7D0F"/>
    <w:rPr>
      <w:sz w:val="20"/>
    </w:rPr>
  </w:style>
  <w:style w:type="character" w:customStyle="1" w:styleId="ListLabel21">
    <w:name w:val="ListLabel 21"/>
    <w:qFormat/>
    <w:rsid w:val="002E7D0F"/>
    <w:rPr>
      <w:sz w:val="20"/>
    </w:rPr>
  </w:style>
  <w:style w:type="character" w:customStyle="1" w:styleId="ListLabel22">
    <w:name w:val="ListLabel 22"/>
    <w:qFormat/>
    <w:rsid w:val="002E7D0F"/>
    <w:rPr>
      <w:b/>
    </w:rPr>
  </w:style>
  <w:style w:type="character" w:customStyle="1" w:styleId="ListLabel23">
    <w:name w:val="ListLabel 23"/>
    <w:qFormat/>
    <w:rsid w:val="002E7D0F"/>
    <w:rPr>
      <w:b/>
      <w:sz w:val="22"/>
    </w:rPr>
  </w:style>
  <w:style w:type="character" w:customStyle="1" w:styleId="ListLabel24">
    <w:name w:val="ListLabel 24"/>
    <w:qFormat/>
    <w:rsid w:val="002E7D0F"/>
    <w:rPr>
      <w:b/>
    </w:rPr>
  </w:style>
  <w:style w:type="character" w:customStyle="1" w:styleId="ListLabel25">
    <w:name w:val="ListLabel 25"/>
    <w:qFormat/>
    <w:rsid w:val="002E7D0F"/>
    <w:rPr>
      <w:rFonts w:cs="Times New Roman"/>
    </w:rPr>
  </w:style>
  <w:style w:type="character" w:customStyle="1" w:styleId="ListLabel26">
    <w:name w:val="ListLabel 26"/>
    <w:qFormat/>
    <w:rsid w:val="002E7D0F"/>
    <w:rPr>
      <w:rFonts w:cs="Courier New"/>
      <w:sz w:val="20"/>
    </w:rPr>
  </w:style>
  <w:style w:type="character" w:customStyle="1" w:styleId="ListLabel27">
    <w:name w:val="ListLabel 27"/>
    <w:qFormat/>
    <w:rsid w:val="002E7D0F"/>
    <w:rPr>
      <w:rFonts w:cs="Wingdings"/>
      <w:sz w:val="20"/>
    </w:rPr>
  </w:style>
  <w:style w:type="character" w:customStyle="1" w:styleId="ListLabel28">
    <w:name w:val="ListLabel 28"/>
    <w:qFormat/>
    <w:rsid w:val="002E7D0F"/>
    <w:rPr>
      <w:rFonts w:cs="Wingdings"/>
      <w:sz w:val="20"/>
    </w:rPr>
  </w:style>
  <w:style w:type="character" w:customStyle="1" w:styleId="ListLabel29">
    <w:name w:val="ListLabel 29"/>
    <w:qFormat/>
    <w:rsid w:val="002E7D0F"/>
    <w:rPr>
      <w:rFonts w:cs="Wingdings"/>
      <w:sz w:val="20"/>
    </w:rPr>
  </w:style>
  <w:style w:type="character" w:customStyle="1" w:styleId="ListLabel30">
    <w:name w:val="ListLabel 30"/>
    <w:qFormat/>
    <w:rsid w:val="002E7D0F"/>
    <w:rPr>
      <w:rFonts w:cs="Wingdings"/>
      <w:sz w:val="20"/>
    </w:rPr>
  </w:style>
  <w:style w:type="character" w:customStyle="1" w:styleId="ListLabel31">
    <w:name w:val="ListLabel 31"/>
    <w:qFormat/>
    <w:rsid w:val="002E7D0F"/>
    <w:rPr>
      <w:rFonts w:cs="Wingdings"/>
      <w:sz w:val="20"/>
    </w:rPr>
  </w:style>
  <w:style w:type="character" w:customStyle="1" w:styleId="ListLabel32">
    <w:name w:val="ListLabel 32"/>
    <w:qFormat/>
    <w:rsid w:val="002E7D0F"/>
    <w:rPr>
      <w:rFonts w:cs="Wingdings"/>
      <w:sz w:val="20"/>
    </w:rPr>
  </w:style>
  <w:style w:type="character" w:customStyle="1" w:styleId="ListLabel33">
    <w:name w:val="ListLabel 33"/>
    <w:qFormat/>
    <w:rsid w:val="002E7D0F"/>
    <w:rPr>
      <w:rFonts w:cs="Wingdings"/>
      <w:sz w:val="20"/>
    </w:rPr>
  </w:style>
  <w:style w:type="paragraph" w:styleId="Ttulo">
    <w:name w:val="Title"/>
    <w:basedOn w:val="Normal"/>
    <w:next w:val="Textoindependiente"/>
    <w:qFormat/>
    <w:rsid w:val="002E7D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2E7D0F"/>
    <w:pPr>
      <w:spacing w:after="140" w:line="288" w:lineRule="auto"/>
    </w:pPr>
  </w:style>
  <w:style w:type="paragraph" w:styleId="Lista">
    <w:name w:val="List"/>
    <w:basedOn w:val="Textoindependiente"/>
    <w:rsid w:val="002E7D0F"/>
    <w:rPr>
      <w:rFonts w:cs="Arial"/>
    </w:rPr>
  </w:style>
  <w:style w:type="paragraph" w:customStyle="1" w:styleId="Caption">
    <w:name w:val="Caption"/>
    <w:basedOn w:val="Normal"/>
    <w:qFormat/>
    <w:rsid w:val="002E7D0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2E7D0F"/>
    <w:pPr>
      <w:suppressLineNumbers/>
    </w:pPr>
    <w:rPr>
      <w:rFonts w:cs="Arial"/>
    </w:rPr>
  </w:style>
  <w:style w:type="paragraph" w:styleId="Textodeglobo">
    <w:name w:val="Balloon Text"/>
    <w:basedOn w:val="Normal"/>
    <w:semiHidden/>
    <w:qFormat/>
    <w:rsid w:val="00EA4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289</Words>
  <Characters>1591</Characters>
  <Application>Microsoft Office Word</Application>
  <DocSecurity>0</DocSecurity>
  <Lines>13</Lines>
  <Paragraphs>3</Paragraphs>
  <ScaleCrop>false</ScaleCrop>
  <Company>CUÑADOSA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OBSERVACIÓN DE CÉLULAS VEGETALES: CÉLULAS DE LA PULPA DE TOMATE</dc:title>
  <dc:subject/>
  <dc:creator>José A. Cortés</dc:creator>
  <dc:description/>
  <cp:lastModifiedBy>Pedro</cp:lastModifiedBy>
  <cp:revision>6</cp:revision>
  <cp:lastPrinted>2007-05-10T12:17:00Z</cp:lastPrinted>
  <dcterms:created xsi:type="dcterms:W3CDTF">2018-06-06T23:35:00Z</dcterms:created>
  <dcterms:modified xsi:type="dcterms:W3CDTF">2020-01-16T22:24:00Z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CUÑADOSA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