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jc w:val="both"/>
        <w:rPr>
          <w:b w:val="1"/>
          <w:bCs w:val="1"/>
          <w:color w:val="1f1f1f"/>
        </w:rPr>
      </w:pPr>
      <w:bookmarkStart w:colFirst="0" w:colLast="0" w:name="_ywlzca6cxhmv" w:id="0"/>
      <w:bookmarkEnd w:id="0"/>
      <w:r w:rsidDel="00000000" w:rsidR="00000000" w:rsidRPr="00000000">
        <w:rPr>
          <w:b w:val="1"/>
          <w:bCs w:val="1"/>
          <w:color w:val="1f1f1f"/>
          <w:rtl w:val="0"/>
        </w:rPr>
        <w:t xml:space="preserve">A EVITACIÓN DO RISCO: TEMEROSOS OU TEMERARIOS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b w:val="1"/>
          <w:bCs w:val="1"/>
          <w:color w:val="1f1f1f"/>
          <w:sz w:val="24"/>
          <w:szCs w:val="24"/>
          <w:rtl w:val="0"/>
        </w:rPr>
        <w:t xml:space="preserve">Cloninger </w:t>
      </w:r>
      <w:r w:rsidDel="00000000" w:rsidR="00000000" w:rsidRPr="00000000">
        <w:rPr>
          <w:color w:val="1f1f1f"/>
          <w:sz w:val="24"/>
          <w:szCs w:val="24"/>
          <w:rtl w:val="0"/>
        </w:rPr>
        <w:t xml:space="preserve">atreveuse a modificar o trazo do neuroticismo de </w:t>
      </w:r>
      <w:r w:rsidDel="00000000" w:rsidR="00000000" w:rsidRPr="00000000">
        <w:rPr>
          <w:b w:val="1"/>
          <w:bCs w:val="1"/>
          <w:color w:val="1f1f1f"/>
          <w:sz w:val="24"/>
          <w:szCs w:val="24"/>
          <w:rtl w:val="0"/>
        </w:rPr>
        <w:t xml:space="preserve">Eysenck</w:t>
      </w:r>
      <w:r w:rsidDel="00000000" w:rsidR="00000000" w:rsidRPr="00000000">
        <w:rPr>
          <w:color w:val="1f1f1f"/>
          <w:sz w:val="24"/>
          <w:szCs w:val="24"/>
          <w:rtl w:val="0"/>
        </w:rPr>
        <w:t xml:space="preserve"> e extraeu del un </w:t>
      </w:r>
      <w:r w:rsidDel="00000000" w:rsidR="00000000" w:rsidRPr="00000000">
        <w:rPr>
          <w:i w:val="1"/>
          <w:iCs w:val="1"/>
          <w:color w:val="1f1f1f"/>
          <w:sz w:val="24"/>
          <w:szCs w:val="24"/>
          <w:rtl w:val="0"/>
        </w:rPr>
        <w:t xml:space="preserve">subtrazo</w:t>
      </w:r>
      <w:r w:rsidDel="00000000" w:rsidR="00000000" w:rsidRPr="00000000">
        <w:rPr>
          <w:color w:val="1f1f1f"/>
          <w:sz w:val="24"/>
          <w:szCs w:val="24"/>
          <w:rtl w:val="0"/>
        </w:rPr>
        <w:t xml:space="preserve"> que denominou a «evitación do perigo». O neuroticismo de Eysenck combinaba a sensibilidade emocional co temor; o novo trazo de Cloninger non incluía a sensibilidade emocional. A evitación do perigo ía pola súa conta, tanto en persoas sensibles como en persoas pouco sensibles. E propuxo que este trazo tiña unhas bases cerebrais específicas, distintas do neuroticismo.</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Así, por primeira vez no estudo da Personalidade, vimos que se pode ser un continuo evitador de riscos e situacións inseguras sen que o motivo sexa o medo, senón a pura racionalidade.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Está claro que un trazo que leva ao humano a evitar os riscos é necesario para a conservación e seguridade da especie. Sen este trazo seriamos temerarios e irresponsables. Pero se o trazo se manifesta de forma esaxerada, podemos atoparnos con que o humano non sae da súa cova nin para buscar comida por se hai un tigre aí fóra.</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A elevada evitación do perigo indica unha aversión a todo o que supoña un posible risco, incluíndo situacións e persoas. Estas persoas non quererán acudir a unha reunión que poida ser conflitiva, xa sexa da comunidade de veciños ou da empresa.</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Esta conduta de evitación do risco non se debe a que a estas persoas non lles gusten as sensacións. Os evitadores temen o perigo, non a diversión nin as sensacións. Porén, ambos os trazos, a evitación do risco e a baixa necesidade de sensacións, poden asociarse en moitas persoas.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O temor ao risco é o eixo fundamental deste trazo. Pero a súa conduta non é igual que a do que ten pouca apetencia polas sensacións/novidades. Este último non experimenta porque non lle apetece, non ten motivación para iso. Non vai a festas concorridas porque non lle gusta. En cambio, o evitador do risco non vai a estas festas porque teme que haxa un incendio na discoteca. Pode ter motivación e desexo, pero teme que a súa conduta sexa a causa de que pase algo malo.</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Por tanto, xa sabemos que cando alguén se inhibe de facer algo pode ser por dous motivos moi distintos: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jc w:val="both"/>
        <w:rPr>
          <w:sz w:val="24"/>
          <w:szCs w:val="24"/>
        </w:rPr>
      </w:pPr>
      <w:r w:rsidDel="00000000" w:rsidR="00000000" w:rsidRPr="00000000">
        <w:rPr>
          <w:b w:val="1"/>
          <w:bCs w:val="1"/>
          <w:color w:val="1f1f1f"/>
          <w:sz w:val="24"/>
          <w:szCs w:val="24"/>
          <w:rtl w:val="0"/>
        </w:rPr>
        <w:t xml:space="preserve">Demasiada evitación do perigo:</w:t>
      </w:r>
      <w:r w:rsidDel="00000000" w:rsidR="00000000" w:rsidRPr="00000000">
        <w:rPr>
          <w:color w:val="1f1f1f"/>
          <w:sz w:val="24"/>
          <w:szCs w:val="24"/>
          <w:rtl w:val="0"/>
        </w:rPr>
        <w:t xml:space="preserve"> un mecanismo aversivo que significa temor ao castigo.</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360" w:lineRule="auto"/>
        <w:ind w:left="720" w:hanging="360"/>
        <w:jc w:val="both"/>
        <w:rPr>
          <w:sz w:val="24"/>
          <w:szCs w:val="24"/>
        </w:rPr>
      </w:pPr>
      <w:r w:rsidDel="00000000" w:rsidR="00000000" w:rsidRPr="00000000">
        <w:rPr>
          <w:b w:val="1"/>
          <w:bCs w:val="1"/>
          <w:color w:val="1f1f1f"/>
          <w:sz w:val="24"/>
          <w:szCs w:val="24"/>
          <w:rtl w:val="0"/>
        </w:rPr>
        <w:t xml:space="preserve">Escasa apetencia de sensacións:</w:t>
      </w:r>
      <w:r w:rsidDel="00000000" w:rsidR="00000000" w:rsidRPr="00000000">
        <w:rPr>
          <w:color w:val="1f1f1f"/>
          <w:sz w:val="24"/>
          <w:szCs w:val="24"/>
          <w:rtl w:val="0"/>
        </w:rPr>
        <w:t xml:space="preserve"> un mecanismo apetitivo creado para buscar o pracer.</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Todos temos estes trazos, uns téñenos acentuados e outros téñenos inhibidos, e iso marcará as tendencias da súa Personalidade. En definitiva, o clásico equilibrio entre as apetencias e os medos.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Os evitadores do risco evitan o cambio e adoitan ser dependentes doutras persoas de confianza. En realidade, evitan calquera cousa que poida activar as súas emocións negativas. Adoitan manifestarse inhibidos e fuxidíos e teñen moi poucas amizades.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Pero tamén existen as persoas con baixa evitación do risco. Se a evitación só é un pouco baixa, parecerán atrevidos e algo lanzados. Non verán perigo onde outros si o ven. Lanzaranse a conquistar a rapaza que non deben ou meteranse por un camiño forestal descoñecido e incluso prohibido. Pero atención, isto non quere dicir que estas persoas sexan valentes. Iso é algo moi distinto. As persoas con baixa evitación do risco non ven o perigo nin cren nas normas. Unha persoa valente pode ser alguén que ve o perigo, que sente o medo, pero que a pesar de iso atrévese a facer o que cre que debe facer polo seu ben ou o dos demais.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Cando a evitación do perigo é moi baixa, entramos nunha zona perigrosa. Estas persoas só reaccionan aos sinais positivos («a min non me vai pasar nada»), aínda que sexan poucos, pero ignoran as advertencias de castigo ou de sanción. Deste trazo derivan a irresponsabilidade e a falta de planificación dos psicópatas. Así que teñamos coidado. Educar aos nenos no temerario («non teñas medo a nada») pode ser perigoso. Pero que ninguén se asuste e pense que só por non temer o perigo te podes volver un psicópata.</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Fan falta máis factores biolóxicos e de desenvolvemento afectivo. Hai mozos que ignoran o risco, que son un pouco fanfarróns no colexio, pero cunha exquisita sensibilidade e valores xenerosos que os converten en amigos de luxo.</w:t>
      </w:r>
    </w:p>
    <w:p w:rsidR="00000000" w:rsidDel="00000000" w:rsidP="00000000" w:rsidRDefault="00000000" w:rsidRPr="00000000" w14:paraId="00000010">
      <w:pPr>
        <w:jc w:val="both"/>
        <w:rPr>
          <w:color w:val="1f1f1f"/>
          <w:sz w:val="24"/>
          <w:szCs w:val="24"/>
        </w:rPr>
      </w:pPr>
      <w:r w:rsidDel="00000000" w:rsidR="00000000" w:rsidRPr="00000000">
        <w:rPr>
          <w:rtl w:val="0"/>
        </w:rPr>
      </w:r>
    </w:p>
    <w:p w:rsidR="00000000" w:rsidDel="00000000" w:rsidP="00000000" w:rsidRDefault="00000000" w:rsidRPr="00000000" w14:paraId="0000001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both"/>
        <w:rPr>
          <w:b w:val="1"/>
          <w:bCs w:val="1"/>
          <w:color w:val="1f1f1f"/>
        </w:rPr>
      </w:pPr>
      <w:bookmarkStart w:colFirst="0" w:colLast="0" w:name="_46hyypo6sbg9" w:id="1"/>
      <w:bookmarkEnd w:id="1"/>
      <w:r w:rsidDel="00000000" w:rsidR="00000000" w:rsidRPr="00000000">
        <w:rPr>
          <w:b w:val="1"/>
          <w:bCs w:val="1"/>
          <w:color w:val="1f1f1f"/>
          <w:rtl w:val="0"/>
        </w:rPr>
        <w:t xml:space="preserve">ORIXE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As bases deste trazo están sobre todo na aprendizaxe. Como diciamos antes, non se trata dun trazo ligado á sensibilidade ao perigo. É máis ben a representación dun mundo máis ou menos cheo de perigos. Tamén ten que ver coas experiencias temperás de castigo. O evitador do risco é moi sensible á posibilidade de ser amoestado ou castigado. Polo contrario, o baixo evitador do risco parece non crer na posibilidade do castigo. Os primeiros tenden a ser formais e cumpridores, e os segundos todo o contrario: informais e un pouco antisociais.</w:t>
      </w:r>
    </w:p>
    <w:p w:rsidR="00000000" w:rsidDel="00000000" w:rsidP="00000000" w:rsidRDefault="00000000" w:rsidRPr="00000000" w14:paraId="0000001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both"/>
        <w:rPr>
          <w:b w:val="1"/>
          <w:bCs w:val="1"/>
          <w:color w:val="1f1f1f"/>
        </w:rPr>
      </w:pPr>
      <w:bookmarkStart w:colFirst="0" w:colLast="0" w:name="_fqeeari9c3ep" w:id="2"/>
      <w:bookmarkEnd w:id="2"/>
      <w:r w:rsidDel="00000000" w:rsidR="00000000" w:rsidRPr="00000000">
        <w:rPr>
          <w:b w:val="1"/>
          <w:bCs w:val="1"/>
          <w:color w:val="1f1f1f"/>
          <w:rtl w:val="0"/>
        </w:rPr>
        <w:t xml:space="preserve">COMBINACIÓNS DE TRAZOS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Hai dous tipos de evitadores do risco:</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jc w:val="both"/>
        <w:rPr>
          <w:sz w:val="24"/>
          <w:szCs w:val="24"/>
        </w:rPr>
      </w:pPr>
      <w:r w:rsidDel="00000000" w:rsidR="00000000" w:rsidRPr="00000000">
        <w:rPr>
          <w:b w:val="1"/>
          <w:bCs w:val="1"/>
          <w:color w:val="1f1f1f"/>
          <w:sz w:val="24"/>
          <w:szCs w:val="24"/>
          <w:rtl w:val="0"/>
        </w:rPr>
        <w:t xml:space="preserve">Os que teñen unha alta sensibilidade emocional:</w:t>
      </w:r>
      <w:r w:rsidDel="00000000" w:rsidR="00000000" w:rsidRPr="00000000">
        <w:rPr>
          <w:color w:val="1f1f1f"/>
          <w:sz w:val="24"/>
          <w:szCs w:val="24"/>
          <w:rtl w:val="0"/>
        </w:rPr>
        <w:t xml:space="preserve"> desexarían ter máis contacto cos demais, pero teñen medo a ser desprezados porque cren ser ineptos ou ridículos. A este trazo solemos chamalo </w:t>
      </w:r>
      <w:r w:rsidDel="00000000" w:rsidR="00000000" w:rsidRPr="00000000">
        <w:rPr>
          <w:b w:val="1"/>
          <w:bCs w:val="1"/>
          <w:color w:val="1f1f1f"/>
          <w:sz w:val="24"/>
          <w:szCs w:val="24"/>
          <w:rtl w:val="0"/>
        </w:rPr>
        <w:t xml:space="preserve">trazo evitativo</w:t>
      </w:r>
      <w:r w:rsidDel="00000000" w:rsidR="00000000" w:rsidRPr="00000000">
        <w:rPr>
          <w:color w:val="1f1f1f"/>
          <w:sz w:val="24"/>
          <w:szCs w:val="24"/>
          <w:rtl w:val="0"/>
        </w:rPr>
        <w:t xml:space="preserve">.</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360" w:lineRule="auto"/>
        <w:ind w:left="720" w:hanging="360"/>
        <w:jc w:val="both"/>
        <w:rPr>
          <w:sz w:val="24"/>
          <w:szCs w:val="24"/>
        </w:rPr>
      </w:pPr>
      <w:r w:rsidDel="00000000" w:rsidR="00000000" w:rsidRPr="00000000">
        <w:rPr>
          <w:b w:val="1"/>
          <w:bCs w:val="1"/>
          <w:color w:val="1f1f1f"/>
          <w:sz w:val="24"/>
          <w:szCs w:val="24"/>
          <w:rtl w:val="0"/>
        </w:rPr>
        <w:t xml:space="preserve">Con baixa sensibilidade emocional:</w:t>
      </w:r>
      <w:r w:rsidDel="00000000" w:rsidR="00000000" w:rsidRPr="00000000">
        <w:rPr>
          <w:color w:val="1f1f1f"/>
          <w:sz w:val="24"/>
          <w:szCs w:val="24"/>
          <w:rtl w:val="0"/>
        </w:rPr>
        <w:t xml:space="preserve"> non senten a necesidade de ser apreciados polos demais e incluso mostran indiferenza. Non teñen sensibilidade nin tampouco apetencia de sensacións. Desexan estar sos, inquiétaos a presenza dos demais (porque a temen, aínda que non saiban por que). Este trazo leva ao distanciamento, pero non por desprezo nin por malicia ningunha. Os psiquiatras chamámolo </w:t>
      </w:r>
      <w:r w:rsidDel="00000000" w:rsidR="00000000" w:rsidRPr="00000000">
        <w:rPr>
          <w:b w:val="1"/>
          <w:bCs w:val="1"/>
          <w:color w:val="1f1f1f"/>
          <w:sz w:val="24"/>
          <w:szCs w:val="24"/>
          <w:rtl w:val="0"/>
        </w:rPr>
        <w:t xml:space="preserve">trazo esquizoide</w:t>
      </w:r>
      <w:r w:rsidDel="00000000" w:rsidR="00000000" w:rsidRPr="00000000">
        <w:rPr>
          <w:color w:val="1f1f1f"/>
          <w:sz w:val="24"/>
          <w:szCs w:val="24"/>
          <w:rtl w:val="0"/>
        </w:rPr>
        <w:t xml:space="preserve">, que non debemos confundir coa enfermidade chamada esquizofrenia.</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É raro atopar suxeitos moi evitadores do risco que teñan unha alta apetencia de sensacións. Pero pode ocorrer e hai que estar atentos. Son como forzas que tiran cara a extremos opostos e darán lugar á inseguridade, á ansiedade e ás condutas compulsivas. O que significa que alguén se pode estar contendo moito por temor ao castigo, pero noutros momentos pode manifestar condutas impulsivas e desinhibirse. O alcohol e as drogas reducen o temor ao risco e por iso liberan as tendencias impulsivas nestas persoas. Algo parecido pasa coas condutas de anorexia e bulimia: as persoas pasan de restrinxir a inxestión esaxeradamente (temor a ser amoestadas por gordas) a darse atracóns desinhibidos. Por isto convén estar atentos a esta posible combinación de trazos a fin de previr estas condutas compulsivas.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60" w:lineRule="auto"/>
        <w:jc w:val="both"/>
        <w:rPr>
          <w:color w:val="1f1f1f"/>
          <w:sz w:val="24"/>
          <w:szCs w:val="24"/>
        </w:rPr>
      </w:pPr>
      <w:r w:rsidDel="00000000" w:rsidR="00000000" w:rsidRPr="00000000">
        <w:rPr>
          <w:color w:val="1f1f1f"/>
          <w:sz w:val="24"/>
          <w:szCs w:val="24"/>
          <w:rtl w:val="0"/>
        </w:rPr>
        <w:t xml:space="preserve">A peor combinación posible é a de quen non teme o perigo e ten unha baixa autocrítica. Estariamos diante dun </w:t>
      </w:r>
      <w:r w:rsidDel="00000000" w:rsidR="00000000" w:rsidRPr="00000000">
        <w:rPr>
          <w:b w:val="1"/>
          <w:bCs w:val="1"/>
          <w:color w:val="1f1f1f"/>
          <w:sz w:val="24"/>
          <w:szCs w:val="24"/>
          <w:rtl w:val="0"/>
        </w:rPr>
        <w:t xml:space="preserve">ególatra</w:t>
      </w:r>
      <w:r w:rsidDel="00000000" w:rsidR="00000000" w:rsidRPr="00000000">
        <w:rPr>
          <w:color w:val="1f1f1f"/>
          <w:sz w:val="24"/>
          <w:szCs w:val="24"/>
          <w:rtl w:val="0"/>
        </w:rPr>
        <w:t xml:space="preserve"> sen escrúpulos. Só poderemos frear a aqueles cuns valores e unha educación moi humanísticos.</w:t>
      </w:r>
    </w:p>
    <w:p w:rsidR="00000000" w:rsidDel="00000000" w:rsidP="00000000" w:rsidRDefault="00000000" w:rsidRPr="00000000" w14:paraId="00000019">
      <w:pPr>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