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b w:val="1"/>
          <w:bCs w:val="1"/>
          <w:color w:val="1f1f1f"/>
          <w:sz w:val="24"/>
          <w:szCs w:val="24"/>
        </w:rPr>
      </w:pPr>
      <w:r w:rsidDel="00000000" w:rsidR="00000000" w:rsidRPr="00000000">
        <w:rPr>
          <w:rFonts w:ascii="Calibri" w:cs="Calibri" w:eastAsia="Calibri" w:hAnsi="Calibri"/>
          <w:b w:val="1"/>
          <w:bCs w:val="1"/>
          <w:color w:val="1f1f1f"/>
          <w:sz w:val="24"/>
          <w:szCs w:val="24"/>
          <w:rtl w:val="0"/>
        </w:rPr>
        <w:t xml:space="preserve">IDEAS PARA UNHA PRESENTACIÓN EN CLASE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A exposición se pode facer en grupo de máximo 3 persoas.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Pódese usar material de apoio, un esquema, imaxes, powerpoint etc..</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Non vale ler un texto.</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jc w:val="both"/>
        <w:rPr>
          <w:rFonts w:ascii="Calibri" w:cs="Calibri" w:eastAsia="Calibri" w:hAnsi="Calibri"/>
          <w:b w:val="1"/>
          <w:bCs w:val="1"/>
          <w:color w:val="1f1f1f"/>
          <w:sz w:val="24"/>
          <w:szCs w:val="24"/>
        </w:rPr>
      </w:pPr>
      <w:bookmarkStart w:colFirst="0" w:colLast="0" w:name="_4nt5pvx60if9" w:id="0"/>
      <w:bookmarkEnd w:id="0"/>
      <w:r w:rsidDel="00000000" w:rsidR="00000000" w:rsidRPr="00000000">
        <w:rPr>
          <w:rFonts w:ascii="Calibri" w:cs="Calibri" w:eastAsia="Calibri" w:hAnsi="Calibri"/>
          <w:b w:val="1"/>
          <w:bCs w:val="1"/>
          <w:color w:val="1f1f1f"/>
          <w:sz w:val="24"/>
          <w:szCs w:val="24"/>
          <w:rtl w:val="0"/>
        </w:rPr>
        <w:t xml:space="preserve">1. O Modelo Xerárquico (CHC)</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Rule="auto"/>
        <w:jc w:val="both"/>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Esta teoría é o estándar de ouro na psicoloxía científica porque combina décadas de evidencia estatística. Imaxina unha pirámide: na punta está o </w:t>
      </w:r>
      <w:r w:rsidDel="00000000" w:rsidR="00000000" w:rsidRPr="00000000">
        <w:rPr>
          <w:rFonts w:ascii="Calibri" w:cs="Calibri" w:eastAsia="Calibri" w:hAnsi="Calibri"/>
          <w:b w:val="1"/>
          <w:bCs w:val="1"/>
          <w:color w:val="1f1f1f"/>
          <w:sz w:val="24"/>
          <w:szCs w:val="24"/>
          <w:rtl w:val="0"/>
        </w:rPr>
        <w:t xml:space="preserve">Factor G</w:t>
      </w:r>
      <w:r w:rsidDel="00000000" w:rsidR="00000000" w:rsidRPr="00000000">
        <w:rPr>
          <w:rFonts w:ascii="Calibri" w:cs="Calibri" w:eastAsia="Calibri" w:hAnsi="Calibri"/>
          <w:color w:val="1f1f1f"/>
          <w:sz w:val="24"/>
          <w:szCs w:val="24"/>
          <w:rtl w:val="0"/>
        </w:rPr>
        <w:t xml:space="preserve">, unha enerxía mental xeral que inflúe en todo o que fas. Debaixo, atópanse habilidades amplas como a </w:t>
      </w:r>
      <w:r w:rsidDel="00000000" w:rsidR="00000000" w:rsidRPr="00000000">
        <w:rPr>
          <w:rFonts w:ascii="Calibri" w:cs="Calibri" w:eastAsia="Calibri" w:hAnsi="Calibri"/>
          <w:b w:val="1"/>
          <w:bCs w:val="1"/>
          <w:color w:val="1f1f1f"/>
          <w:sz w:val="24"/>
          <w:szCs w:val="24"/>
          <w:rtl w:val="0"/>
        </w:rPr>
        <w:t xml:space="preserve">intelixencia fluída</w:t>
      </w:r>
      <w:r w:rsidDel="00000000" w:rsidR="00000000" w:rsidRPr="00000000">
        <w:rPr>
          <w:rFonts w:ascii="Calibri" w:cs="Calibri" w:eastAsia="Calibri" w:hAnsi="Calibri"/>
          <w:color w:val="1f1f1f"/>
          <w:sz w:val="24"/>
          <w:szCs w:val="24"/>
          <w:rtl w:val="0"/>
        </w:rPr>
        <w:t xml:space="preserve"> (a túa capacidade para resolver un acerto de lóxica que nunca viche) e a </w:t>
      </w:r>
      <w:r w:rsidDel="00000000" w:rsidR="00000000" w:rsidRPr="00000000">
        <w:rPr>
          <w:rFonts w:ascii="Calibri" w:cs="Calibri" w:eastAsia="Calibri" w:hAnsi="Calibri"/>
          <w:b w:val="1"/>
          <w:bCs w:val="1"/>
          <w:color w:val="1f1f1f"/>
          <w:sz w:val="24"/>
          <w:szCs w:val="24"/>
          <w:rtl w:val="0"/>
        </w:rPr>
        <w:t xml:space="preserve">intelixencia cristalizada</w:t>
      </w:r>
      <w:r w:rsidDel="00000000" w:rsidR="00000000" w:rsidRPr="00000000">
        <w:rPr>
          <w:rFonts w:ascii="Calibri" w:cs="Calibri" w:eastAsia="Calibri" w:hAnsi="Calibri"/>
          <w:color w:val="1f1f1f"/>
          <w:sz w:val="24"/>
          <w:szCs w:val="24"/>
          <w:rtl w:val="0"/>
        </w:rPr>
        <w:t xml:space="preserve"> (todo o que aprendiches, desde vocabulario ata cultura xeral). Tamén inclúe procesos técnicos como a memoria a curto prazo, a velocidade de reacción e o procesamento visual. É a base das probas de CI tradicionais porque permite medir con precisión que tan eficiente é o cerebro procesando información estruturada. É, en esencia, a arquitectura do software mental humano.</w:t>
      </w:r>
    </w:p>
    <w:p w:rsidR="00000000" w:rsidDel="00000000" w:rsidP="00000000" w:rsidRDefault="00000000" w:rsidRPr="00000000" w14:paraId="0000000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jc w:val="both"/>
        <w:rPr>
          <w:rFonts w:ascii="Calibri" w:cs="Calibri" w:eastAsia="Calibri" w:hAnsi="Calibri"/>
          <w:b w:val="1"/>
          <w:bCs w:val="1"/>
          <w:color w:val="1f1f1f"/>
          <w:sz w:val="24"/>
          <w:szCs w:val="24"/>
        </w:rPr>
      </w:pPr>
      <w:bookmarkStart w:colFirst="0" w:colLast="0" w:name="_rdv769swmegh" w:id="1"/>
      <w:bookmarkEnd w:id="1"/>
      <w:r w:rsidDel="00000000" w:rsidR="00000000" w:rsidRPr="00000000">
        <w:rPr>
          <w:rFonts w:ascii="Calibri" w:cs="Calibri" w:eastAsia="Calibri" w:hAnsi="Calibri"/>
          <w:b w:val="1"/>
          <w:bCs w:val="1"/>
          <w:color w:val="1f1f1f"/>
          <w:sz w:val="24"/>
          <w:szCs w:val="24"/>
          <w:rtl w:val="0"/>
        </w:rPr>
        <w:t xml:space="preserve">2. Intelixencias Múltiples (Gardner)</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lineRule="auto"/>
        <w:jc w:val="both"/>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Howard Gardner rompeu o molde tradicional ao propoñer que a intelixencia non é unha soa facultade, senón un "menú" de oito capacidades independentes. Segundo el, podes ser brillante en </w:t>
      </w:r>
      <w:r w:rsidDel="00000000" w:rsidR="00000000" w:rsidRPr="00000000">
        <w:rPr>
          <w:rFonts w:ascii="Calibri" w:cs="Calibri" w:eastAsia="Calibri" w:hAnsi="Calibri"/>
          <w:b w:val="1"/>
          <w:bCs w:val="1"/>
          <w:color w:val="1f1f1f"/>
          <w:sz w:val="24"/>
          <w:szCs w:val="24"/>
          <w:rtl w:val="0"/>
        </w:rPr>
        <w:t xml:space="preserve">intelixencia musical</w:t>
      </w:r>
      <w:r w:rsidDel="00000000" w:rsidR="00000000" w:rsidRPr="00000000">
        <w:rPr>
          <w:rFonts w:ascii="Calibri" w:cs="Calibri" w:eastAsia="Calibri" w:hAnsi="Calibri"/>
          <w:color w:val="1f1f1f"/>
          <w:sz w:val="24"/>
          <w:szCs w:val="24"/>
          <w:rtl w:val="0"/>
        </w:rPr>
        <w:t xml:space="preserve"> (ritmo e ton) pero ter dificultades coa </w:t>
      </w:r>
      <w:r w:rsidDel="00000000" w:rsidR="00000000" w:rsidRPr="00000000">
        <w:rPr>
          <w:rFonts w:ascii="Calibri" w:cs="Calibri" w:eastAsia="Calibri" w:hAnsi="Calibri"/>
          <w:b w:val="1"/>
          <w:bCs w:val="1"/>
          <w:color w:val="1f1f1f"/>
          <w:sz w:val="24"/>
          <w:szCs w:val="24"/>
          <w:rtl w:val="0"/>
        </w:rPr>
        <w:t xml:space="preserve">intelixencia lóxico-matemática</w:t>
      </w:r>
      <w:r w:rsidDel="00000000" w:rsidR="00000000" w:rsidRPr="00000000">
        <w:rPr>
          <w:rFonts w:ascii="Calibri" w:cs="Calibri" w:eastAsia="Calibri" w:hAnsi="Calibri"/>
          <w:color w:val="1f1f1f"/>
          <w:sz w:val="24"/>
          <w:szCs w:val="24"/>
          <w:rtl w:val="0"/>
        </w:rPr>
        <w:t xml:space="preserve">. Esta teoría valora talentos que a escola adoita ignorar, como a </w:t>
      </w:r>
      <w:r w:rsidDel="00000000" w:rsidR="00000000" w:rsidRPr="00000000">
        <w:rPr>
          <w:rFonts w:ascii="Calibri" w:cs="Calibri" w:eastAsia="Calibri" w:hAnsi="Calibri"/>
          <w:b w:val="1"/>
          <w:bCs w:val="1"/>
          <w:color w:val="1f1f1f"/>
          <w:sz w:val="24"/>
          <w:szCs w:val="24"/>
          <w:rtl w:val="0"/>
        </w:rPr>
        <w:t xml:space="preserve">intelixencia corporal-cinestésica</w:t>
      </w:r>
      <w:r w:rsidDel="00000000" w:rsidR="00000000" w:rsidRPr="00000000">
        <w:rPr>
          <w:rFonts w:ascii="Calibri" w:cs="Calibri" w:eastAsia="Calibri" w:hAnsi="Calibri"/>
          <w:color w:val="1f1f1f"/>
          <w:sz w:val="24"/>
          <w:szCs w:val="24"/>
          <w:rtl w:val="0"/>
        </w:rPr>
        <w:t xml:space="preserve"> dun cirurxián ou dun bailarín, e as intelixencias persoais: a </w:t>
      </w:r>
      <w:r w:rsidDel="00000000" w:rsidR="00000000" w:rsidRPr="00000000">
        <w:rPr>
          <w:rFonts w:ascii="Calibri" w:cs="Calibri" w:eastAsia="Calibri" w:hAnsi="Calibri"/>
          <w:b w:val="1"/>
          <w:bCs w:val="1"/>
          <w:color w:val="1f1f1f"/>
          <w:sz w:val="24"/>
          <w:szCs w:val="24"/>
          <w:rtl w:val="0"/>
        </w:rPr>
        <w:t xml:space="preserve">interpersoal</w:t>
      </w:r>
      <w:r w:rsidDel="00000000" w:rsidR="00000000" w:rsidRPr="00000000">
        <w:rPr>
          <w:rFonts w:ascii="Calibri" w:cs="Calibri" w:eastAsia="Calibri" w:hAnsi="Calibri"/>
          <w:color w:val="1f1f1f"/>
          <w:sz w:val="24"/>
          <w:szCs w:val="24"/>
          <w:rtl w:val="0"/>
        </w:rPr>
        <w:t xml:space="preserve"> (ler aos demais) e a </w:t>
      </w:r>
      <w:r w:rsidDel="00000000" w:rsidR="00000000" w:rsidRPr="00000000">
        <w:rPr>
          <w:rFonts w:ascii="Calibri" w:cs="Calibri" w:eastAsia="Calibri" w:hAnsi="Calibri"/>
          <w:b w:val="1"/>
          <w:bCs w:val="1"/>
          <w:color w:val="1f1f1f"/>
          <w:sz w:val="24"/>
          <w:szCs w:val="24"/>
          <w:rtl w:val="0"/>
        </w:rPr>
        <w:t xml:space="preserve">intrapersoal</w:t>
      </w:r>
      <w:r w:rsidDel="00000000" w:rsidR="00000000" w:rsidRPr="00000000">
        <w:rPr>
          <w:rFonts w:ascii="Calibri" w:cs="Calibri" w:eastAsia="Calibri" w:hAnsi="Calibri"/>
          <w:color w:val="1f1f1f"/>
          <w:sz w:val="24"/>
          <w:szCs w:val="24"/>
          <w:rtl w:val="0"/>
        </w:rPr>
        <w:t xml:space="preserve"> (entenderse a un mesmo). Aínda que é moi querida na educación por ser inclusiva e motivadora, moitos científicos critícana dicindo que Gardner confunde "intelixencia" con "talento", pero segue a ser vital para entender a diversidade humana.</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0B">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jc w:val="both"/>
        <w:rPr>
          <w:rFonts w:ascii="Calibri" w:cs="Calibri" w:eastAsia="Calibri" w:hAnsi="Calibri"/>
          <w:b w:val="1"/>
          <w:bCs w:val="1"/>
          <w:color w:val="1f1f1f"/>
          <w:sz w:val="24"/>
          <w:szCs w:val="24"/>
        </w:rPr>
      </w:pPr>
      <w:bookmarkStart w:colFirst="0" w:colLast="0" w:name="_n5hcju3aqdcy" w:id="2"/>
      <w:bookmarkEnd w:id="2"/>
      <w:r w:rsidDel="00000000" w:rsidR="00000000" w:rsidRPr="00000000">
        <w:rPr>
          <w:rFonts w:ascii="Calibri" w:cs="Calibri" w:eastAsia="Calibri" w:hAnsi="Calibri"/>
          <w:b w:val="1"/>
          <w:bCs w:val="1"/>
          <w:color w:val="1f1f1f"/>
          <w:sz w:val="24"/>
          <w:szCs w:val="24"/>
          <w:rtl w:val="0"/>
        </w:rPr>
        <w:t xml:space="preserve">3. Intelixencia Exitosa (Sternberg)</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lineRule="auto"/>
        <w:jc w:val="both"/>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Robert Sternberg afástase do que sucede no laboratorio e enfócase na vida real. A súa teoría di que ser intelixente non é só sacar boas notas, senón saber equilibrar tres áreas para lograr o que queres. Primeiro, a </w:t>
      </w:r>
      <w:r w:rsidDel="00000000" w:rsidR="00000000" w:rsidRPr="00000000">
        <w:rPr>
          <w:rFonts w:ascii="Calibri" w:cs="Calibri" w:eastAsia="Calibri" w:hAnsi="Calibri"/>
          <w:b w:val="1"/>
          <w:bCs w:val="1"/>
          <w:color w:val="1f1f1f"/>
          <w:sz w:val="24"/>
          <w:szCs w:val="24"/>
          <w:rtl w:val="0"/>
        </w:rPr>
        <w:t xml:space="preserve">intelixencia analítica</w:t>
      </w:r>
      <w:r w:rsidDel="00000000" w:rsidR="00000000" w:rsidRPr="00000000">
        <w:rPr>
          <w:rFonts w:ascii="Calibri" w:cs="Calibri" w:eastAsia="Calibri" w:hAnsi="Calibri"/>
          <w:color w:val="1f1f1f"/>
          <w:sz w:val="24"/>
          <w:szCs w:val="24"/>
          <w:rtl w:val="0"/>
        </w:rPr>
        <w:t xml:space="preserve"> para resolver problemas e xulgar ideas. Segundo, a </w:t>
      </w:r>
      <w:r w:rsidDel="00000000" w:rsidR="00000000" w:rsidRPr="00000000">
        <w:rPr>
          <w:rFonts w:ascii="Calibri" w:cs="Calibri" w:eastAsia="Calibri" w:hAnsi="Calibri"/>
          <w:b w:val="1"/>
          <w:bCs w:val="1"/>
          <w:color w:val="1f1f1f"/>
          <w:sz w:val="24"/>
          <w:szCs w:val="24"/>
          <w:rtl w:val="0"/>
        </w:rPr>
        <w:t xml:space="preserve">intelixencia creativa</w:t>
      </w:r>
      <w:r w:rsidDel="00000000" w:rsidR="00000000" w:rsidRPr="00000000">
        <w:rPr>
          <w:rFonts w:ascii="Calibri" w:cs="Calibri" w:eastAsia="Calibri" w:hAnsi="Calibri"/>
          <w:color w:val="1f1f1f"/>
          <w:sz w:val="24"/>
          <w:szCs w:val="24"/>
          <w:rtl w:val="0"/>
        </w:rPr>
        <w:t xml:space="preserve"> para xerar solucións innovadoras e adaptarse a situacións novas. E terceiro, a </w:t>
      </w:r>
      <w:r w:rsidDel="00000000" w:rsidR="00000000" w:rsidRPr="00000000">
        <w:rPr>
          <w:rFonts w:ascii="Calibri" w:cs="Calibri" w:eastAsia="Calibri" w:hAnsi="Calibri"/>
          <w:b w:val="1"/>
          <w:bCs w:val="1"/>
          <w:color w:val="1f1f1f"/>
          <w:sz w:val="24"/>
          <w:szCs w:val="24"/>
          <w:rtl w:val="0"/>
        </w:rPr>
        <w:t xml:space="preserve">intelixencia práctica</w:t>
      </w:r>
      <w:r w:rsidDel="00000000" w:rsidR="00000000" w:rsidRPr="00000000">
        <w:rPr>
          <w:rFonts w:ascii="Calibri" w:cs="Calibri" w:eastAsia="Calibri" w:hAnsi="Calibri"/>
          <w:color w:val="1f1f1f"/>
          <w:sz w:val="24"/>
          <w:szCs w:val="24"/>
          <w:rtl w:val="0"/>
        </w:rPr>
        <w:t xml:space="preserve">, que é saber "ler" a contorna: saber cando adaptarse a unha situación, cando intentar cambiala ou cando é mellor retirarse e buscar outro lugar. Para Sternberg, a intelixencia é "exitosa" cando logras as túas metas aproveitando as túas fortalezas e compensando as túas debilidades.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jc w:val="both"/>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1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jc w:val="both"/>
        <w:rPr>
          <w:rFonts w:ascii="Calibri" w:cs="Calibri" w:eastAsia="Calibri" w:hAnsi="Calibri"/>
          <w:b w:val="1"/>
          <w:bCs w:val="1"/>
          <w:color w:val="1f1f1f"/>
          <w:sz w:val="24"/>
          <w:szCs w:val="24"/>
        </w:rPr>
      </w:pPr>
      <w:bookmarkStart w:colFirst="0" w:colLast="0" w:name="_bqfg2ez52rbr" w:id="3"/>
      <w:bookmarkEnd w:id="3"/>
      <w:r w:rsidDel="00000000" w:rsidR="00000000" w:rsidRPr="00000000">
        <w:rPr>
          <w:rFonts w:ascii="Calibri" w:cs="Calibri" w:eastAsia="Calibri" w:hAnsi="Calibri"/>
          <w:b w:val="1"/>
          <w:bCs w:val="1"/>
          <w:color w:val="1f1f1f"/>
          <w:sz w:val="24"/>
          <w:szCs w:val="24"/>
          <w:rtl w:val="0"/>
        </w:rPr>
        <w:t xml:space="preserve">4. Intelixencia na Era da IA</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lineRule="auto"/>
        <w:jc w:val="both"/>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No contexto actual de 2026, a teoría da intelixencia desprazouse cara á </w:t>
      </w:r>
      <w:r w:rsidDel="00000000" w:rsidR="00000000" w:rsidRPr="00000000">
        <w:rPr>
          <w:rFonts w:ascii="Calibri" w:cs="Calibri" w:eastAsia="Calibri" w:hAnsi="Calibri"/>
          <w:b w:val="1"/>
          <w:bCs w:val="1"/>
          <w:color w:val="1f1f1f"/>
          <w:sz w:val="24"/>
          <w:szCs w:val="24"/>
          <w:rtl w:val="0"/>
        </w:rPr>
        <w:t xml:space="preserve">metacognición</w:t>
      </w:r>
      <w:r w:rsidDel="00000000" w:rsidR="00000000" w:rsidRPr="00000000">
        <w:rPr>
          <w:rFonts w:ascii="Calibri" w:cs="Calibri" w:eastAsia="Calibri" w:hAnsi="Calibri"/>
          <w:color w:val="1f1f1f"/>
          <w:sz w:val="24"/>
          <w:szCs w:val="24"/>
          <w:rtl w:val="0"/>
        </w:rPr>
        <w:t xml:space="preserve">: a capacidade de pensar sobre como pensamos. Mentres que a IA pode superar ao humano en lóxica, datos e velocidade, a intelixencia humana moderna defínese pola </w:t>
      </w:r>
      <w:r w:rsidDel="00000000" w:rsidR="00000000" w:rsidRPr="00000000">
        <w:rPr>
          <w:rFonts w:ascii="Calibri" w:cs="Calibri" w:eastAsia="Calibri" w:hAnsi="Calibri"/>
          <w:b w:val="1"/>
          <w:bCs w:val="1"/>
          <w:color w:val="1f1f1f"/>
          <w:sz w:val="24"/>
          <w:szCs w:val="24"/>
          <w:rtl w:val="0"/>
        </w:rPr>
        <w:t xml:space="preserve">sabedoría</w:t>
      </w:r>
      <w:r w:rsidDel="00000000" w:rsidR="00000000" w:rsidRPr="00000000">
        <w:rPr>
          <w:rFonts w:ascii="Calibri" w:cs="Calibri" w:eastAsia="Calibri" w:hAnsi="Calibri"/>
          <w:color w:val="1f1f1f"/>
          <w:sz w:val="24"/>
          <w:szCs w:val="24"/>
          <w:rtl w:val="0"/>
        </w:rPr>
        <w:t xml:space="preserve">, o xuízo ético e a síntese creativa. Xa non se trata de procesar información (a IA faino mellor), senón de dar significado e propósito a esa información. Esta perspectiva suxire que a nosa intelixencia é agora "híbrida" e "distribuída": somos intelixentes pola nosa capacidade de colaborar con máquinas e con outros humanos, enfocándonos na resolución de problemas globais complexos que requiren empatía e conciencia moral.</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lineRule="auto"/>
        <w:jc w:val="both"/>
        <w:rPr>
          <w:rFonts w:ascii="Calibri" w:cs="Calibri" w:eastAsia="Calibri" w:hAnsi="Calibri"/>
          <w:b w:val="1"/>
          <w:bCs w:val="1"/>
          <w:color w:val="1f1f1f"/>
          <w:sz w:val="24"/>
          <w:szCs w:val="24"/>
        </w:rPr>
      </w:pPr>
      <w:r w:rsidDel="00000000" w:rsidR="00000000" w:rsidRPr="00000000">
        <w:rPr>
          <w:rFonts w:ascii="Calibri" w:cs="Calibri" w:eastAsia="Calibri" w:hAnsi="Calibri"/>
          <w:b w:val="1"/>
          <w:bCs w:val="1"/>
          <w:color w:val="1f1f1f"/>
          <w:sz w:val="24"/>
          <w:szCs w:val="24"/>
          <w:rtl w:val="0"/>
        </w:rPr>
        <w:t xml:space="preserve">5. A Responsabilidade Algorítmica: Quen decide cando a IA se equivoca?</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before="240" w:lineRule="auto"/>
        <w:jc w:val="both"/>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O núcleo do debate ético actual reside no dilema da "caixa negra": a realidade de que moitos sistemas de IA toman decisións complexas a través de procesos opacos que nin os seus propios creadores poden explicar detalladamente. Esta falta de transparencia expón problemas críticos, como os rumbos discriminatorios automatizados en procesos de selección de persoal, a vixilancia masiva ou a concesión de créditos bancarios. O debate debe centrarse en se é lícito delegar decisións que afectan á dignidade humana a sistemas que priorizan a eficiencia estatística sobre a xustiza social. Un punto clave é o dereito á explicación, que esixe que calquera persoa afectada por unha decisión automatizada poida comprender os criterios aplicados. Finalmente, resulta esencial defender o principio de intervención humana: a IA debe funcionar como un mecanismo de soporte, garantindo que o xuízo final resida sempre nunha persoa capaz de aplicar empatía, contexto e valores morais que a linguaxe matemática non pode codificar.</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lineRule="auto"/>
        <w:jc w:val="both"/>
        <w:rPr>
          <w:rFonts w:ascii="Calibri" w:cs="Calibri" w:eastAsia="Calibri" w:hAnsi="Calibri"/>
          <w:b w:val="1"/>
          <w:bCs w:val="1"/>
          <w:color w:val="1f1f1f"/>
          <w:sz w:val="24"/>
          <w:szCs w:val="24"/>
        </w:rPr>
      </w:pPr>
      <w:r w:rsidDel="00000000" w:rsidR="00000000" w:rsidRPr="00000000">
        <w:rPr>
          <w:rFonts w:ascii="Calibri" w:cs="Calibri" w:eastAsia="Calibri" w:hAnsi="Calibri"/>
          <w:b w:val="1"/>
          <w:bCs w:val="1"/>
          <w:color w:val="1f1f1f"/>
          <w:sz w:val="24"/>
          <w:szCs w:val="24"/>
          <w:rtl w:val="0"/>
        </w:rPr>
        <w:t xml:space="preserve">6. Sociedade Líquida de Zygmunt Bauman</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lineRule="auto"/>
        <w:jc w:val="both"/>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A teoría da </w:t>
      </w:r>
      <w:r w:rsidDel="00000000" w:rsidR="00000000" w:rsidRPr="00000000">
        <w:rPr>
          <w:rFonts w:ascii="Calibri" w:cs="Calibri" w:eastAsia="Calibri" w:hAnsi="Calibri"/>
          <w:b w:val="1"/>
          <w:bCs w:val="1"/>
          <w:color w:val="1f1f1f"/>
          <w:sz w:val="24"/>
          <w:szCs w:val="24"/>
          <w:rtl w:val="0"/>
        </w:rPr>
        <w:t xml:space="preserve">Sociedade Líquida</w:t>
      </w:r>
      <w:r w:rsidDel="00000000" w:rsidR="00000000" w:rsidRPr="00000000">
        <w:rPr>
          <w:rFonts w:ascii="Calibri" w:cs="Calibri" w:eastAsia="Calibri" w:hAnsi="Calibri"/>
          <w:color w:val="1f1f1f"/>
          <w:sz w:val="24"/>
          <w:szCs w:val="24"/>
          <w:rtl w:val="0"/>
        </w:rPr>
        <w:t xml:space="preserve"> de Zygmunt Bauman describe a transición dun mundo de estruturas estables —como o emprego para toda a vida, a familia tradicional ou o Estado-nación— a un presente marcado polo cambio frenético e a fraxilidade dos vínculos. Nesta modernidade, todo o que antes era "sólido" (seguro e previsible) derreteuse, dando paso a unha realidade fluída onde nada conserva a súa forma durante moito tempo. O individuo vese obrigado a ser permanentemente flexible, xa que o compromiso a longo prazo percíbese como unha ameaza á liberdade persoal e á capacidade de aproveitar oportunidades inmediatas. Esta liquidez afecta especialmente ás relacións humanas, que se volven conexións fráxiles e desbotables, e ao consumo, que se converte no motor da identidade. O resultado é unha sociedade caracterizada pola incerteza, onde o éxito depende da rapidez para adaptarse e da habilidade para non botar raíces nunha contorna en constante metamorfose.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lineRule="auto"/>
        <w:jc w:val="both"/>
        <w:rPr>
          <w:rFonts w:ascii="Calibri" w:cs="Calibri" w:eastAsia="Calibri" w:hAnsi="Calibri"/>
          <w:color w:val="1f1f1f"/>
          <w:sz w:val="24"/>
          <w:szCs w:val="24"/>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A intelixencia humana na era das redes sociais</w:t>
      </w:r>
    </w:p>
    <w:p w:rsidR="00000000" w:rsidDel="00000000" w:rsidP="00000000" w:rsidRDefault="00000000" w:rsidRPr="00000000" w14:paraId="00000018">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intelixencia humana na era das redes sociais está a experimentar unha metamorfose cara a un modelo de procesamento fragmentado e dependente. A atención profunda, necesaria para o pensamento crítico, está sendo substituída por unha atención hiperestimulada polo </w:t>
      </w:r>
      <w:r w:rsidDel="00000000" w:rsidR="00000000" w:rsidRPr="00000000">
        <w:rPr>
          <w:rFonts w:ascii="Calibri" w:cs="Calibri" w:eastAsia="Calibri" w:hAnsi="Calibri"/>
          <w:i w:val="1"/>
          <w:iCs w:val="1"/>
          <w:sz w:val="24"/>
          <w:szCs w:val="24"/>
          <w:rtl w:val="0"/>
        </w:rPr>
        <w:t xml:space="preserve">scroll</w:t>
      </w:r>
      <w:r w:rsidDel="00000000" w:rsidR="00000000" w:rsidRPr="00000000">
        <w:rPr>
          <w:rFonts w:ascii="Calibri" w:cs="Calibri" w:eastAsia="Calibri" w:hAnsi="Calibri"/>
          <w:sz w:val="24"/>
          <w:szCs w:val="24"/>
          <w:rtl w:val="0"/>
        </w:rPr>
        <w:t xml:space="preserve"> e a dopamina inmediata, o que reconfigura a nosa intelixencia fluída. Ao delegarmos a memoria en dispositivos externos, a nosa intelixencia cristalizada depende agora da capacidade de filtrar o ruído dixital en lugar de reter datos. No plano social, estas plataformas actúan como un reflexo da "sociedade líquida", onde a identidade se volve fraxil e depende da validación algorítmica constante. Esta contorna desafía a nosa intelixencia intrapersoal, xa que a reflexión privada pérdese en favor dunha exposición pública permanente. En definitiva, o reto actual non é acceder á información, senón manter a autonomía cognitiva e o xuízo ético nun sistema deseñado para capturar o noso impulso e dirixir a nosa atención de forma masiva.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