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CB" w:rsidRDefault="00370ACB" w:rsidP="00370ACB">
      <w:pPr>
        <w:pStyle w:val="Default"/>
      </w:pPr>
    </w:p>
    <w:p w:rsidR="00370ACB" w:rsidRDefault="00370ACB" w:rsidP="00370ACB">
      <w:pPr>
        <w:pStyle w:val="Default"/>
        <w:numPr>
          <w:ilvl w:val="0"/>
          <w:numId w:val="1"/>
        </w:numPr>
        <w:ind w:right="325"/>
        <w:rPr>
          <w:sz w:val="20"/>
          <w:szCs w:val="20"/>
        </w:rPr>
      </w:pPr>
      <w:r>
        <w:rPr>
          <w:sz w:val="20"/>
          <w:szCs w:val="20"/>
        </w:rPr>
        <w:t>Encuentra cinco palabras variables y cinco invariables en el texto.</w:t>
      </w:r>
    </w:p>
    <w:p w:rsidR="00370ACB" w:rsidRDefault="00370ACB" w:rsidP="00370ACB">
      <w:pPr>
        <w:pStyle w:val="Default"/>
        <w:ind w:right="325"/>
        <w:rPr>
          <w:sz w:val="20"/>
          <w:szCs w:val="20"/>
        </w:rPr>
      </w:pPr>
    </w:p>
    <w:p w:rsidR="00370ACB" w:rsidRPr="00370ACB" w:rsidRDefault="00370ACB" w:rsidP="00370ACB">
      <w:pPr>
        <w:autoSpaceDE w:val="0"/>
        <w:autoSpaceDN w:val="0"/>
        <w:adjustRightInd w:val="0"/>
        <w:spacing w:after="0" w:line="240" w:lineRule="auto"/>
        <w:rPr>
          <w:rFonts w:ascii="ITC Garamond Std Lt" w:hAnsi="ITC Garamond Std Lt" w:cs="ITC Garamond Std Lt"/>
          <w:color w:val="000000"/>
          <w:sz w:val="24"/>
          <w:szCs w:val="24"/>
        </w:rPr>
      </w:pPr>
    </w:p>
    <w:p w:rsidR="00370ACB" w:rsidRDefault="00370ACB" w:rsidP="00370ACB">
      <w:pPr>
        <w:pStyle w:val="Default"/>
        <w:ind w:right="325"/>
        <w:rPr>
          <w:rFonts w:ascii="Arial" w:hAnsi="Arial" w:cs="Arial"/>
        </w:rPr>
      </w:pPr>
      <w:r w:rsidRPr="00370ACB">
        <w:rPr>
          <w:rFonts w:ascii="ITC Garamond Std Lt" w:hAnsi="ITC Garamond Std Lt" w:cs="ITC Garamond Std Lt"/>
        </w:rPr>
        <w:t xml:space="preserve"> </w:t>
      </w:r>
      <w:r w:rsidRPr="00370ACB">
        <w:rPr>
          <w:rFonts w:ascii="Arial" w:hAnsi="Arial" w:cs="Arial"/>
        </w:rPr>
        <w:t>Roma, que para entonces se había convertido en el centro del mayor imperio mediterráneo, era todavía un laberinto de calles tortuosas, oscuras y embarradas cuando Marco Antonio desembarcó por primera vez en Alejandría.</w:t>
      </w:r>
    </w:p>
    <w:p w:rsidR="00370ACB" w:rsidRDefault="00370ACB" w:rsidP="00370ACB">
      <w:pPr>
        <w:pStyle w:val="Default"/>
        <w:ind w:right="325"/>
        <w:rPr>
          <w:rFonts w:ascii="Arial" w:hAnsi="Arial" w:cs="Arial"/>
        </w:rPr>
      </w:pPr>
    </w:p>
    <w:p w:rsidR="00370ACB" w:rsidRDefault="00370ACB" w:rsidP="00370ACB">
      <w:pPr>
        <w:pStyle w:val="Default"/>
      </w:pPr>
    </w:p>
    <w:p w:rsidR="00370ACB" w:rsidRDefault="00370ACB" w:rsidP="00370ACB">
      <w:pPr>
        <w:pStyle w:val="Pa7"/>
        <w:spacing w:after="100"/>
        <w:ind w:left="280"/>
        <w:rPr>
          <w:rFonts w:cs="Gotham Light"/>
          <w:color w:val="000000"/>
          <w:sz w:val="20"/>
          <w:szCs w:val="20"/>
        </w:rPr>
      </w:pPr>
      <w:r>
        <w:t xml:space="preserve"> </w:t>
      </w:r>
      <w:r>
        <w:rPr>
          <w:rFonts w:cs="Gotham Light"/>
          <w:color w:val="000000"/>
          <w:sz w:val="20"/>
          <w:szCs w:val="20"/>
        </w:rPr>
        <w:t>Palabras variables: ....................................................................................................................................</w:t>
      </w:r>
    </w:p>
    <w:p w:rsidR="00370ACB" w:rsidRDefault="00370ACB" w:rsidP="00370ACB">
      <w:pPr>
        <w:pStyle w:val="Pa8"/>
        <w:spacing w:before="100" w:after="100"/>
        <w:ind w:left="280"/>
        <w:rPr>
          <w:rFonts w:cs="Gotham Light"/>
          <w:color w:val="000000"/>
          <w:sz w:val="20"/>
          <w:szCs w:val="20"/>
        </w:rPr>
      </w:pPr>
      <w:r>
        <w:rPr>
          <w:rFonts w:cs="Gotham 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370ACB" w:rsidRDefault="00370ACB" w:rsidP="00370ACB">
      <w:pPr>
        <w:pStyle w:val="Pa8"/>
        <w:spacing w:before="100" w:after="100"/>
        <w:ind w:left="280"/>
        <w:rPr>
          <w:rFonts w:cs="Gotham Light"/>
          <w:color w:val="000000"/>
          <w:sz w:val="20"/>
          <w:szCs w:val="20"/>
        </w:rPr>
      </w:pPr>
      <w:r>
        <w:rPr>
          <w:rFonts w:cs="Gotham Light"/>
          <w:color w:val="000000"/>
          <w:sz w:val="20"/>
          <w:szCs w:val="20"/>
        </w:rPr>
        <w:t>Palabras invariables: ................................................................................................................................</w:t>
      </w:r>
    </w:p>
    <w:p w:rsidR="00370ACB" w:rsidRDefault="00370ACB" w:rsidP="00370ACB">
      <w:pPr>
        <w:pStyle w:val="Default"/>
        <w:ind w:right="325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370ACB" w:rsidRDefault="00370ACB" w:rsidP="00370ACB">
      <w:pPr>
        <w:pStyle w:val="Default"/>
        <w:ind w:right="325"/>
        <w:rPr>
          <w:sz w:val="20"/>
          <w:szCs w:val="20"/>
        </w:rPr>
      </w:pPr>
    </w:p>
    <w:p w:rsidR="00370ACB" w:rsidRDefault="00370ACB" w:rsidP="00370ACB">
      <w:pPr>
        <w:pStyle w:val="Default"/>
      </w:pPr>
      <w:r>
        <w:t xml:space="preserve"> </w:t>
      </w:r>
    </w:p>
    <w:p w:rsidR="00370ACB" w:rsidRDefault="00370ACB" w:rsidP="00370ACB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 las palabras siguientes, separa los lexemas y los morfemas e indica si los morfe</w:t>
      </w:r>
      <w:r>
        <w:rPr>
          <w:sz w:val="20"/>
          <w:szCs w:val="20"/>
        </w:rPr>
        <w:softHyphen/>
        <w:t>mas son flexivos o derivativos (prefijos o sufijos):</w:t>
      </w:r>
    </w:p>
    <w:p w:rsidR="00370ACB" w:rsidRDefault="00370ACB" w:rsidP="00370ACB">
      <w:pPr>
        <w:pStyle w:val="Default"/>
        <w:ind w:left="927"/>
        <w:rPr>
          <w:sz w:val="20"/>
          <w:szCs w:val="20"/>
        </w:rPr>
      </w:pPr>
    </w:p>
    <w:p w:rsidR="00370ACB" w:rsidRDefault="00370ACB" w:rsidP="00370ACB">
      <w:pPr>
        <w:pStyle w:val="Pa7"/>
        <w:spacing w:after="100" w:line="480" w:lineRule="auto"/>
        <w:ind w:left="280"/>
        <w:rPr>
          <w:rFonts w:cs="Gotham Light"/>
          <w:color w:val="000000"/>
          <w:sz w:val="20"/>
          <w:szCs w:val="20"/>
        </w:rPr>
      </w:pPr>
      <w:r>
        <w:rPr>
          <w:rFonts w:cs="Gotham Light"/>
          <w:color w:val="000000"/>
          <w:sz w:val="20"/>
          <w:szCs w:val="20"/>
        </w:rPr>
        <w:t xml:space="preserve">– </w:t>
      </w:r>
      <w:r>
        <w:rPr>
          <w:rFonts w:cs="Gotham Light"/>
          <w:i/>
          <w:iCs/>
          <w:color w:val="000000"/>
          <w:sz w:val="20"/>
          <w:szCs w:val="20"/>
        </w:rPr>
        <w:t xml:space="preserve">arbitraje: </w:t>
      </w:r>
      <w:r>
        <w:rPr>
          <w:rFonts w:cs="Gotham 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370ACB" w:rsidRDefault="00370ACB" w:rsidP="00370ACB">
      <w:pPr>
        <w:pStyle w:val="Pa7"/>
        <w:spacing w:after="100" w:line="480" w:lineRule="auto"/>
        <w:ind w:left="280"/>
        <w:rPr>
          <w:rFonts w:cs="Gotham Light"/>
          <w:color w:val="000000"/>
          <w:sz w:val="20"/>
          <w:szCs w:val="20"/>
        </w:rPr>
      </w:pPr>
      <w:r>
        <w:rPr>
          <w:rFonts w:cs="Gotham Light"/>
          <w:color w:val="000000"/>
          <w:sz w:val="20"/>
          <w:szCs w:val="20"/>
        </w:rPr>
        <w:t xml:space="preserve">– </w:t>
      </w:r>
      <w:r>
        <w:rPr>
          <w:rFonts w:cs="Gotham Light"/>
          <w:i/>
          <w:iCs/>
          <w:color w:val="000000"/>
          <w:sz w:val="20"/>
          <w:szCs w:val="20"/>
        </w:rPr>
        <w:t xml:space="preserve">desproporción: </w:t>
      </w:r>
      <w:r>
        <w:rPr>
          <w:rFonts w:cs="Gotham Light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70ACB" w:rsidRDefault="00370ACB" w:rsidP="00370ACB">
      <w:pPr>
        <w:pStyle w:val="Pa7"/>
        <w:spacing w:after="100" w:line="480" w:lineRule="auto"/>
        <w:ind w:left="280"/>
        <w:rPr>
          <w:rFonts w:cs="Gotham Light"/>
          <w:color w:val="000000"/>
          <w:sz w:val="20"/>
          <w:szCs w:val="20"/>
        </w:rPr>
      </w:pPr>
      <w:r>
        <w:rPr>
          <w:rFonts w:cs="Gotham Light"/>
          <w:color w:val="000000"/>
          <w:sz w:val="20"/>
          <w:szCs w:val="20"/>
        </w:rPr>
        <w:t xml:space="preserve">– </w:t>
      </w:r>
      <w:r>
        <w:rPr>
          <w:rFonts w:cs="Gotham Light"/>
          <w:i/>
          <w:iCs/>
          <w:color w:val="000000"/>
          <w:sz w:val="20"/>
          <w:szCs w:val="20"/>
        </w:rPr>
        <w:t xml:space="preserve">guantera: </w:t>
      </w:r>
      <w:r>
        <w:rPr>
          <w:rFonts w:cs="Gotham 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370ACB" w:rsidRDefault="00370ACB" w:rsidP="00370ACB">
      <w:pPr>
        <w:pStyle w:val="Pa7"/>
        <w:spacing w:after="100" w:line="480" w:lineRule="auto"/>
        <w:ind w:left="280"/>
        <w:rPr>
          <w:rFonts w:cs="Gotham Light"/>
          <w:color w:val="000000"/>
          <w:sz w:val="20"/>
          <w:szCs w:val="20"/>
        </w:rPr>
      </w:pPr>
      <w:r>
        <w:rPr>
          <w:rFonts w:cs="Gotham Light"/>
          <w:color w:val="000000"/>
          <w:sz w:val="20"/>
          <w:szCs w:val="20"/>
        </w:rPr>
        <w:t xml:space="preserve">– </w:t>
      </w:r>
      <w:r>
        <w:rPr>
          <w:rFonts w:cs="Gotham Light"/>
          <w:i/>
          <w:iCs/>
          <w:color w:val="000000"/>
          <w:sz w:val="20"/>
          <w:szCs w:val="20"/>
        </w:rPr>
        <w:t xml:space="preserve">tricolor: </w:t>
      </w:r>
      <w:r>
        <w:rPr>
          <w:rFonts w:cs="Gotham 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370ACB" w:rsidRDefault="00370ACB" w:rsidP="00370ACB">
      <w:pPr>
        <w:pStyle w:val="Pa7"/>
        <w:spacing w:after="100" w:line="480" w:lineRule="auto"/>
        <w:ind w:left="280"/>
        <w:rPr>
          <w:rFonts w:cs="Gotham Light"/>
          <w:color w:val="000000"/>
          <w:sz w:val="20"/>
          <w:szCs w:val="20"/>
        </w:rPr>
      </w:pPr>
      <w:r>
        <w:rPr>
          <w:rFonts w:cs="Gotham Light"/>
          <w:color w:val="000000"/>
          <w:sz w:val="20"/>
          <w:szCs w:val="20"/>
        </w:rPr>
        <w:t xml:space="preserve">– </w:t>
      </w:r>
      <w:proofErr w:type="spellStart"/>
      <w:r>
        <w:rPr>
          <w:rFonts w:cs="Gotham Light"/>
          <w:i/>
          <w:iCs/>
          <w:color w:val="000000"/>
          <w:sz w:val="20"/>
          <w:szCs w:val="20"/>
        </w:rPr>
        <w:t>antinieblas</w:t>
      </w:r>
      <w:proofErr w:type="spellEnd"/>
      <w:r>
        <w:rPr>
          <w:rFonts w:cs="Gotham Light"/>
          <w:i/>
          <w:iCs/>
          <w:color w:val="000000"/>
          <w:sz w:val="20"/>
          <w:szCs w:val="20"/>
        </w:rPr>
        <w:t xml:space="preserve">: </w:t>
      </w:r>
      <w:r>
        <w:rPr>
          <w:rFonts w:cs="Gotham Light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370ACB" w:rsidRDefault="00370ACB" w:rsidP="00370ACB">
      <w:pPr>
        <w:pStyle w:val="Pa7"/>
        <w:spacing w:after="100" w:line="480" w:lineRule="auto"/>
        <w:ind w:left="280"/>
        <w:rPr>
          <w:rFonts w:cs="Gotham Light"/>
          <w:color w:val="000000"/>
          <w:sz w:val="20"/>
          <w:szCs w:val="20"/>
        </w:rPr>
      </w:pPr>
      <w:r>
        <w:rPr>
          <w:rFonts w:cs="Gotham Light"/>
          <w:color w:val="000000"/>
          <w:sz w:val="20"/>
          <w:szCs w:val="20"/>
        </w:rPr>
        <w:t xml:space="preserve">– </w:t>
      </w:r>
      <w:r>
        <w:rPr>
          <w:rFonts w:cs="Gotham Light"/>
          <w:i/>
          <w:iCs/>
          <w:color w:val="000000"/>
          <w:sz w:val="20"/>
          <w:szCs w:val="20"/>
        </w:rPr>
        <w:t xml:space="preserve">bisabuela: </w:t>
      </w:r>
      <w:r>
        <w:rPr>
          <w:rFonts w:cs="Gotham 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370ACB" w:rsidRDefault="00370ACB" w:rsidP="00370ACB">
      <w:pPr>
        <w:pStyle w:val="Pa7"/>
        <w:spacing w:after="100" w:line="480" w:lineRule="auto"/>
        <w:ind w:left="280"/>
        <w:rPr>
          <w:rFonts w:cs="Gotham Light"/>
          <w:color w:val="000000"/>
          <w:sz w:val="20"/>
          <w:szCs w:val="20"/>
        </w:rPr>
      </w:pPr>
      <w:r>
        <w:rPr>
          <w:rFonts w:cs="Gotham Light"/>
          <w:color w:val="000000"/>
          <w:sz w:val="20"/>
          <w:szCs w:val="20"/>
        </w:rPr>
        <w:t xml:space="preserve">– </w:t>
      </w:r>
      <w:r>
        <w:rPr>
          <w:rFonts w:cs="Gotham Light"/>
          <w:i/>
          <w:iCs/>
          <w:color w:val="000000"/>
          <w:sz w:val="20"/>
          <w:szCs w:val="20"/>
        </w:rPr>
        <w:t xml:space="preserve">respondían: </w:t>
      </w:r>
      <w:r>
        <w:rPr>
          <w:rFonts w:cs="Gotham Light"/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370ACB" w:rsidRPr="00370ACB" w:rsidRDefault="00370ACB" w:rsidP="00370ACB">
      <w:pPr>
        <w:pStyle w:val="Default"/>
        <w:spacing w:line="480" w:lineRule="auto"/>
        <w:ind w:left="284" w:right="325"/>
        <w:rPr>
          <w:rFonts w:ascii="Arial" w:hAnsi="Arial" w:cs="Arial"/>
        </w:rPr>
      </w:pPr>
      <w:r>
        <w:rPr>
          <w:sz w:val="20"/>
          <w:szCs w:val="20"/>
        </w:rPr>
        <w:t xml:space="preserve">– </w:t>
      </w:r>
      <w:r>
        <w:rPr>
          <w:i/>
          <w:iCs/>
          <w:sz w:val="20"/>
          <w:szCs w:val="20"/>
        </w:rPr>
        <w:t xml:space="preserve">carpintería: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370ACB" w:rsidRPr="00370ACB" w:rsidRDefault="00370ACB" w:rsidP="00370ACB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Escribe al menos cinco palabras de la familia léxica de </w:t>
      </w:r>
      <w:r>
        <w:rPr>
          <w:i/>
          <w:iCs/>
          <w:sz w:val="20"/>
          <w:szCs w:val="20"/>
        </w:rPr>
        <w:t>mar.</w:t>
      </w:r>
    </w:p>
    <w:p w:rsidR="00370ACB" w:rsidRPr="00370ACB" w:rsidRDefault="00370ACB" w:rsidP="00370ACB">
      <w:pPr>
        <w:pStyle w:val="Default"/>
        <w:rPr>
          <w:sz w:val="20"/>
          <w:szCs w:val="20"/>
        </w:rPr>
      </w:pPr>
    </w:p>
    <w:p w:rsidR="00370ACB" w:rsidRDefault="00370ACB" w:rsidP="00370ACB">
      <w:pPr>
        <w:pStyle w:val="Default"/>
        <w:rPr>
          <w:i/>
          <w:iCs/>
          <w:sz w:val="20"/>
          <w:szCs w:val="20"/>
        </w:rPr>
      </w:pPr>
    </w:p>
    <w:p w:rsidR="00370ACB" w:rsidRDefault="00370ACB" w:rsidP="00370ACB">
      <w:pPr>
        <w:pStyle w:val="Default"/>
        <w:rPr>
          <w:i/>
          <w:iCs/>
          <w:sz w:val="20"/>
          <w:szCs w:val="20"/>
        </w:rPr>
      </w:pPr>
    </w:p>
    <w:p w:rsidR="00370ACB" w:rsidRPr="00370ACB" w:rsidRDefault="00370ACB" w:rsidP="00370ACB">
      <w:pPr>
        <w:pStyle w:val="Prrafodelista"/>
        <w:autoSpaceDE w:val="0"/>
        <w:autoSpaceDN w:val="0"/>
        <w:adjustRightInd w:val="0"/>
        <w:spacing w:after="0" w:line="240" w:lineRule="auto"/>
        <w:ind w:left="927"/>
        <w:rPr>
          <w:rFonts w:ascii="Gotham Light" w:hAnsi="Gotham Light" w:cs="Gotham Light"/>
          <w:color w:val="000000"/>
          <w:sz w:val="24"/>
          <w:szCs w:val="24"/>
        </w:rPr>
      </w:pPr>
    </w:p>
    <w:p w:rsidR="00370ACB" w:rsidRPr="00370ACB" w:rsidRDefault="00370ACB" w:rsidP="00370AC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tham Light" w:hAnsi="Gotham Light" w:cs="Gotham Light"/>
          <w:color w:val="000000"/>
          <w:sz w:val="20"/>
          <w:szCs w:val="20"/>
        </w:rPr>
      </w:pPr>
      <w:r w:rsidRPr="00370ACB">
        <w:rPr>
          <w:rFonts w:ascii="Gotham Light" w:hAnsi="Gotham Light" w:cs="Gotham Light"/>
          <w:color w:val="000000"/>
          <w:sz w:val="20"/>
          <w:szCs w:val="20"/>
        </w:rPr>
        <w:t>Consulta el diccionario si lo necesitas y escribe las palabras simples de las que pro</w:t>
      </w:r>
      <w:r w:rsidRPr="00370ACB">
        <w:rPr>
          <w:rFonts w:ascii="Gotham Light" w:hAnsi="Gotham Light" w:cs="Gotham Light"/>
          <w:color w:val="000000"/>
          <w:sz w:val="20"/>
          <w:szCs w:val="20"/>
        </w:rPr>
        <w:softHyphen/>
        <w:t>ceden estas derivadas:</w:t>
      </w:r>
    </w:p>
    <w:p w:rsidR="00370ACB" w:rsidRDefault="00370ACB" w:rsidP="00370ACB">
      <w:pPr>
        <w:pStyle w:val="Default"/>
        <w:spacing w:line="720" w:lineRule="auto"/>
        <w:ind w:left="927"/>
        <w:rPr>
          <w:sz w:val="20"/>
          <w:szCs w:val="20"/>
        </w:rPr>
      </w:pPr>
      <w:bookmarkStart w:id="0" w:name="_GoBack"/>
    </w:p>
    <w:p w:rsidR="00370ACB" w:rsidRDefault="00370ACB" w:rsidP="00370ACB">
      <w:pPr>
        <w:pStyle w:val="Default"/>
        <w:numPr>
          <w:ilvl w:val="0"/>
          <w:numId w:val="3"/>
        </w:numPr>
        <w:spacing w:line="720" w:lineRule="auto"/>
        <w:rPr>
          <w:sz w:val="20"/>
          <w:szCs w:val="20"/>
        </w:rPr>
      </w:pPr>
      <w:r>
        <w:rPr>
          <w:sz w:val="20"/>
          <w:szCs w:val="20"/>
        </w:rPr>
        <w:t>Engatusar:</w:t>
      </w:r>
    </w:p>
    <w:p w:rsidR="00370ACB" w:rsidRDefault="00370ACB" w:rsidP="00370ACB">
      <w:pPr>
        <w:pStyle w:val="Default"/>
        <w:numPr>
          <w:ilvl w:val="0"/>
          <w:numId w:val="3"/>
        </w:numPr>
        <w:spacing w:line="720" w:lineRule="auto"/>
        <w:rPr>
          <w:sz w:val="20"/>
          <w:szCs w:val="20"/>
        </w:rPr>
      </w:pPr>
      <w:r>
        <w:rPr>
          <w:sz w:val="20"/>
          <w:szCs w:val="20"/>
        </w:rPr>
        <w:t>Plomizo:</w:t>
      </w:r>
    </w:p>
    <w:p w:rsidR="00370ACB" w:rsidRDefault="00370ACB" w:rsidP="00370ACB">
      <w:pPr>
        <w:pStyle w:val="Default"/>
        <w:numPr>
          <w:ilvl w:val="0"/>
          <w:numId w:val="3"/>
        </w:numPr>
        <w:spacing w:line="720" w:lineRule="auto"/>
        <w:rPr>
          <w:sz w:val="20"/>
          <w:szCs w:val="20"/>
        </w:rPr>
      </w:pPr>
      <w:r>
        <w:rPr>
          <w:sz w:val="20"/>
          <w:szCs w:val="20"/>
        </w:rPr>
        <w:t>imposible:</w:t>
      </w:r>
    </w:p>
    <w:p w:rsidR="00370ACB" w:rsidRDefault="00370ACB" w:rsidP="00370ACB">
      <w:pPr>
        <w:pStyle w:val="Default"/>
        <w:numPr>
          <w:ilvl w:val="0"/>
          <w:numId w:val="3"/>
        </w:numPr>
        <w:spacing w:line="720" w:lineRule="auto"/>
        <w:rPr>
          <w:sz w:val="20"/>
          <w:szCs w:val="20"/>
        </w:rPr>
      </w:pPr>
      <w:r>
        <w:rPr>
          <w:sz w:val="20"/>
          <w:szCs w:val="20"/>
        </w:rPr>
        <w:t>herbicida:</w:t>
      </w:r>
    </w:p>
    <w:p w:rsidR="00370ACB" w:rsidRDefault="00370ACB" w:rsidP="00370ACB">
      <w:pPr>
        <w:pStyle w:val="Default"/>
        <w:numPr>
          <w:ilvl w:val="0"/>
          <w:numId w:val="3"/>
        </w:numPr>
        <w:spacing w:line="720" w:lineRule="auto"/>
        <w:rPr>
          <w:sz w:val="20"/>
          <w:szCs w:val="20"/>
        </w:rPr>
      </w:pPr>
      <w:r>
        <w:rPr>
          <w:sz w:val="20"/>
          <w:szCs w:val="20"/>
        </w:rPr>
        <w:t>precintar:</w:t>
      </w:r>
    </w:p>
    <w:p w:rsidR="00370ACB" w:rsidRDefault="00370ACB" w:rsidP="00370ACB">
      <w:pPr>
        <w:pStyle w:val="Default"/>
        <w:numPr>
          <w:ilvl w:val="0"/>
          <w:numId w:val="3"/>
        </w:numPr>
        <w:spacing w:line="720" w:lineRule="auto"/>
        <w:rPr>
          <w:sz w:val="20"/>
          <w:szCs w:val="20"/>
        </w:rPr>
      </w:pPr>
      <w:r>
        <w:rPr>
          <w:sz w:val="20"/>
          <w:szCs w:val="20"/>
        </w:rPr>
        <w:t>deshollinador:</w:t>
      </w:r>
    </w:p>
    <w:bookmarkEnd w:id="0"/>
    <w:p w:rsidR="00370ACB" w:rsidRDefault="00370ACB"/>
    <w:sectPr w:rsidR="00370ACB" w:rsidSect="00370ACB">
      <w:pgSz w:w="11905" w:h="17337"/>
      <w:pgMar w:top="1144" w:right="503" w:bottom="32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9CC8C5"/>
    <w:multiLevelType w:val="hybridMultilevel"/>
    <w:tmpl w:val="F23EBFB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C6BA2"/>
    <w:multiLevelType w:val="hybridMultilevel"/>
    <w:tmpl w:val="D7EE4B5C"/>
    <w:lvl w:ilvl="0" w:tplc="F8268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7F276D"/>
    <w:multiLevelType w:val="hybridMultilevel"/>
    <w:tmpl w:val="520E39C2"/>
    <w:lvl w:ilvl="0" w:tplc="0C0A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B"/>
    <w:rsid w:val="00370ACB"/>
    <w:rsid w:val="00B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AC7C"/>
  <w15:chartTrackingRefBased/>
  <w15:docId w15:val="{83D0BA77-4526-4266-BD2D-1B5CE4F9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0ACB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370ACB"/>
    <w:pPr>
      <w:spacing w:line="20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370ACB"/>
    <w:pPr>
      <w:spacing w:line="20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37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jacobo villaverde</dc:creator>
  <cp:keywords/>
  <dc:description/>
  <cp:lastModifiedBy>jacobo villaverde</cp:lastModifiedBy>
  <cp:revision>1</cp:revision>
  <dcterms:created xsi:type="dcterms:W3CDTF">2025-10-16T17:17:00Z</dcterms:created>
  <dcterms:modified xsi:type="dcterms:W3CDTF">2025-10-16T17:23:00Z</dcterms:modified>
</cp:coreProperties>
</file>