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rPr>
      </w:pPr>
      <w:r w:rsidDel="00000000" w:rsidR="00000000" w:rsidRPr="00000000">
        <w:rPr>
          <w:b w:val="1"/>
          <w:rtl w:val="0"/>
        </w:rPr>
        <w:t xml:space="preserve">SIMONE  DE BEAUVOIR </w:t>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Simone de Beauvoir nace en París o 9 de xaneiro de 1908 no seo dunha familia descendente da aristocracia por parte de pai e da alta burguesía por parte de nai. Con todo, durante a Primeira Guerra Mundial a súa familia sofre grandes perdas económicas. Estuda nun colexio católico privado e conclúe a súa formación na Universidade da Sorbona licenciándose en Letras, con mención en Filosofía, no 1929 cunha tese sobre Leibniz. Nesta etapa da súa vida coñece a Simone Weil e a Jean Paul Sartre.</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Simone Weil morre a temperá idade despois de alistarse nas brigadas internacionais para loitar contra o fascismo durante a guerra civil española e unirse posteriormente á Resistencia francesa fronte a ocupación nazi. Porén, esta pensadora deixou unha obra filosófica de gran valor. Beauvoir tamén visita España en 1931, ano no que se recoñece ás mulleres o dereito ao voto (que será posteriormente revogado cando Franco chega ao poder en 1939). En Francia recoñeceuse só en 1945.</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t xml:space="preserve">Inicia unha relación amorosa aberta con Sartre, que se imporá como un dos intelectuais máis destacados da súa época, ata a morte deste. Non casarán nin compartirán teito, e as numerosas relacións que ambos terán con outras persoas serán ocasión de escándalo. Tamén se lle criticará a Beauvoir que a pesar de loitar toda a vida polo recoñecemento do valor das mulleres, sempre quedou á sombra do seu compañeiro. En 1929 ambos aproban as oposicións de Filosofía, el como primeiro, ela como segunda, orde que vai ser o símbolo das súas carreiras intelectuais e da dependencia con respecto a Sartre. Adicarase ao ensino público, pero é destituída coa acusación de corrupción de menores por ter unha relación cunha alumna de 17 anos, algo que na época non sería  problemático se ela fose un varón. </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Durante o período da Segunda Guerra Mundial, Beauvoir e Sartre conseguen mudarse a París onde publica a novela A invitada e traballa na radio libre Radio Vichy. Con Sartre, Merleau-Ponty, Raymond Aron e Boris Vian funda a revista existencialista Lles Temps Modernes.</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Finalizada a IIª Guerra Mundial publica a súa obra máis importante O Segundo Sexo, un dos ensaios feministas máis influíntes do século XX. O santo Oficio en 1956 inclúe o Segundo Sexo no índice dos libros prohibidos por defender o amor libre e estar en contra do matrimonio.</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O compromiso social e político de Beauvoir esténdese a outras cuestións, como o apoio prestado ao movemento de liberación de Alxeria na guerra de independencia. Con todo, a partir das contestacións do 68 focalízase na loita pola emancipación das mulleres, así que en 1970 entra no </w:t>
      </w:r>
      <w:r w:rsidDel="00000000" w:rsidR="00000000" w:rsidRPr="00000000">
        <w:rPr>
          <w:b w:val="1"/>
          <w:rtl w:val="0"/>
        </w:rPr>
        <w:t xml:space="preserve">MLF</w:t>
      </w:r>
      <w:r w:rsidDel="00000000" w:rsidR="00000000" w:rsidRPr="00000000">
        <w:rPr>
          <w:rtl w:val="0"/>
        </w:rPr>
        <w:t xml:space="preserve"> (Movemento de Liberación das Mulleres). No 1972 será unha das 343 mulleres que asinan o “Manifesto das 343 putas” no cal rompían publicamente o silencio sobre o aborto, afirmando telo practicado, expoñéndose ao risco de verse sometidas a un procedemento penal que prevía mesmo o ingreso ao cárcere. Mulleres recoñecidas como Beauvoir, Catherine Deneueve ou Marguerite Durás e moitas mulleres anónimas foron acusadas de exhibicionismo e denigradas socialmente, algunhas perderon a súa familia, o traballo; e todas se arriscaron a ir ao cárcere. Beauvoir non abortara, pero foi o acto de desobediencia civil máis importante de Francia, que fixo posible catro anos despois a aparición da primeira lei do aborto.</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b w:val="1"/>
        </w:rPr>
      </w:pPr>
      <w:r w:rsidDel="00000000" w:rsidR="00000000" w:rsidRPr="00000000">
        <w:rPr>
          <w:b w:val="1"/>
          <w:rtl w:val="0"/>
        </w:rPr>
        <w:t xml:space="preserve">Antecedentes Filosóficos</w:t>
      </w:r>
    </w:p>
    <w:p w:rsidR="00000000" w:rsidDel="00000000" w:rsidP="00000000" w:rsidRDefault="00000000" w:rsidRPr="00000000" w14:paraId="00000010">
      <w:pPr>
        <w:spacing w:line="360" w:lineRule="auto"/>
        <w:jc w:val="both"/>
        <w:rPr/>
      </w:pPr>
      <w:r w:rsidDel="00000000" w:rsidR="00000000" w:rsidRPr="00000000">
        <w:rPr>
          <w:rtl w:val="0"/>
        </w:rPr>
        <w:t xml:space="preserve">O marco filosófico no cal se encadra o pensamento de Beauvoir é o a filosofía existencialista, que se nutre das súas discusións con </w:t>
      </w:r>
      <w:r w:rsidDel="00000000" w:rsidR="00000000" w:rsidRPr="00000000">
        <w:rPr>
          <w:b w:val="1"/>
          <w:rtl w:val="0"/>
        </w:rPr>
        <w:t xml:space="preserve">Sartre</w:t>
      </w:r>
      <w:r w:rsidDel="00000000" w:rsidR="00000000" w:rsidRPr="00000000">
        <w:rPr>
          <w:rtl w:val="0"/>
        </w:rPr>
        <w:t xml:space="preserve">, -a quen ela corrixía a súa produción filosófica- e da lectura de </w:t>
      </w:r>
      <w:r w:rsidDel="00000000" w:rsidR="00000000" w:rsidRPr="00000000">
        <w:rPr>
          <w:b w:val="1"/>
          <w:rtl w:val="0"/>
        </w:rPr>
        <w:t xml:space="preserve">Kierkegaard</w:t>
      </w:r>
      <w:r w:rsidDel="00000000" w:rsidR="00000000" w:rsidRPr="00000000">
        <w:rPr>
          <w:rtl w:val="0"/>
        </w:rPr>
        <w:t xml:space="preserve"> e </w:t>
      </w:r>
      <w:r w:rsidDel="00000000" w:rsidR="00000000" w:rsidRPr="00000000">
        <w:rPr>
          <w:b w:val="1"/>
          <w:rtl w:val="0"/>
        </w:rPr>
        <w:t xml:space="preserve">Heidegger</w:t>
      </w:r>
      <w:r w:rsidDel="00000000" w:rsidR="00000000" w:rsidRPr="00000000">
        <w:rPr>
          <w:rtl w:val="0"/>
        </w:rPr>
        <w:t xml:space="preserve">. Tamén recibe a influencia de Hegel, sobre todo no referente á construción da conciencia individual mediante a relación dialéctica co “outro”, unha relación desigual establecida cos roles de amo e escravo.</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O pensamento de Beauvoir é profundamente orixinal ao fundir os conceptos e as temáticas existencialistas coa defensa dos dereitos das mulleres.</w:t>
      </w:r>
    </w:p>
    <w:p w:rsidR="00000000" w:rsidDel="00000000" w:rsidP="00000000" w:rsidRDefault="00000000" w:rsidRPr="00000000" w14:paraId="00000013">
      <w:pPr>
        <w:spacing w:line="360" w:lineRule="auto"/>
        <w:jc w:val="both"/>
        <w:rPr/>
      </w:pPr>
      <w:r w:rsidDel="00000000" w:rsidR="00000000" w:rsidRPr="00000000">
        <w:rPr>
          <w:rtl w:val="0"/>
        </w:rPr>
        <w:t xml:space="preserve">  </w:t>
      </w:r>
    </w:p>
    <w:p w:rsidR="00000000" w:rsidDel="00000000" w:rsidP="00000000" w:rsidRDefault="00000000" w:rsidRPr="00000000" w14:paraId="00000014">
      <w:pPr>
        <w:spacing w:line="360" w:lineRule="auto"/>
        <w:jc w:val="both"/>
        <w:rPr/>
      </w:pPr>
      <w:r w:rsidDel="00000000" w:rsidR="00000000" w:rsidRPr="00000000">
        <w:rPr>
          <w:rtl w:val="0"/>
        </w:rPr>
        <w:t xml:space="preserve">Os conceptos básicos da filosofía de Sartre que influirán en Beauvior son os de </w:t>
      </w:r>
      <w:r w:rsidDel="00000000" w:rsidR="00000000" w:rsidRPr="00000000">
        <w:rPr>
          <w:b w:val="1"/>
          <w:rtl w:val="0"/>
        </w:rPr>
        <w:t xml:space="preserve">proxecto</w:t>
      </w:r>
      <w:r w:rsidDel="00000000" w:rsidR="00000000" w:rsidRPr="00000000">
        <w:rPr>
          <w:rtl w:val="0"/>
        </w:rPr>
        <w:t xml:space="preserve">, “</w:t>
      </w:r>
      <w:r w:rsidDel="00000000" w:rsidR="00000000" w:rsidRPr="00000000">
        <w:rPr>
          <w:b w:val="1"/>
          <w:rtl w:val="0"/>
        </w:rPr>
        <w:t xml:space="preserve">outro</w:t>
      </w:r>
      <w:r w:rsidDel="00000000" w:rsidR="00000000" w:rsidRPr="00000000">
        <w:rPr>
          <w:rtl w:val="0"/>
        </w:rPr>
        <w:t xml:space="preserve">”, </w:t>
      </w:r>
      <w:r w:rsidDel="00000000" w:rsidR="00000000" w:rsidRPr="00000000">
        <w:rPr>
          <w:b w:val="1"/>
          <w:rtl w:val="0"/>
        </w:rPr>
        <w:t xml:space="preserve">transcendencia</w:t>
      </w:r>
      <w:r w:rsidDel="00000000" w:rsidR="00000000" w:rsidRPr="00000000">
        <w:rPr>
          <w:rtl w:val="0"/>
        </w:rPr>
        <w:t xml:space="preserve"> e </w:t>
      </w:r>
      <w:r w:rsidDel="00000000" w:rsidR="00000000" w:rsidRPr="00000000">
        <w:rPr>
          <w:b w:val="1"/>
          <w:rtl w:val="0"/>
        </w:rPr>
        <w:t xml:space="preserve">liberdade</w:t>
      </w:r>
      <w:r w:rsidDel="00000000" w:rsidR="00000000" w:rsidRPr="00000000">
        <w:rPr>
          <w:rtl w:val="0"/>
        </w:rPr>
        <w:t xml:space="preserve">. </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O ser humano non é algo dado, é un proxecto que se realiza a través das decisións que se van  tomando ao longo da vida: “O home está condenado a ser libre. Condenado, porque non se creou a si mesmo, e con todo, doutra banda, libre, porque unha vez </w:t>
      </w:r>
      <w:r w:rsidDel="00000000" w:rsidR="00000000" w:rsidRPr="00000000">
        <w:rPr>
          <w:i w:val="1"/>
          <w:rtl w:val="0"/>
        </w:rPr>
        <w:t xml:space="preserve">lanzado ao mundo</w:t>
      </w:r>
      <w:r w:rsidDel="00000000" w:rsidR="00000000" w:rsidRPr="00000000">
        <w:rPr>
          <w:rtl w:val="0"/>
        </w:rPr>
        <w:t xml:space="preserve"> é responsable de todo o que fai”. Con esta frase Sartre remarca que a existencia humana non é algo dado unha vez para sempre, senón que se vai desenvolvendo nunha situación determinada (o contexto concreto no que vivimos), na medida en que vaiamos tomando as nosas decisións. Por tanto, afírmase o rol crucial e constitutivo -inherente- da liberdade na condición humana, e con ela, a responsabilidade dos actos que se realizan empregando tal liberdade.</w:t>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Outro tema característico do pensamento de Sartre é a distinción ontolóxica entre </w:t>
      </w:r>
      <w:r w:rsidDel="00000000" w:rsidR="00000000" w:rsidRPr="00000000">
        <w:rPr>
          <w:b w:val="1"/>
          <w:rtl w:val="0"/>
        </w:rPr>
        <w:t xml:space="preserve">ser-en-si</w:t>
      </w:r>
      <w:r w:rsidDel="00000000" w:rsidR="00000000" w:rsidRPr="00000000">
        <w:rPr>
          <w:rtl w:val="0"/>
        </w:rPr>
        <w:t xml:space="preserve"> e </w:t>
      </w:r>
      <w:r w:rsidDel="00000000" w:rsidR="00000000" w:rsidRPr="00000000">
        <w:rPr>
          <w:b w:val="1"/>
          <w:rtl w:val="0"/>
        </w:rPr>
        <w:t xml:space="preserve">ser-para-si</w:t>
      </w:r>
      <w:r w:rsidDel="00000000" w:rsidR="00000000" w:rsidRPr="00000000">
        <w:rPr>
          <w:rtl w:val="0"/>
        </w:rPr>
        <w:t xml:space="preserve">. </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t xml:space="preserve">O ser-en-si é propio das cousas e os animais, e caracterízase por ser algo difícil de definir e nomear, o ser é algo escuro. Trátase dun mundo pechado (que non pode cambiar nin converterse noutra cousa) e a súa falta de liberdade. É o dominio da</w:t>
      </w:r>
      <w:r w:rsidDel="00000000" w:rsidR="00000000" w:rsidRPr="00000000">
        <w:rPr>
          <w:b w:val="1"/>
          <w:rtl w:val="0"/>
        </w:rPr>
        <w:t xml:space="preserve"> inmanencia</w:t>
      </w:r>
      <w:r w:rsidDel="00000000" w:rsidR="00000000" w:rsidRPr="00000000">
        <w:rPr>
          <w:rtl w:val="0"/>
        </w:rPr>
        <w:t xml:space="preserve">. </w:t>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b w:val="1"/>
        </w:rPr>
      </w:pPr>
      <w:r w:rsidDel="00000000" w:rsidR="00000000" w:rsidRPr="00000000">
        <w:rPr>
          <w:rtl w:val="0"/>
        </w:rPr>
        <w:t xml:space="preserve">O ser-para-si é propio dos seres humanos e corresponde á conciencia que cada humano ten de ser absolutamente libre e de ser algo diferente ao ser-en-si (ás cousas e animais que non teñen a capacidade de decidir a súa vida, solo poden vivila). Nisto consiste a </w:t>
      </w:r>
      <w:r w:rsidDel="00000000" w:rsidR="00000000" w:rsidRPr="00000000">
        <w:rPr>
          <w:b w:val="1"/>
          <w:rtl w:val="0"/>
        </w:rPr>
        <w:t xml:space="preserve">transcendencia,</w:t>
      </w:r>
      <w:r w:rsidDel="00000000" w:rsidR="00000000" w:rsidRPr="00000000">
        <w:rPr>
          <w:rtl w:val="0"/>
        </w:rPr>
        <w:t xml:space="preserve"> na posibilidade de devir e ser diferentes ao que somos, tomando libremente decisións, realizando o noso proxecto de vida. </w:t>
      </w:r>
      <w:r w:rsidDel="00000000" w:rsidR="00000000" w:rsidRPr="00000000">
        <w:rPr>
          <w:b w:val="1"/>
          <w:rtl w:val="0"/>
        </w:rPr>
        <w:t xml:space="preserve">De aquí dedúcese que nos seres humanos a existencia precede a esencia; mentres que nos animais e as cousas a súa esencia precede a existencia. </w:t>
      </w:r>
    </w:p>
    <w:p w:rsidR="00000000" w:rsidDel="00000000" w:rsidP="00000000" w:rsidRDefault="00000000" w:rsidRPr="00000000" w14:paraId="0000001D">
      <w:pPr>
        <w:spacing w:line="360" w:lineRule="auto"/>
        <w:jc w:val="both"/>
        <w:rPr>
          <w:b w:val="1"/>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Se non podemos vivir libremente, pola nosa elección ou por imposición, convertémonos en seres inmanentes e experimentamos unha </w:t>
      </w:r>
      <w:r w:rsidDel="00000000" w:rsidR="00000000" w:rsidRPr="00000000">
        <w:rPr>
          <w:b w:val="1"/>
          <w:rtl w:val="0"/>
        </w:rPr>
        <w:t xml:space="preserve">caída ontolóxica</w:t>
      </w:r>
      <w:r w:rsidDel="00000000" w:rsidR="00000000" w:rsidRPr="00000000">
        <w:rPr>
          <w:rtl w:val="0"/>
        </w:rPr>
        <w:t xml:space="preserve"> e moral que nos degradará a ser “cousas”.</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b w:val="1"/>
        </w:rPr>
      </w:pPr>
      <w:r w:rsidDel="00000000" w:rsidR="00000000" w:rsidRPr="00000000">
        <w:rPr>
          <w:b w:val="1"/>
          <w:rtl w:val="0"/>
        </w:rPr>
        <w:t xml:space="preserve">O segundo sexo</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t xml:space="preserve">Beauvoir é a interlocutora privilexiada de Sartre e comparte co seu compañeiro estes principios existencialistas,  reinterpretándoos de forma orixinal para explicar a condición da muller, xa que na súa época dábase por feito que o seu status era o dun ser-en-si fronte ao home, ser-para-si. </w:t>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t xml:space="preserve">Ser muller non é algo dado unha vez para sempre, como a tradición cultural occidental sostiña de distintos xeitos. Non existe o “</w:t>
      </w:r>
      <w:r w:rsidDel="00000000" w:rsidR="00000000" w:rsidRPr="00000000">
        <w:rPr>
          <w:b w:val="1"/>
          <w:rtl w:val="0"/>
        </w:rPr>
        <w:t xml:space="preserve">eterno feminino</w:t>
      </w:r>
      <w:r w:rsidDel="00000000" w:rsidR="00000000" w:rsidRPr="00000000">
        <w:rPr>
          <w:rtl w:val="0"/>
        </w:rPr>
        <w:t xml:space="preserve">” (concepto do século XIX que mantén que as mulleres se definen por algunhas características naturais como: fraxilidade, emotividade, irracionalidade, por seren coidadosas, dependentes, pasivas, frívolas etc.) que condena ás mulleres a un “</w:t>
      </w:r>
      <w:r w:rsidDel="00000000" w:rsidR="00000000" w:rsidRPr="00000000">
        <w:rPr>
          <w:b w:val="1"/>
          <w:rtl w:val="0"/>
        </w:rPr>
        <w:t xml:space="preserve">destino biolóxico</w:t>
      </w:r>
      <w:r w:rsidDel="00000000" w:rsidR="00000000" w:rsidRPr="00000000">
        <w:rPr>
          <w:rtl w:val="0"/>
        </w:rPr>
        <w:t xml:space="preserve">”. Beauvoir proponse desmontar estas crenzas e demostrar como a muller non é algo dado, un ser-en-si, senón un suxeito ao cal a milenaria tradición occidental está a impedir vivir a súa situación existencial de forma libre condenándoa á inmanencia (a ser un ser-en-si, un obxecto).</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t xml:space="preserve">“</w:t>
      </w:r>
      <w:r w:rsidDel="00000000" w:rsidR="00000000" w:rsidRPr="00000000">
        <w:rPr>
          <w:b w:val="1"/>
          <w:rtl w:val="0"/>
        </w:rPr>
        <w:t xml:space="preserve">Non se nace muller, chégase a selo</w:t>
      </w:r>
      <w:r w:rsidDel="00000000" w:rsidR="00000000" w:rsidRPr="00000000">
        <w:rPr>
          <w:rtl w:val="0"/>
        </w:rPr>
        <w:t xml:space="preserve">”. Non existe unha esencia fixa da cal se derivan as características específicas da feminidade. A identidade feminina é unha construción social resultado da socialización diferenciada, e dunha cultura chea de mitos e explicacións científicas, sociolóxicas e políticas falsas que a degradaron a ser xerarquicamente inferior ao home. </w:t>
      </w:r>
    </w:p>
    <w:p w:rsidR="00000000" w:rsidDel="00000000" w:rsidP="00000000" w:rsidRDefault="00000000" w:rsidRPr="00000000" w14:paraId="00000027">
      <w:pPr>
        <w:spacing w:line="360" w:lineRule="auto"/>
        <w:jc w:val="both"/>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t xml:space="preserve">Este é significado do título da súa obra máis influínte “</w:t>
      </w:r>
      <w:r w:rsidDel="00000000" w:rsidR="00000000" w:rsidRPr="00000000">
        <w:rPr>
          <w:b w:val="1"/>
          <w:rtl w:val="0"/>
        </w:rPr>
        <w:t xml:space="preserve">O Segundo Sexo</w:t>
      </w:r>
      <w:r w:rsidDel="00000000" w:rsidR="00000000" w:rsidRPr="00000000">
        <w:rPr>
          <w:rtl w:val="0"/>
        </w:rPr>
        <w:t xml:space="preserve">”. A muller é segunda con respecto ao home que é o primeiro. “Home” é o termo que se utiliza para indicar ao xénero humano, polo tanto o ser humano é masculino. A humanidade defínese como home, a muller é unha modificación de segunda clase del, a muller é o “Outro”.</w:t>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t xml:space="preserve">O Segundo Sexo divídese en dous volumes: “</w:t>
      </w:r>
      <w:r w:rsidDel="00000000" w:rsidR="00000000" w:rsidRPr="00000000">
        <w:rPr>
          <w:b w:val="1"/>
          <w:rtl w:val="0"/>
        </w:rPr>
        <w:t xml:space="preserve">Os feitos e os mitos</w:t>
      </w:r>
      <w:r w:rsidDel="00000000" w:rsidR="00000000" w:rsidRPr="00000000">
        <w:rPr>
          <w:rtl w:val="0"/>
        </w:rPr>
        <w:t xml:space="preserve">” e “</w:t>
      </w:r>
      <w:r w:rsidDel="00000000" w:rsidR="00000000" w:rsidRPr="00000000">
        <w:rPr>
          <w:b w:val="1"/>
          <w:rtl w:val="0"/>
        </w:rPr>
        <w:t xml:space="preserve">A experiencia vivida</w:t>
      </w:r>
      <w:r w:rsidDel="00000000" w:rsidR="00000000" w:rsidRPr="00000000">
        <w:rPr>
          <w:rtl w:val="0"/>
        </w:rPr>
        <w:t xml:space="preserve">”.</w:t>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t xml:space="preserve">Na primeira parte utiliza o </w:t>
      </w:r>
      <w:r w:rsidDel="00000000" w:rsidR="00000000" w:rsidRPr="00000000">
        <w:rPr>
          <w:b w:val="1"/>
          <w:rtl w:val="0"/>
        </w:rPr>
        <w:t xml:space="preserve">método</w:t>
      </w:r>
      <w:r w:rsidDel="00000000" w:rsidR="00000000" w:rsidRPr="00000000">
        <w:rPr>
          <w:rtl w:val="0"/>
        </w:rPr>
        <w:t xml:space="preserve"> </w:t>
      </w:r>
      <w:r w:rsidDel="00000000" w:rsidR="00000000" w:rsidRPr="00000000">
        <w:rPr>
          <w:b w:val="1"/>
          <w:rtl w:val="0"/>
        </w:rPr>
        <w:t xml:space="preserve">analítico-regresivo</w:t>
      </w:r>
      <w:r w:rsidDel="00000000" w:rsidR="00000000" w:rsidRPr="00000000">
        <w:rPr>
          <w:rtl w:val="0"/>
        </w:rPr>
        <w:t xml:space="preserve"> para reconstruír, mediante un percorrido histórico, cultural e científico, os elementos que levaron á subordinación da muller.  Aplica o </w:t>
      </w:r>
      <w:r w:rsidDel="00000000" w:rsidR="00000000" w:rsidRPr="00000000">
        <w:rPr>
          <w:i w:val="1"/>
          <w:rtl w:val="0"/>
        </w:rPr>
        <w:t xml:space="preserve">test de androcentrismo</w:t>
      </w:r>
      <w:r w:rsidDel="00000000" w:rsidR="00000000" w:rsidRPr="00000000">
        <w:rPr>
          <w:rtl w:val="0"/>
        </w:rPr>
        <w:t xml:space="preserve">  aos distintos discursos científicos e culturais hexemónicos (bioloxía psicanálise, materialismo histórico, mitoloxía, relixión...) e demostra que o “eterno feminino” non é un derivado dos instintos e das hormonas (</w:t>
      </w:r>
      <w:r w:rsidDel="00000000" w:rsidR="00000000" w:rsidRPr="00000000">
        <w:rPr>
          <w:b w:val="1"/>
          <w:rtl w:val="0"/>
        </w:rPr>
        <w:t xml:space="preserve">determinismo naturalista</w:t>
      </w:r>
      <w:r w:rsidDel="00000000" w:rsidR="00000000" w:rsidRPr="00000000">
        <w:rPr>
          <w:rtl w:val="0"/>
        </w:rPr>
        <w:t xml:space="preserve">), senón unha construción cultural interesada.</w:t>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t xml:space="preserve">O sistema de dominación masculino negou á muller a posibilidade de actuar libremente, de transcenderse, degradándoa a un ser-en-si. Esta subordinación é unha construción cultural ao servizo do patriarcado e avalada polos distintos discursos científicos e culturais hexemónicos.</w:t>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pPr>
      <w:r w:rsidDel="00000000" w:rsidR="00000000" w:rsidRPr="00000000">
        <w:rPr>
          <w:rtl w:val="0"/>
        </w:rPr>
        <w:t xml:space="preserve">No segundo volume “A experiencia vivida” utiliza o </w:t>
      </w:r>
      <w:r w:rsidDel="00000000" w:rsidR="00000000" w:rsidRPr="00000000">
        <w:rPr>
          <w:b w:val="1"/>
          <w:rtl w:val="0"/>
        </w:rPr>
        <w:t xml:space="preserve">método sintético-progresiv</w:t>
      </w:r>
      <w:r w:rsidDel="00000000" w:rsidR="00000000" w:rsidRPr="00000000">
        <w:rPr>
          <w:rtl w:val="0"/>
        </w:rPr>
        <w:t xml:space="preserve">o para analizar as vivencias actuais das mulleres nas diferentes etapas da súa vida. Desde temperá idade as mulleres son socializadas e condicionadas para adoptar un comportamento e un rol subordinados aos intereses do home, ata converterse nunha figura estereotipada: a nai, a esposa, a prostituta, a virxe, pero tamén a mística, a narcisista, a namorada...</w:t>
      </w:r>
    </w:p>
    <w:p w:rsidR="00000000" w:rsidDel="00000000" w:rsidP="00000000" w:rsidRDefault="00000000" w:rsidRPr="00000000" w14:paraId="00000031">
      <w:pPr>
        <w:spacing w:line="360" w:lineRule="auto"/>
        <w:jc w:val="both"/>
        <w:rPr/>
      </w:pPr>
      <w:r w:rsidDel="00000000" w:rsidR="00000000" w:rsidRPr="00000000">
        <w:rPr>
          <w:rtl w:val="0"/>
        </w:rPr>
      </w:r>
    </w:p>
    <w:p w:rsidR="00000000" w:rsidDel="00000000" w:rsidP="00000000" w:rsidRDefault="00000000" w:rsidRPr="00000000" w14:paraId="00000032">
      <w:pPr>
        <w:spacing w:line="360" w:lineRule="auto"/>
        <w:jc w:val="both"/>
        <w:rPr/>
      </w:pPr>
      <w:r w:rsidDel="00000000" w:rsidR="00000000" w:rsidRPr="00000000">
        <w:rPr>
          <w:rtl w:val="0"/>
        </w:rPr>
        <w:t xml:space="preserve">A “Experiencia vivida” remata co capítulo “Cara á liberación” onde Beauvoir expresa a urxencia da  independencia económica, unha educación e a loita colectiva para que as mulleres poidan saír da subordinación cara á autonomía.</w:t>
      </w:r>
    </w:p>
    <w:p w:rsidR="00000000" w:rsidDel="00000000" w:rsidP="00000000" w:rsidRDefault="00000000" w:rsidRPr="00000000" w14:paraId="00000033">
      <w:pPr>
        <w:spacing w:line="360" w:lineRule="auto"/>
        <w:jc w:val="both"/>
        <w:rPr/>
      </w:pPr>
      <w:r w:rsidDel="00000000" w:rsidR="00000000" w:rsidRPr="00000000">
        <w:rPr>
          <w:rtl w:val="0"/>
        </w:rPr>
      </w:r>
    </w:p>
    <w:p w:rsidR="00000000" w:rsidDel="00000000" w:rsidP="00000000" w:rsidRDefault="00000000" w:rsidRPr="00000000" w14:paraId="00000034">
      <w:pPr>
        <w:spacing w:line="360" w:lineRule="auto"/>
        <w:jc w:val="both"/>
        <w:rPr>
          <w:b w:val="1"/>
        </w:rPr>
      </w:pPr>
      <w:r w:rsidDel="00000000" w:rsidR="00000000" w:rsidRPr="00000000">
        <w:rPr>
          <w:rtl w:val="0"/>
        </w:rPr>
      </w:r>
    </w:p>
    <w:p w:rsidR="00000000" w:rsidDel="00000000" w:rsidP="00000000" w:rsidRDefault="00000000" w:rsidRPr="00000000" w14:paraId="00000035">
      <w:pPr>
        <w:spacing w:line="360" w:lineRule="auto"/>
        <w:jc w:val="both"/>
        <w:rPr>
          <w:b w:val="1"/>
        </w:rPr>
      </w:pPr>
      <w:r w:rsidDel="00000000" w:rsidR="00000000" w:rsidRPr="00000000">
        <w:rPr>
          <w:rtl w:val="0"/>
        </w:rPr>
      </w:r>
    </w:p>
    <w:p w:rsidR="00000000" w:rsidDel="00000000" w:rsidP="00000000" w:rsidRDefault="00000000" w:rsidRPr="00000000" w14:paraId="00000036">
      <w:pPr>
        <w:spacing w:line="360" w:lineRule="auto"/>
        <w:jc w:val="both"/>
        <w:rPr>
          <w:b w:val="1"/>
        </w:rPr>
      </w:pPr>
      <w:r w:rsidDel="00000000" w:rsidR="00000000" w:rsidRPr="00000000">
        <w:rPr>
          <w:b w:val="1"/>
          <w:rtl w:val="0"/>
        </w:rPr>
        <w:t xml:space="preserve">A orixe do patriarcado</w:t>
      </w:r>
    </w:p>
    <w:p w:rsidR="00000000" w:rsidDel="00000000" w:rsidP="00000000" w:rsidRDefault="00000000" w:rsidRPr="00000000" w14:paraId="00000037">
      <w:pPr>
        <w:spacing w:line="360" w:lineRule="auto"/>
        <w:jc w:val="both"/>
        <w:rPr>
          <w:b w:val="1"/>
        </w:rPr>
      </w:pPr>
      <w:r w:rsidDel="00000000" w:rsidR="00000000" w:rsidRPr="00000000">
        <w:rPr>
          <w:rtl w:val="0"/>
        </w:rPr>
      </w:r>
    </w:p>
    <w:p w:rsidR="00000000" w:rsidDel="00000000" w:rsidP="00000000" w:rsidRDefault="00000000" w:rsidRPr="00000000" w14:paraId="00000038">
      <w:pPr>
        <w:spacing w:after="240" w:line="360" w:lineRule="auto"/>
        <w:jc w:val="both"/>
        <w:rPr/>
      </w:pPr>
      <w:r w:rsidDel="00000000" w:rsidR="00000000" w:rsidRPr="00000000">
        <w:rPr>
          <w:rtl w:val="0"/>
        </w:rPr>
        <w:t xml:space="preserve">Na súa análise crítica do pasado, Beauvoir dialoga criticamente con </w:t>
      </w:r>
      <w:r w:rsidDel="00000000" w:rsidR="00000000" w:rsidRPr="00000000">
        <w:rPr>
          <w:b w:val="1"/>
          <w:rtl w:val="0"/>
        </w:rPr>
        <w:t xml:space="preserve">Engels</w:t>
      </w:r>
      <w:r w:rsidDel="00000000" w:rsidR="00000000" w:rsidRPr="00000000">
        <w:rPr>
          <w:rtl w:val="0"/>
        </w:rPr>
        <w:t xml:space="preserve"> e coa súa interpretación do desenvolvemento da historia e do xurdimento do patriarcado. Engels entende o patriarcado como un sistema social no que o poder político, cultural e económico recae na metade masculina da humanidade, mentres que as mulleres sofren unha situación opresiva.</w:t>
      </w:r>
    </w:p>
    <w:p w:rsidR="00000000" w:rsidDel="00000000" w:rsidP="00000000" w:rsidRDefault="00000000" w:rsidRPr="00000000" w14:paraId="00000039">
      <w:pPr>
        <w:spacing w:after="240" w:before="240" w:line="360" w:lineRule="auto"/>
        <w:jc w:val="both"/>
        <w:rPr/>
      </w:pPr>
      <w:r w:rsidDel="00000000" w:rsidR="00000000" w:rsidRPr="00000000">
        <w:rPr>
          <w:rtl w:val="0"/>
        </w:rPr>
        <w:t xml:space="preserve">A división do traballo e a aparición de diversas técnicas facilitarían que o traballo masculino se considerase mellor socialmente e máis valioso segundo os criterios establecidos en dita sociedade. As tarefas de produción e de reprodución asignadas ás mulleres serían inferiorizadas.</w:t>
      </w:r>
    </w:p>
    <w:p w:rsidR="00000000" w:rsidDel="00000000" w:rsidP="00000000" w:rsidRDefault="00000000" w:rsidRPr="00000000" w14:paraId="0000003A">
      <w:pPr>
        <w:spacing w:after="240" w:before="240" w:line="360" w:lineRule="auto"/>
        <w:jc w:val="both"/>
        <w:rPr>
          <w:b w:val="1"/>
        </w:rPr>
      </w:pPr>
      <w:r w:rsidDel="00000000" w:rsidR="00000000" w:rsidRPr="00000000">
        <w:rPr>
          <w:b w:val="1"/>
          <w:rtl w:val="0"/>
        </w:rPr>
        <w:t xml:space="preserve">Da subordinación á emancipación</w:t>
      </w:r>
    </w:p>
    <w:p w:rsidR="00000000" w:rsidDel="00000000" w:rsidP="00000000" w:rsidRDefault="00000000" w:rsidRPr="00000000" w14:paraId="0000003B">
      <w:pPr>
        <w:spacing w:after="240" w:before="240" w:line="360" w:lineRule="auto"/>
        <w:jc w:val="both"/>
        <w:rPr/>
      </w:pPr>
      <w:r w:rsidDel="00000000" w:rsidR="00000000" w:rsidRPr="00000000">
        <w:rPr>
          <w:rtl w:val="0"/>
        </w:rPr>
        <w:t xml:space="preserve">Contra esta interpretación materialista, Beauvoir sostén que a desigualdade e a opresión non se deben á aparición de tecnoloxías e de traballos que requiren forza física (considerada masculina), senón ao sistema cultural no que se valoran ditas tarefas por encima das atribuídas ás mulleres: neste caso, o elemento clave da opresión das mulleres é un factor cultural que habería que transformar.</w:t>
      </w:r>
    </w:p>
    <w:p w:rsidR="00000000" w:rsidDel="00000000" w:rsidP="00000000" w:rsidRDefault="00000000" w:rsidRPr="00000000" w14:paraId="0000003C">
      <w:pPr>
        <w:spacing w:after="240" w:before="240" w:line="360" w:lineRule="auto"/>
        <w:jc w:val="both"/>
        <w:rPr/>
      </w:pPr>
      <w:r w:rsidDel="00000000" w:rsidR="00000000" w:rsidRPr="00000000">
        <w:rPr>
          <w:rtl w:val="0"/>
        </w:rPr>
        <w:t xml:space="preserve">Nesta mesma liña, desde o punto de vista do desenvolvemento da conciencia humana, Beauvoir retoma a dialéctica amo-escravo de Hegel e reinterprétaa desde a oposición de xénero entre home e muller.</w:t>
      </w:r>
    </w:p>
    <w:p w:rsidR="00000000" w:rsidDel="00000000" w:rsidP="00000000" w:rsidRDefault="00000000" w:rsidRPr="00000000" w14:paraId="0000003D">
      <w:pPr>
        <w:spacing w:line="360" w:lineRule="auto"/>
        <w:jc w:val="both"/>
        <w:rPr/>
      </w:pPr>
      <w:r w:rsidDel="00000000" w:rsidR="00000000" w:rsidRPr="00000000">
        <w:rPr>
          <w:rtl w:val="0"/>
        </w:rPr>
        <w:t xml:space="preserve">Na dialéctica do amo e o escravo Hegel explica que a conciencia xorde do conflito co “</w:t>
      </w:r>
      <w:r w:rsidDel="00000000" w:rsidR="00000000" w:rsidRPr="00000000">
        <w:rPr>
          <w:b w:val="1"/>
          <w:rtl w:val="0"/>
        </w:rPr>
        <w:t xml:space="preserve">Outro</w:t>
      </w:r>
      <w:r w:rsidDel="00000000" w:rsidR="00000000" w:rsidRPr="00000000">
        <w:rPr>
          <w:rtl w:val="0"/>
        </w:rPr>
        <w:t xml:space="preserve">”. O suxeito afírmase cando se opón a alguén diferente a si. Ambas conciencias loitan por ser recoñecidas. Quen está disposto a arriscar a vida convértese no amo, que vai dominar ao escravo. </w:t>
      </w:r>
    </w:p>
    <w:p w:rsidR="00000000" w:rsidDel="00000000" w:rsidP="00000000" w:rsidRDefault="00000000" w:rsidRPr="00000000" w14:paraId="0000003E">
      <w:pPr>
        <w:spacing w:line="360" w:lineRule="auto"/>
        <w:jc w:val="both"/>
        <w:rPr/>
      </w:pPr>
      <w:r w:rsidDel="00000000" w:rsidR="00000000" w:rsidRPr="00000000">
        <w:rPr>
          <w:rtl w:val="0"/>
        </w:rPr>
      </w:r>
    </w:p>
    <w:p w:rsidR="00000000" w:rsidDel="00000000" w:rsidP="00000000" w:rsidRDefault="00000000" w:rsidRPr="00000000" w14:paraId="0000003F">
      <w:pPr>
        <w:spacing w:line="360" w:lineRule="auto"/>
        <w:jc w:val="both"/>
        <w:rPr/>
      </w:pPr>
      <w:r w:rsidDel="00000000" w:rsidR="00000000" w:rsidRPr="00000000">
        <w:rPr>
          <w:rtl w:val="0"/>
        </w:rPr>
        <w:t xml:space="preserve">Beauvoir traslada esta figura á relación home-muller. Os homes arriscan a súa vida nas expedicións de caza ou na guerra. Nestas actividades perigosas saen da pura repetición da vida e transcéndena: realizan o seu proxecto de liberdade. Para o guerreiro a vida non é o ben supremo, senón que “debe servir a fins máis importantes ca ela mesma”. Así se acrecenta o seu prestixio social e impóñense os seus valores. </w:t>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spacing w:line="360" w:lineRule="auto"/>
        <w:jc w:val="both"/>
        <w:rPr/>
      </w:pPr>
      <w:r w:rsidDel="00000000" w:rsidR="00000000" w:rsidRPr="00000000">
        <w:rPr>
          <w:rtl w:val="0"/>
        </w:rPr>
        <w:t xml:space="preserve">As mulleres, en cambio, limítanse a procrear e a coidar da casa e os fillos, actividades estas que son consideradas naturais. Son o seu “</w:t>
      </w:r>
      <w:r w:rsidDel="00000000" w:rsidR="00000000" w:rsidRPr="00000000">
        <w:rPr>
          <w:b w:val="1"/>
          <w:rtl w:val="0"/>
        </w:rPr>
        <w:t xml:space="preserve">destino biolóxico</w:t>
      </w:r>
      <w:r w:rsidDel="00000000" w:rsidR="00000000" w:rsidRPr="00000000">
        <w:rPr>
          <w:rtl w:val="0"/>
        </w:rPr>
        <w:t xml:space="preserve">” ineludible e obrigatorio. Non poden ser doutro xeito.  Así, as mulleres poden recibir protección dos homes, pero anúlase a posibilidade e a súa responsabilidade moral de construír o seu proxecto vital.</w:t>
      </w:r>
    </w:p>
    <w:p w:rsidR="00000000" w:rsidDel="00000000" w:rsidP="00000000" w:rsidRDefault="00000000" w:rsidRPr="00000000" w14:paraId="00000042">
      <w:pPr>
        <w:spacing w:line="360" w:lineRule="auto"/>
        <w:jc w:val="both"/>
        <w:rPr/>
      </w:pPr>
      <w:r w:rsidDel="00000000" w:rsidR="00000000" w:rsidRPr="00000000">
        <w:rPr>
          <w:rtl w:val="0"/>
        </w:rPr>
      </w:r>
    </w:p>
    <w:p w:rsidR="00000000" w:rsidDel="00000000" w:rsidP="00000000" w:rsidRDefault="00000000" w:rsidRPr="00000000" w14:paraId="00000043">
      <w:pPr>
        <w:widowControl w:val="0"/>
        <w:spacing w:line="360" w:lineRule="auto"/>
        <w:jc w:val="both"/>
        <w:rPr/>
      </w:pPr>
      <w:r w:rsidDel="00000000" w:rsidR="00000000" w:rsidRPr="00000000">
        <w:rPr>
          <w:rtl w:val="0"/>
        </w:rPr>
        <w:t xml:space="preserve">Esta situación enmárcase nun cadro interpretativo que coloca o cultural por enriba do natural, degradándoo e facendo que quede dispoñible para o dominio do varón. Por isto Beauvoir chega a afirmar que “</w:t>
      </w:r>
      <w:r w:rsidDel="00000000" w:rsidR="00000000" w:rsidRPr="00000000">
        <w:rPr>
          <w:i w:val="1"/>
          <w:rtl w:val="0"/>
        </w:rPr>
        <w:t xml:space="preserve">a humanidade acorda a superioridade do sexo que mata e non do que da a vida”</w:t>
      </w:r>
      <w:r w:rsidDel="00000000" w:rsidR="00000000" w:rsidRPr="00000000">
        <w:rPr>
          <w:rtl w:val="0"/>
        </w:rPr>
        <w:t xml:space="preserve">.</w:t>
      </w:r>
    </w:p>
    <w:p w:rsidR="00000000" w:rsidDel="00000000" w:rsidP="00000000" w:rsidRDefault="00000000" w:rsidRPr="00000000" w14:paraId="00000044">
      <w:pPr>
        <w:spacing w:line="360" w:lineRule="auto"/>
        <w:jc w:val="both"/>
        <w:rPr/>
      </w:pPr>
      <w:r w:rsidDel="00000000" w:rsidR="00000000" w:rsidRPr="00000000">
        <w:rPr>
          <w:rtl w:val="0"/>
        </w:rPr>
      </w:r>
    </w:p>
    <w:p w:rsidR="00000000" w:rsidDel="00000000" w:rsidP="00000000" w:rsidRDefault="00000000" w:rsidRPr="00000000" w14:paraId="00000045">
      <w:pPr>
        <w:spacing w:line="360" w:lineRule="auto"/>
        <w:jc w:val="both"/>
        <w:rPr/>
      </w:pPr>
      <w:r w:rsidDel="00000000" w:rsidR="00000000" w:rsidRPr="00000000">
        <w:rPr>
          <w:rtl w:val="0"/>
        </w:rPr>
        <w:t xml:space="preserve">As mulleres son reducidas a ser corpo, pero para Beauvoir, o corpo é corpo vivido –“é unha </w:t>
      </w:r>
      <w:r w:rsidDel="00000000" w:rsidR="00000000" w:rsidRPr="00000000">
        <w:rPr>
          <w:b w:val="1"/>
          <w:rtl w:val="0"/>
        </w:rPr>
        <w:t xml:space="preserve">situación</w:t>
      </w:r>
      <w:r w:rsidDel="00000000" w:rsidR="00000000" w:rsidRPr="00000000">
        <w:rPr>
          <w:rtl w:val="0"/>
        </w:rPr>
        <w:t xml:space="preserve">: é a nosa maneira de aprehender o mundo”-. e a maneira en que se vive depende do contexto cultural, de maneira que o factor cultural resulta decisivo para comprender as causas da opresión. Un percorrido histórico mostra a falta de oportunidades que a muller sufriu para desenvolver a súa liberdade, e como a revolución industrial do século XIX supón a incorporación da muller ao traballo e expón o problema da conciliación entre traballo e maternidade. O control do propio corpo será condición necesaria para asumir a independencia económica. Beauvoir entende que o seu momento histórico é unha etapa de transición, e que modificar a situación supón unha transformación cultural: deben producirse as consecuencias de tipo moral e social que a autonomía económica debe conlevar. Este novo contexto esixirá, ao seu xuízo, unha evolución colectiva que só será posible mediante unha</w:t>
      </w:r>
      <w:r w:rsidDel="00000000" w:rsidR="00000000" w:rsidRPr="00000000">
        <w:rPr>
          <w:b w:val="1"/>
          <w:rtl w:val="0"/>
        </w:rPr>
        <w:t xml:space="preserve"> educación igualitaria</w:t>
      </w:r>
      <w:r w:rsidDel="00000000" w:rsidR="00000000" w:rsidRPr="00000000">
        <w:rPr>
          <w:rtl w:val="0"/>
        </w:rPr>
        <w:t xml:space="preserve">.</w:t>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spacing w:line="360" w:lineRule="auto"/>
        <w:jc w:val="both"/>
        <w:rPr/>
      </w:pPr>
      <w:r w:rsidDel="00000000" w:rsidR="00000000" w:rsidRPr="00000000">
        <w:rPr>
          <w:b w:val="1"/>
          <w:rtl w:val="0"/>
        </w:rPr>
        <w:t xml:space="preserve">Conclusión</w:t>
      </w:r>
      <w:r w:rsidDel="00000000" w:rsidR="00000000" w:rsidRPr="00000000">
        <w:rPr>
          <w:rtl w:val="0"/>
        </w:rPr>
      </w:r>
    </w:p>
    <w:p w:rsidR="00000000" w:rsidDel="00000000" w:rsidP="00000000" w:rsidRDefault="00000000" w:rsidRPr="00000000" w14:paraId="00000048">
      <w:pPr>
        <w:spacing w:line="360" w:lineRule="auto"/>
        <w:jc w:val="both"/>
        <w:rPr/>
      </w:pPr>
      <w:r w:rsidDel="00000000" w:rsidR="00000000" w:rsidRPr="00000000">
        <w:rPr>
          <w:rtl w:val="0"/>
        </w:rPr>
        <w:t xml:space="preserve">O Segundo Sexo é un ensaio</w:t>
      </w:r>
      <w:r w:rsidDel="00000000" w:rsidR="00000000" w:rsidRPr="00000000">
        <w:rPr>
          <w:b w:val="1"/>
          <w:rtl w:val="0"/>
        </w:rPr>
        <w:t xml:space="preserve"> antiesencialista</w:t>
      </w:r>
      <w:r w:rsidDel="00000000" w:rsidR="00000000" w:rsidRPr="00000000">
        <w:rPr>
          <w:rtl w:val="0"/>
        </w:rPr>
        <w:t xml:space="preserve"> (“a femininidade non está colgada do ceo de Platón”) e </w:t>
      </w:r>
      <w:r w:rsidDel="00000000" w:rsidR="00000000" w:rsidRPr="00000000">
        <w:rPr>
          <w:b w:val="1"/>
          <w:rtl w:val="0"/>
        </w:rPr>
        <w:t xml:space="preserve">antinaturalista</w:t>
      </w:r>
      <w:r w:rsidDel="00000000" w:rsidR="00000000" w:rsidRPr="00000000">
        <w:rPr>
          <w:rtl w:val="0"/>
        </w:rPr>
        <w:t xml:space="preserve"> (“nin algo que segregan os ovarios”) e  pode considerarse unha </w:t>
      </w:r>
      <w:r w:rsidDel="00000000" w:rsidR="00000000" w:rsidRPr="00000000">
        <w:rPr>
          <w:b w:val="1"/>
          <w:rtl w:val="0"/>
        </w:rPr>
        <w:t xml:space="preserve">radicalización da tradición feminista ilustrada</w:t>
      </w:r>
      <w:r w:rsidDel="00000000" w:rsidR="00000000" w:rsidRPr="00000000">
        <w:rPr>
          <w:rtl w:val="0"/>
        </w:rPr>
        <w:t xml:space="preserve"> (François Poullain de La Barre, Olympe de Gouges, Mary Wollstonecraft) e sufraxista (Pankhurst, Cady Stanton) que mantiñan que o corpo das mulleres non é un obstáculo para o recoñecemento dos seus dereitos políticos e civís. </w:t>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spacing w:line="360" w:lineRule="auto"/>
        <w:jc w:val="both"/>
        <w:rPr>
          <w:b w:val="1"/>
        </w:rPr>
      </w:pPr>
      <w:r w:rsidDel="00000000" w:rsidR="00000000" w:rsidRPr="00000000">
        <w:rPr>
          <w:b w:val="1"/>
          <w:rtl w:val="0"/>
        </w:rPr>
        <w:t xml:space="preserve">O legado do segundo sexo</w:t>
      </w:r>
    </w:p>
    <w:p w:rsidR="00000000" w:rsidDel="00000000" w:rsidP="00000000" w:rsidRDefault="00000000" w:rsidRPr="00000000" w14:paraId="0000004B">
      <w:pPr>
        <w:spacing w:line="360" w:lineRule="auto"/>
        <w:jc w:val="both"/>
        <w:rPr/>
      </w:pPr>
      <w:r w:rsidDel="00000000" w:rsidR="00000000" w:rsidRPr="00000000">
        <w:rPr>
          <w:rtl w:val="0"/>
        </w:rPr>
        <w:t xml:space="preserve">Co segundo sexo xa convertido nun clásico, Simone de Beauvoir é unha das teóricas feministas máis importantes do século XX, e a primeira en abordar a condición da muller en Occidente dun xeito interdisciplinar. A súa obra marcará nos anos 7O a denominada «</w:t>
      </w:r>
      <w:r w:rsidDel="00000000" w:rsidR="00000000" w:rsidRPr="00000000">
        <w:rPr>
          <w:b w:val="1"/>
          <w:rtl w:val="0"/>
        </w:rPr>
        <w:t xml:space="preserve">segunda onda</w:t>
      </w:r>
      <w:r w:rsidDel="00000000" w:rsidR="00000000" w:rsidRPr="00000000">
        <w:rPr>
          <w:rtl w:val="0"/>
        </w:rPr>
        <w:t xml:space="preserve">» do feminismo, e porá as bases da filosofía de xénero posterior ao diferenciar o </w:t>
      </w:r>
      <w:r w:rsidDel="00000000" w:rsidR="00000000" w:rsidRPr="00000000">
        <w:rPr>
          <w:b w:val="1"/>
          <w:rtl w:val="0"/>
        </w:rPr>
        <w:t xml:space="preserve">sexo biolóxico</w:t>
      </w:r>
      <w:r w:rsidDel="00000000" w:rsidR="00000000" w:rsidRPr="00000000">
        <w:rPr>
          <w:rtl w:val="0"/>
        </w:rPr>
        <w:t xml:space="preserve"> -que nos vén dado ao nacer- do</w:t>
      </w:r>
      <w:r w:rsidDel="00000000" w:rsidR="00000000" w:rsidRPr="00000000">
        <w:rPr>
          <w:b w:val="1"/>
          <w:rtl w:val="0"/>
        </w:rPr>
        <w:t xml:space="preserve"> xénero</w:t>
      </w:r>
      <w:r w:rsidDel="00000000" w:rsidR="00000000" w:rsidRPr="00000000">
        <w:rPr>
          <w:rtl w:val="0"/>
        </w:rPr>
        <w:t xml:space="preserve"> como construción social. A cuestión do xénero, xunto coa súa valoración da maternidade como unha carga, algo opcional e non esencial para as mulleres, serán os temas de Beauvoir que suscitaron máis debate entre as autoras feministas posteriores. </w:t>
      </w:r>
    </w:p>
    <w:p w:rsidR="00000000" w:rsidDel="00000000" w:rsidP="00000000" w:rsidRDefault="00000000" w:rsidRPr="00000000" w14:paraId="0000004C">
      <w:pPr>
        <w:spacing w:line="360" w:lineRule="auto"/>
        <w:jc w:val="both"/>
        <w:rPr/>
      </w:pPr>
      <w:r w:rsidDel="00000000" w:rsidR="00000000" w:rsidRPr="00000000">
        <w:rPr>
          <w:rtl w:val="0"/>
        </w:rPr>
      </w:r>
    </w:p>
    <w:p w:rsidR="00000000" w:rsidDel="00000000" w:rsidP="00000000" w:rsidRDefault="00000000" w:rsidRPr="00000000" w14:paraId="0000004D">
      <w:pPr>
        <w:spacing w:line="360" w:lineRule="auto"/>
        <w:jc w:val="both"/>
        <w:rPr/>
      </w:pPr>
      <w:r w:rsidDel="00000000" w:rsidR="00000000" w:rsidRPr="00000000">
        <w:rPr>
          <w:rtl w:val="0"/>
        </w:rPr>
        <w:t xml:space="preserve">Mentres no segundo sexo a maternidade interprétase como unha desvantaxe para a muller, o </w:t>
      </w:r>
      <w:r w:rsidDel="00000000" w:rsidR="00000000" w:rsidRPr="00000000">
        <w:rPr>
          <w:b w:val="1"/>
          <w:rtl w:val="0"/>
        </w:rPr>
        <w:t xml:space="preserve">feminismo da diferenza</w:t>
      </w:r>
      <w:r w:rsidDel="00000000" w:rsidR="00000000" w:rsidRPr="00000000">
        <w:rPr>
          <w:rtl w:val="0"/>
        </w:rPr>
        <w:t xml:space="preserve"> defende que é algo fermoso. As mulleres son distintas dos homes e non queren ser iguais a eles, senón obter os mesmos dereitos para que cada persoa, muller ou home, poida ser coma ela queira. Sería unha liberación social para todos, fronte ao desastre que suporía que as mulleres reproducisen o patriarcado e a represión para ser iguais aos homes. </w:t>
      </w:r>
    </w:p>
    <w:p w:rsidR="00000000" w:rsidDel="00000000" w:rsidP="00000000" w:rsidRDefault="00000000" w:rsidRPr="00000000" w14:paraId="0000004E">
      <w:pPr>
        <w:spacing w:line="360" w:lineRule="auto"/>
        <w:jc w:val="both"/>
        <w:rPr/>
      </w:pPr>
      <w:r w:rsidDel="00000000" w:rsidR="00000000" w:rsidRPr="00000000">
        <w:rPr>
          <w:rtl w:val="0"/>
        </w:rPr>
      </w:r>
    </w:p>
    <w:p w:rsidR="00000000" w:rsidDel="00000000" w:rsidP="00000000" w:rsidRDefault="00000000" w:rsidRPr="00000000" w14:paraId="0000004F">
      <w:pPr>
        <w:spacing w:line="360" w:lineRule="auto"/>
        <w:jc w:val="both"/>
        <w:rPr/>
      </w:pPr>
      <w:r w:rsidDel="00000000" w:rsidR="00000000" w:rsidRPr="00000000">
        <w:rPr>
          <w:rtl w:val="0"/>
        </w:rPr>
        <w:t xml:space="preserve">O </w:t>
      </w:r>
      <w:r w:rsidDel="00000000" w:rsidR="00000000" w:rsidRPr="00000000">
        <w:rPr>
          <w:b w:val="1"/>
          <w:rtl w:val="0"/>
        </w:rPr>
        <w:t xml:space="preserve">feminismo da igualdade</w:t>
      </w:r>
      <w:r w:rsidDel="00000000" w:rsidR="00000000" w:rsidRPr="00000000">
        <w:rPr>
          <w:rtl w:val="0"/>
        </w:rPr>
        <w:t xml:space="preserve"> entende que a construción social -imposta- do feminino e masculino debe dar paso a unha sociedade que parta dun novo contracto social, onde ademais de existir igualdade xurídica de homes e mulleres, poida racharse o contracto sexual precedente, que distorsionou a conciencia da humanidade ao crer que había un sexo superior, e permita preguntarse á humanidade e a cada persoa cal é o propio sentido e fin da vida.</w:t>
      </w:r>
    </w:p>
    <w:p w:rsidR="00000000" w:rsidDel="00000000" w:rsidP="00000000" w:rsidRDefault="00000000" w:rsidRPr="00000000" w14:paraId="00000050">
      <w:pPr>
        <w:spacing w:line="360" w:lineRule="auto"/>
        <w:jc w:val="both"/>
        <w:rPr/>
      </w:pPr>
      <w:r w:rsidDel="00000000" w:rsidR="00000000" w:rsidRPr="00000000">
        <w:rPr>
          <w:rtl w:val="0"/>
        </w:rPr>
      </w:r>
    </w:p>
    <w:p w:rsidR="00000000" w:rsidDel="00000000" w:rsidP="00000000" w:rsidRDefault="00000000" w:rsidRPr="00000000" w14:paraId="00000051">
      <w:pPr>
        <w:spacing w:line="360" w:lineRule="auto"/>
        <w:jc w:val="both"/>
        <w:rPr/>
      </w:pPr>
      <w:r w:rsidDel="00000000" w:rsidR="00000000" w:rsidRPr="00000000">
        <w:rPr>
          <w:rtl w:val="0"/>
        </w:rPr>
        <w:t xml:space="preserve">En calquera caso, e a pesar das controversias que suscitou ao longo das últimas décadas, O segundo sexo é a base intelectual do feminismo contemporáneo.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BEAUVOIR (texto 1)</w:t>
      </w:r>
    </w:p>
    <w:p w:rsidR="00000000" w:rsidDel="00000000" w:rsidP="00000000" w:rsidRDefault="00000000" w:rsidRPr="00000000" w14:paraId="0000006A">
      <w:pPr>
        <w:jc w:val="both"/>
        <w:rPr>
          <w:b w:val="1"/>
        </w:rPr>
      </w:pPr>
      <w:r w:rsidDel="00000000" w:rsidR="00000000" w:rsidRPr="00000000">
        <w:rPr>
          <w:b w:val="1"/>
          <w:rtl w:val="0"/>
        </w:rPr>
        <w:t xml:space="preserve">O segundo sexo vol I: “Os feitos e os mitos” </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spacing w:line="360" w:lineRule="auto"/>
        <w:jc w:val="both"/>
        <w:rPr/>
      </w:pPr>
      <w:r w:rsidDel="00000000" w:rsidR="00000000" w:rsidRPr="00000000">
        <w:rPr>
          <w:rtl w:val="0"/>
        </w:rPr>
        <w:t xml:space="preserve">"(...) o que define dunha maneira singular a situación da muller é que, sendo como todo ser humano unha liberdade autónoma, descóbrese e escóllese nun mundo en que os homes lle impoñen asumirsecomo a Outra: preténdese fixala como obxecto e consagrala á inmanencia, xa que a súatranscendencia será permanentemente transcendida por outra consciencia esencial e soberana. O drama da muller é este conflito entre a reivindicación fundamental de todo suxeito, que se presenta sempre como o esencial, e as esixencias dunha situación que a constitúe como inesencial. Como se pode realizar un ser humano dentro da condición feminina? Que camiños lle están abertos? Calesconducen a unha rúa cega? Como atopar a independencia no seo da dependencia? Que circunstanciaslimitan a liberdade da muller e cales pode superar? Estas son as cuestións fundamentais que nosgustaría elucidar. Queremos dicir que, interesándonos nas oportunidades do individuo, nondefiniremos esas oportunidades en termos de felicidade, senón en termos de liberdade.” </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right"/>
        <w:rPr/>
      </w:pPr>
      <w:r w:rsidDel="00000000" w:rsidR="00000000" w:rsidRPr="00000000">
        <w:rPr>
          <w:rtl w:val="0"/>
        </w:rPr>
        <w:t xml:space="preserve">BEAUVOIR, S.: O segundo sexo vol. 1: “Os feitos e os mitos”, Xerais, 2008, (pp:55-56). (trad. Marga Rguez. Marcuño, Revisión temático-filosófica África López Souto),</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b w:val="1"/>
        </w:rPr>
      </w:pPr>
      <w:r w:rsidDel="00000000" w:rsidR="00000000" w:rsidRPr="00000000">
        <w:rPr>
          <w:b w:val="1"/>
          <w:rtl w:val="0"/>
        </w:rPr>
        <w:t xml:space="preserve">BEAUVOIR (texto 2) </w:t>
      </w:r>
    </w:p>
    <w:p w:rsidR="00000000" w:rsidDel="00000000" w:rsidP="00000000" w:rsidRDefault="00000000" w:rsidRPr="00000000" w14:paraId="00000072">
      <w:pPr>
        <w:jc w:val="both"/>
        <w:rPr/>
      </w:pPr>
      <w:r w:rsidDel="00000000" w:rsidR="00000000" w:rsidRPr="00000000">
        <w:rPr>
          <w:b w:val="1"/>
          <w:rtl w:val="0"/>
        </w:rPr>
        <w:t xml:space="preserve">O segundo sexo vol II: “A experiencia vivida”</w:t>
      </w: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spacing w:line="360" w:lineRule="auto"/>
        <w:jc w:val="both"/>
        <w:rPr/>
      </w:pPr>
      <w:r w:rsidDel="00000000" w:rsidR="00000000" w:rsidRPr="00000000">
        <w:rPr>
          <w:rtl w:val="0"/>
        </w:rPr>
        <w:t xml:space="preserve">"Non se nace muller, chégase a selo. Ningún destino biolóxico, psíquico, económico, define a imaxeque reviste a femia humana no seo da sociedade; é o conxunto da civilización o que elabora esteproduto intermedio entre o macho e o castrado que se cualifica de feminino. Só a mediación dosdemais pode consituír a un individuo como un Outro. Namentres que a criatura exista só para si, nonpodería captarse como sexualmente diferenciada.Entre as nenas e os nenos, o corpo é, en primeiro lugar, p resplandor dunha subxectividade, o instrumento que efectúa a comprensión do mundo: eles apreheden o universo a través dos ollos, as mans, e non a través das partes sexuais.” </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right"/>
        <w:rPr/>
      </w:pPr>
      <w:r w:rsidDel="00000000" w:rsidR="00000000" w:rsidRPr="00000000">
        <w:rPr>
          <w:rtl w:val="0"/>
        </w:rPr>
        <w:t xml:space="preserve">BEAUVOIR, S.: O segundo sexo (vol II: “A experiencia vivida”), Xerais, 2010, (p.13).(trad. Marga Rguez. Marcuño, Revisión temático-filosófica África López Souto)</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