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PARMÉNIDES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Segundo Parménides, os cambios son soamente apariencias sensoriais que a razón nos léva a negalos. Xa os pitagóricos menosprezaban os datos siensoriais; afirmaban que para descubirir teoremas matemáticos non se necesitaba observar o mundo, só se ten que razoar lóxicamente. Parménides asume que se os sentidos nos din unha cousa e a razón outra, debemos guiarnos pola razón e a razón dinos que o ser (o mundo) é inmóbil.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No seu poema, afirmaba que unha deusa lle revelou unha verdade “</w:t>
      </w:r>
      <w:r w:rsidDel="00000000" w:rsidR="00000000" w:rsidRPr="00000000">
        <w:rPr>
          <w:b w:val="1"/>
          <w:rtl w:val="0"/>
        </w:rPr>
        <w:t xml:space="preserve">o ser é e non pode non ser, o non ser non é e non pode ser</w:t>
      </w:r>
      <w:r w:rsidDel="00000000" w:rsidR="00000000" w:rsidRPr="00000000">
        <w:rPr>
          <w:rtl w:val="0"/>
        </w:rPr>
        <w:t xml:space="preserve">”; é dicir, o ser existe e A nada non existe e é imposible o que o </w:t>
      </w:r>
      <w:r w:rsidDel="00000000" w:rsidR="00000000" w:rsidRPr="00000000">
        <w:rPr>
          <w:i w:val="1"/>
          <w:rtl w:val="0"/>
        </w:rPr>
        <w:t xml:space="preserve">ser</w:t>
      </w:r>
      <w:r w:rsidDel="00000000" w:rsidR="00000000" w:rsidRPr="00000000">
        <w:rPr>
          <w:rtl w:val="0"/>
        </w:rPr>
        <w:t xml:space="preserve"> poida xurdir do </w:t>
      </w:r>
      <w:r w:rsidDel="00000000" w:rsidR="00000000" w:rsidRPr="00000000">
        <w:rPr>
          <w:i w:val="1"/>
          <w:rtl w:val="0"/>
        </w:rPr>
        <w:t xml:space="preserve">non ser</w:t>
      </w:r>
      <w:r w:rsidDel="00000000" w:rsidR="00000000" w:rsidRPr="00000000">
        <w:rPr>
          <w:rtl w:val="0"/>
        </w:rPr>
        <w:t xml:space="preserve"> (a nada) ou que poida convertise en </w:t>
      </w:r>
      <w:r w:rsidDel="00000000" w:rsidR="00000000" w:rsidRPr="00000000">
        <w:rPr>
          <w:i w:val="1"/>
          <w:rtl w:val="0"/>
        </w:rPr>
        <w:t xml:space="preserve">non ser</w:t>
      </w:r>
      <w:r w:rsidDel="00000000" w:rsidR="00000000" w:rsidRPr="00000000">
        <w:rPr>
          <w:rtl w:val="0"/>
        </w:rPr>
        <w:t xml:space="preserve"> (nada)</w:t>
      </w:r>
      <w:r w:rsidDel="00000000" w:rsidR="00000000" w:rsidRPr="00000000">
        <w:rPr>
          <w:rtl w:val="0"/>
        </w:rPr>
        <w:t xml:space="preserve">. Con estas enigmáticas palabras, está a negar todo cambio. O cambio sería o paso dunha determinada cousa a non-ser esa cousa. Isto non respetaría os principios da lóxica, polo tanto non é posible.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Deste razoamento xorde unha concepción do ser que ten as seguintes características: É unico, inmóbil, eterno, inxenerable, incorruptible, simple (non se pode dividir en partes máis pequenas).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Parménides, por ser o primeiro filósofo en reflexionar sobre o ser é considerado o pai da ONTOLOXÍA (ciencia que estuda o ser).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¿Qué es la paradoja de la dicotomía de Zenón? - Colm Kelleher - 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Zenon foi un discípulo de Parménides y elaborou unha serie de paradoxas para defender a doctrina do seu mestre.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PLATÓN: REALIDADE E COÑECEMENTO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Teoría das ideas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Platón tenta coiciliar a inmobilidade do ser parmenideo co dinamismo universal de Heráclito de Efeso. Para solucionar este dilema divide o mundo en duas partes: o mundo sensible (o que podemos experimentar cos sentidos, o noso para entendernos) que se corresponde coa perspectiva de Heráclito e o mundo intelixilble ou mundo das IDEAS, que reflexa o ser de Parménides.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As IDEAS non son os contidos das nosas mentes. Son realidades obxectivas, subsistentes (que existen de por si) e representan os modelos ideais e universais das cousas que compoñen o mundo sensible. Hai tantas IDEAS coma cousas sensibles. Por ex. os seres humanos son a copia (imperfecta e perecedoira) da idea (única) de humanidade. (IMPORTANTE: En resposta ao relativismo dos SOFISTAS Platón mantén que existe unha única idea de BEN, XUSTIZA e BELEZA que ademáis son as ideas máis importantes. Desta forma remata o traballo do seu mestre Socrátes que non deu ningunha definición destos conceptos).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As ideas teñen as mesmas características do ser parmenideo: son únicas, eternas, inxenerables, incorruptibles etc..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Segundo Platón, a realidade auténtica, o ser auténtico, son as IDEAS. Non obstante, non se mostran á razón de maneira inmediata, senón que están ocultas detrás das apariencias. É necesario realizar un duro e disciplinado esforzo para poder descubrilas. Así que, seguindo o esquema de Parménides, distingue entre </w:t>
      </w:r>
      <w:r w:rsidDel="00000000" w:rsidR="00000000" w:rsidRPr="00000000">
        <w:rPr>
          <w:i w:val="1"/>
          <w:rtl w:val="0"/>
        </w:rPr>
        <w:t xml:space="preserve">coñecemento sensible</w:t>
      </w:r>
      <w:r w:rsidDel="00000000" w:rsidR="00000000" w:rsidRPr="00000000">
        <w:rPr>
          <w:rtl w:val="0"/>
        </w:rPr>
        <w:t xml:space="preserve">, que se adquire a través dos sentidos, e </w:t>
      </w:r>
      <w:r w:rsidDel="00000000" w:rsidR="00000000" w:rsidRPr="00000000">
        <w:rPr>
          <w:i w:val="1"/>
          <w:rtl w:val="0"/>
        </w:rPr>
        <w:t xml:space="preserve">coñecemento racional</w:t>
      </w:r>
      <w:r w:rsidDel="00000000" w:rsidR="00000000" w:rsidRPr="00000000">
        <w:rPr>
          <w:rtl w:val="0"/>
        </w:rPr>
        <w:t xml:space="preserve">, que se adquire mediante a razón. O obxeto do coñecemento sensible son as cousas do mundo físico (</w:t>
      </w:r>
      <w:r w:rsidDel="00000000" w:rsidR="00000000" w:rsidRPr="00000000">
        <w:rPr>
          <w:i w:val="1"/>
          <w:rtl w:val="0"/>
        </w:rPr>
        <w:t xml:space="preserve">physis</w:t>
      </w:r>
      <w:r w:rsidDel="00000000" w:rsidR="00000000" w:rsidRPr="00000000">
        <w:rPr>
          <w:rtl w:val="0"/>
        </w:rPr>
        <w:t xml:space="preserve">) e as súas imaxes e reflexos. O obxeto do coñecemneto racional son as IDEAS universais e necesarias que son o ser auténtico, a verdadeira realidade. Ao coñecemento sensible chámalle opinión (</w:t>
      </w:r>
      <w:r w:rsidDel="00000000" w:rsidR="00000000" w:rsidRPr="00000000">
        <w:rPr>
          <w:b w:val="1"/>
          <w:i w:val="1"/>
          <w:rtl w:val="0"/>
        </w:rPr>
        <w:t xml:space="preserve">doxa</w:t>
      </w:r>
      <w:r w:rsidDel="00000000" w:rsidR="00000000" w:rsidRPr="00000000">
        <w:rPr>
          <w:rtl w:val="0"/>
        </w:rPr>
        <w:t xml:space="preserve">), e ao coñecemento racional, ciencia (</w:t>
      </w:r>
      <w:r w:rsidDel="00000000" w:rsidR="00000000" w:rsidRPr="00000000">
        <w:rPr>
          <w:b w:val="1"/>
          <w:i w:val="1"/>
          <w:rtl w:val="0"/>
        </w:rPr>
        <w:t xml:space="preserve">episteme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Coñecer é recordar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Platón, no dialógo Menón, define o coñecemento raiconal como </w:t>
      </w:r>
      <w:r w:rsidDel="00000000" w:rsidR="00000000" w:rsidRPr="00000000">
        <w:rPr>
          <w:b w:val="1"/>
          <w:rtl w:val="0"/>
        </w:rPr>
        <w:t xml:space="preserve">anámnese</w:t>
      </w:r>
      <w:r w:rsidDel="00000000" w:rsidR="00000000" w:rsidRPr="00000000">
        <w:rPr>
          <w:rtl w:val="0"/>
        </w:rPr>
        <w:t xml:space="preserve">, recordo. Coñecer é recordar. A alma racional, órgano propio do coñecemento, universal e necesario, antes da existencia terreal tivo outra vida no mundo intelixible, onde se dedicaba a contemplar as ideas. A causa dunha culpa, foi castigada a encarnarse nun corpo humano, pero no momento de nacer esquece as ideas que previamente contemplara e só moi lentamernte e con moito esforzo poderá ir recordándoas.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Platón: Teoría de las Ideas y Mito de la Caverna - 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rHeight w:val="71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DUALISMO ONTOLÓXICO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DUALISMO GNOSEOLÓXICO</w:t>
            </w:r>
          </w:p>
        </w:tc>
      </w:tr>
      <w:tr>
        <w:trPr>
          <w:cantSplit w:val="0"/>
          <w:trHeight w:val="71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MUNDO DAS IDEAS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EPISTEME</w:t>
            </w:r>
          </w:p>
        </w:tc>
      </w:tr>
      <w:tr>
        <w:trPr>
          <w:cantSplit w:val="0"/>
          <w:trHeight w:val="71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MUND SENSIBLE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DOXA</w:t>
            </w:r>
          </w:p>
        </w:tc>
      </w:tr>
    </w:tbl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SolpJZ859kQ&amp;t=116s" TargetMode="External"/><Relationship Id="rId7" Type="http://schemas.openxmlformats.org/officeDocument/2006/relationships/hyperlink" Target="https://www.youtube.com/watch?v=uLaqau9pf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