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ind w:left="10" w:right="277" w:hanging="10"/>
        <w:rPr>
          <w:lang w:val="en-US"/>
        </w:rPr>
      </w:pPr>
      <w:r>
        <w:rPr>
          <w:lang w:val="en-US"/>
        </w:rPr>
        <w:t>SEGUNDA LINGUA ESTRANXEIRA: INGLÉS</w:t>
      </w:r>
      <w:r>
        <w:rPr>
          <w:b w:val="false"/>
          <w:sz w:val="24"/>
          <w:lang w:val="en-US"/>
        </w:rPr>
        <w:t xml:space="preserve"> </w:t>
      </w:r>
    </w:p>
    <w:p>
      <w:pPr>
        <w:pStyle w:val="Normal"/>
        <w:spacing w:before="0" w:after="0"/>
        <w:ind w:left="5" w:hanging="0"/>
        <w:rPr>
          <w:lang w:val="en-US"/>
        </w:rPr>
      </w:pPr>
      <w:r>
        <w:rPr>
          <w:rFonts w:eastAsia="Times New Roman" w:cs="Times New Roman" w:ascii="Times New Roman" w:hAnsi="Times New Roman"/>
          <w:sz w:val="24"/>
          <w:lang w:val="en-US"/>
        </w:rPr>
        <w:t xml:space="preserve"> </w:t>
      </w:r>
    </w:p>
    <w:p>
      <w:pPr>
        <w:pStyle w:val="Ttulo2"/>
        <w:ind w:left="15" w:right="460" w:hanging="10"/>
        <w:rPr>
          <w:lang w:val="en-US"/>
        </w:rPr>
      </w:pPr>
      <w:r>
        <w:rPr>
          <w:lang w:val="en-US"/>
        </w:rPr>
        <w:t>OPCIÓN B</w:t>
      </w:r>
      <w:r>
        <w:rPr>
          <w:b w:val="false"/>
          <w:u w:val="none"/>
          <w:lang w:val="en-US"/>
        </w:rPr>
        <w:t xml:space="preserve"> </w:t>
      </w:r>
    </w:p>
    <w:p>
      <w:pPr>
        <w:pStyle w:val="Normal"/>
        <w:spacing w:lineRule="auto" w:line="247" w:before="0" w:after="4"/>
        <w:ind w:left="17" w:right="123" w:hanging="10"/>
        <w:rPr>
          <w:lang w:val="en-US"/>
        </w:rPr>
      </w:pPr>
      <w:r>
        <w:rPr>
          <w:rFonts w:eastAsia="Times New Roman" w:cs="Times New Roman" w:ascii="Times New Roman" w:hAnsi="Times New Roman"/>
          <w:b/>
          <w:sz w:val="18"/>
          <w:lang w:val="en-US"/>
        </w:rPr>
        <w:t>Read the text and the instructions to the questions very carefully. Answer all the questions in English.</w:t>
      </w:r>
      <w:r>
        <w:rPr>
          <w:rFonts w:eastAsia="Times New Roman" w:cs="Times New Roman" w:ascii="Times New Roman" w:hAnsi="Times New Roman"/>
          <w:sz w:val="18"/>
          <w:lang w:val="en-US"/>
        </w:rPr>
        <w:t xml:space="preserve"> </w:t>
      </w:r>
    </w:p>
    <w:tbl>
      <w:tblPr>
        <w:tblStyle w:val="TableGrid"/>
        <w:tblW w:w="8730" w:type="dxa"/>
        <w:jc w:val="left"/>
        <w:tblInd w:w="-108" w:type="dxa"/>
        <w:tblBorders>
          <w:top w:val="single" w:sz="4" w:space="0" w:color="000001"/>
          <w:left w:val="single" w:sz="4" w:space="0" w:color="000001"/>
          <w:right w:val="single" w:sz="4" w:space="0" w:color="000001"/>
          <w:insideV w:val="single" w:sz="4" w:space="0" w:color="000001"/>
        </w:tblBorders>
        <w:tblCellMar>
          <w:top w:w="0" w:type="dxa"/>
          <w:left w:w="108" w:type="dxa"/>
          <w:bottom w:w="0" w:type="dxa"/>
          <w:right w:w="67" w:type="dxa"/>
        </w:tblCellMar>
        <w:tblLook w:val="04a0" w:noVBand="1" w:noHBand="0" w:lastColumn="0" w:firstColumn="1" w:lastRow="0" w:firstRow="1"/>
      </w:tblPr>
      <w:tblGrid>
        <w:gridCol w:w="8730"/>
      </w:tblGrid>
      <w:tr>
        <w:trPr>
          <w:trHeight w:val="853" w:hRule="atLeast"/>
        </w:trPr>
        <w:tc>
          <w:tcPr>
            <w:tcW w:w="8730" w:type="dxa"/>
            <w:tcBorders>
              <w:top w:val="single" w:sz="4" w:space="0" w:color="000001"/>
              <w:left w:val="single" w:sz="4" w:space="0" w:color="000001"/>
              <w:right w:val="single" w:sz="4" w:space="0" w:color="000001"/>
              <w:insideV w:val="single" w:sz="4" w:space="0" w:color="000001"/>
            </w:tcBorders>
            <w:shd w:fill="auto" w:val="clear"/>
          </w:tcPr>
          <w:p>
            <w:pPr>
              <w:pStyle w:val="Normal"/>
              <w:spacing w:before="0" w:after="0"/>
              <w:ind w:right="46" w:hanging="0"/>
              <w:jc w:val="both"/>
              <w:rPr>
                <w:rFonts w:ascii="Times New Roman" w:hAnsi="Times New Roman" w:eastAsia="Times New Roman" w:cs="Times New Roman"/>
              </w:rPr>
            </w:pPr>
            <w:r>
              <w:rPr>
                <w:rFonts w:eastAsiaTheme="minorEastAsia"/>
                <w:sz w:val="21"/>
                <w:szCs w:val="21"/>
                <w:lang w:val="en-US" w:eastAsia="es-ES_tradnl"/>
              </w:rPr>
            </w:r>
          </w:p>
          <w:p>
            <w:pPr>
              <w:pStyle w:val="Normal"/>
              <w:spacing w:before="0" w:after="0"/>
              <w:ind w:right="46" w:hanging="0"/>
              <w:jc w:val="both"/>
              <w:rPr>
                <w:rFonts w:eastAsiaTheme="minorEastAsia"/>
                <w:sz w:val="21"/>
                <w:szCs w:val="21"/>
                <w:lang w:val="en-US" w:eastAsia="es-ES_tradnl"/>
              </w:rPr>
            </w:pPr>
            <w:r>
              <w:rPr>
                <w:rFonts w:eastAsia="Times New Roman" w:cs="Times New Roman" w:ascii="Times New Roman" w:hAnsi="Times New Roman"/>
                <w:sz w:val="21"/>
                <w:szCs w:val="21"/>
                <w:lang w:val="en-US" w:eastAsia="es-ES_tradnl"/>
              </w:rPr>
              <w:t xml:space="preserve">The Second Amendment of the US Constitution serves as the legal basis for the "right of the people to keep and bear arms." Gun control is one of the most divisive issues in American politics. With each mass shooting — defined as four or more victims having been killed indiscriminately — antagonism grows between both sides of the gun control argument. </w:t>
            </w:r>
          </w:p>
          <w:p>
            <w:pPr>
              <w:pStyle w:val="Normal"/>
              <w:spacing w:before="0" w:after="0"/>
              <w:ind w:right="46" w:hanging="0"/>
              <w:jc w:val="both"/>
              <w:rPr>
                <w:rFonts w:ascii="Times New Roman" w:hAnsi="Times New Roman" w:eastAsia="Times New Roman" w:cs="Times New Roman"/>
              </w:rPr>
            </w:pPr>
            <w:r>
              <w:rPr>
                <w:rFonts w:eastAsiaTheme="minorEastAsia"/>
                <w:sz w:val="21"/>
                <w:szCs w:val="21"/>
                <w:lang w:val="en-US" w:eastAsia="es-ES_tradnl"/>
              </w:rPr>
            </w:r>
          </w:p>
        </w:tc>
      </w:tr>
      <w:tr>
        <w:trPr>
          <w:trHeight w:val="3542" w:hRule="atLeast"/>
        </w:trPr>
        <w:tc>
          <w:tcPr>
            <w:tcW w:w="8730" w:type="dxa"/>
            <w:tcBorders>
              <w:left w:val="single" w:sz="4" w:space="0" w:color="000001"/>
              <w:bottom w:val="single" w:sz="4" w:space="0" w:color="000001"/>
              <w:right w:val="single" w:sz="4" w:space="0" w:color="000001"/>
              <w:insideH w:val="single" w:sz="4" w:space="0" w:color="000001"/>
              <w:insideV w:val="single" w:sz="4" w:space="0" w:color="000001"/>
            </w:tcBorders>
            <w:shd w:color="auto" w:fill="FFFFFF" w:val="clear"/>
          </w:tcPr>
          <w:p>
            <w:pPr>
              <w:pStyle w:val="Normal"/>
              <w:spacing w:lineRule="auto" w:line="237" w:before="0" w:after="0"/>
              <w:ind w:right="46" w:hanging="0"/>
              <w:jc w:val="both"/>
              <w:rPr>
                <w:rFonts w:eastAsiaTheme="minorEastAsia"/>
                <w:sz w:val="21"/>
                <w:szCs w:val="21"/>
                <w:lang w:val="en-US" w:eastAsia="es-ES_tradnl"/>
              </w:rPr>
            </w:pPr>
            <w:r>
              <w:rPr>
                <w:rFonts w:eastAsia="Times New Roman" w:cs="Times New Roman" w:ascii="Times New Roman" w:hAnsi="Times New Roman"/>
                <w:sz w:val="21"/>
                <w:szCs w:val="21"/>
                <w:lang w:val="en-US" w:eastAsia="es-ES_tradnl"/>
              </w:rPr>
              <w:t xml:space="preserve">Proponents of stricter gun regulations fear for their safety in a country where there is an average of 88 guns per 100 people. The Brady Campaign to Prevent Gun Violence estimates that around 114,994 people are shot each year in the US. This includes murders, accidents, police intervention, suicide attempts and suicides. Opponents of regulatory control, however, also fear for their safety. They argue that restricting the right to bear arms would leave citizens unable to protect themselves against other individuals or the government. </w:t>
            </w:r>
          </w:p>
          <w:p>
            <w:pPr>
              <w:pStyle w:val="Normal"/>
              <w:spacing w:lineRule="auto" w:line="237" w:before="0" w:after="0"/>
              <w:ind w:right="46" w:hanging="0"/>
              <w:jc w:val="both"/>
              <w:rPr>
                <w:rFonts w:ascii="Times New Roman" w:hAnsi="Times New Roman" w:eastAsia="Times New Roman" w:cs="Times New Roman"/>
              </w:rPr>
            </w:pPr>
            <w:r>
              <w:rPr>
                <w:rFonts w:eastAsiaTheme="minorEastAsia"/>
                <w:sz w:val="21"/>
                <w:szCs w:val="21"/>
                <w:lang w:val="en-US" w:eastAsia="es-ES_tradnl"/>
              </w:rPr>
            </w:r>
          </w:p>
          <w:p>
            <w:pPr>
              <w:pStyle w:val="Normal"/>
              <w:spacing w:lineRule="auto" w:line="237" w:before="0" w:after="0"/>
              <w:ind w:right="45" w:hanging="0"/>
              <w:jc w:val="both"/>
              <w:rPr>
                <w:rFonts w:eastAsiaTheme="minorEastAsia"/>
                <w:sz w:val="21"/>
                <w:szCs w:val="21"/>
                <w:lang w:val="en-US" w:eastAsia="es-ES_tradnl"/>
              </w:rPr>
            </w:pPr>
            <w:r>
              <w:rPr>
                <w:rFonts w:eastAsia="Times New Roman" w:cs="Times New Roman" w:ascii="Times New Roman" w:hAnsi="Times New Roman"/>
                <w:sz w:val="21"/>
                <w:szCs w:val="21"/>
                <w:lang w:val="en-US" w:eastAsia="es-ES_tradnl"/>
              </w:rPr>
              <w:t xml:space="preserve">Though regulations vary from state to state, there are some conditions for obtaining guns in the US. The Gun Control Act of 1968 requires that citizens must be at least 18 years old to purchase shotguns or rifles. All other firearms — handguns, for example — can only be sold to people 21 and older. State or local officials may implement higher age restrictions but are not allowed to lower the federal minimum. </w:t>
            </w:r>
          </w:p>
          <w:p>
            <w:pPr>
              <w:pStyle w:val="Normal"/>
              <w:spacing w:lineRule="auto" w:line="237" w:before="0" w:after="1"/>
              <w:ind w:right="46" w:hanging="0"/>
              <w:jc w:val="both"/>
              <w:rPr>
                <w:rFonts w:eastAsiaTheme="minorEastAsia"/>
                <w:sz w:val="21"/>
                <w:szCs w:val="21"/>
                <w:lang w:val="en-US" w:eastAsia="es-ES_tradnl"/>
              </w:rPr>
            </w:pPr>
            <w:r>
              <w:rPr>
                <w:rFonts w:eastAsia="Times New Roman" w:cs="Times New Roman" w:ascii="Times New Roman" w:hAnsi="Times New Roman"/>
                <w:sz w:val="21"/>
                <w:szCs w:val="21"/>
                <w:lang w:val="en-US" w:eastAsia="es-ES_tradnl"/>
              </w:rPr>
              <w:t xml:space="preserve">Fugitives, people deemed a danger to society and patients committed to mental institutions are among those who cannot purchase firearms. People with previous convictions that include a prison sentence exceeding one year are also prohibited from purchasing firearms. </w:t>
            </w:r>
          </w:p>
          <w:p>
            <w:pPr>
              <w:pStyle w:val="Normal"/>
              <w:spacing w:lineRule="auto" w:line="237" w:before="0" w:after="0"/>
              <w:ind w:right="46" w:hanging="0"/>
              <w:jc w:val="both"/>
              <w:rPr>
                <w:rFonts w:eastAsiaTheme="minorEastAsia"/>
                <w:sz w:val="21"/>
                <w:szCs w:val="21"/>
                <w:lang w:val="en-US" w:eastAsia="es-ES_tradnl"/>
              </w:rPr>
            </w:pPr>
            <w:r>
              <w:rPr>
                <w:rFonts w:eastAsia="Times New Roman" w:cs="Times New Roman" w:ascii="Times New Roman" w:hAnsi="Times New Roman"/>
                <w:sz w:val="21"/>
                <w:szCs w:val="21"/>
                <w:lang w:val="en-US" w:eastAsia="es-ES_tradnl"/>
              </w:rPr>
              <w:t xml:space="preserve">Federal law also blocks the sale of guns to people who have been found guilty of unlawfully possessing controlled substances within the past year. This includes marijuana, which, though legalized in many US states, remains illegal under federal law. </w:t>
            </w:r>
          </w:p>
          <w:p>
            <w:pPr>
              <w:pStyle w:val="Normal"/>
              <w:spacing w:before="0" w:after="0"/>
              <w:jc w:val="both"/>
              <w:rPr>
                <w:rFonts w:eastAsiaTheme="minorEastAsia"/>
                <w:sz w:val="21"/>
                <w:szCs w:val="21"/>
                <w:lang w:val="en-US" w:eastAsia="es-ES_tradnl"/>
              </w:rPr>
            </w:pPr>
            <w:r>
              <w:rPr>
                <w:rFonts w:eastAsia="Times New Roman" w:cs="Times New Roman" w:ascii="Times New Roman" w:hAnsi="Times New Roman"/>
                <w:sz w:val="21"/>
                <w:szCs w:val="21"/>
                <w:lang w:val="en-US" w:eastAsia="es-ES_tradnl"/>
              </w:rPr>
              <w:t xml:space="preserve">Only a dozen states require purchase permits for handguns, and only three require permits for the purchase of rifles and shotguns.  </w:t>
            </w:r>
          </w:p>
        </w:tc>
      </w:tr>
    </w:tbl>
    <w:p>
      <w:pPr>
        <w:pStyle w:val="Ttulo3"/>
        <w:spacing w:before="0" w:after="0"/>
        <w:ind w:left="5" w:hanging="0"/>
        <w:rPr>
          <w:lang w:val="en-US"/>
        </w:rPr>
      </w:pPr>
      <w:r>
        <w:rPr>
          <w:sz w:val="20"/>
          <w:lang w:val="en-US"/>
        </w:rPr>
        <w:t>Questions</w:t>
      </w:r>
      <w:r>
        <w:rPr>
          <w:color w:val="313131"/>
          <w:sz w:val="20"/>
          <w:lang w:val="en-US"/>
        </w:rPr>
        <w:t xml:space="preserve"> </w:t>
      </w:r>
    </w:p>
    <w:p>
      <w:pPr>
        <w:pStyle w:val="Normal"/>
        <w:numPr>
          <w:ilvl w:val="0"/>
          <w:numId w:val="1"/>
        </w:numPr>
        <w:spacing w:lineRule="auto" w:line="247" w:before="0" w:after="4"/>
        <w:ind w:left="17" w:right="123" w:hanging="10"/>
        <w:rPr>
          <w:lang w:val="en-US"/>
        </w:rPr>
      </w:pPr>
      <w:r>
        <w:rPr>
          <w:rFonts w:eastAsia="Times New Roman" w:cs="Times New Roman" w:ascii="Times New Roman" w:hAnsi="Times New Roman"/>
          <w:b/>
          <w:sz w:val="18"/>
          <w:lang w:val="en-US"/>
        </w:rPr>
        <w:t>Write a summary of the text in English, including the most important points using your own words. (Approximately 50 words; 1 point)</w:t>
      </w:r>
      <w:r>
        <w:rPr>
          <w:rFonts w:eastAsia="Times New Roman" w:cs="Times New Roman" w:ascii="Times New Roman" w:hAnsi="Times New Roman"/>
          <w:sz w:val="18"/>
          <w:lang w:val="en-US"/>
        </w:rPr>
        <w:t xml:space="preserve"> </w:t>
      </w:r>
      <w:r>
        <mc:AlternateContent>
          <mc:Choice Requires="wps">
            <w:drawing>
              <wp:anchor behindDoc="0" distT="0" distB="0" distL="0" distR="0" simplePos="0" locked="0" layoutInCell="1" allowOverlap="1" relativeHeight="2">
                <wp:simplePos x="0" y="0"/>
                <wp:positionH relativeFrom="page">
                  <wp:posOffset>990600</wp:posOffset>
                </wp:positionH>
                <wp:positionV relativeFrom="page">
                  <wp:posOffset>453390</wp:posOffset>
                </wp:positionV>
                <wp:extent cx="5670550" cy="739140"/>
                <wp:effectExtent l="0" t="0" r="0" b="0"/>
                <wp:wrapSquare wrapText="bothSides"/>
                <wp:docPr id="1" name="Marco1"/>
                <a:graphic xmlns:a="http://schemas.openxmlformats.org/drawingml/2006/main">
                  <a:graphicData uri="http://schemas.microsoft.com/office/word/2010/wordprocessingShape">
                    <wps:wsp>
                      <wps:cNvSpPr txBox="1"/>
                      <wps:spPr>
                        <a:xfrm>
                          <a:off x="0" y="0"/>
                          <a:ext cx="5670550" cy="739140"/>
                        </a:xfrm>
                        <a:prstGeom prst="rect"/>
                      </wps:spPr>
                      <wps:txbx>
                        <w:txbxContent>
                          <w:tbl>
                            <w:tblPr>
                              <w:tblStyle w:val="TableGrid"/>
                              <w:tblpPr w:bottomFromText="0" w:horzAnchor="page" w:leftFromText="0" w:rightFromText="0" w:tblpX="1560" w:tblpY="714" w:topFromText="0" w:vertAnchor="page"/>
                              <w:tblW w:w="8930" w:type="dxa"/>
                              <w:jc w:val="left"/>
                              <w:tblInd w:w="0"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4" w:type="dxa"/>
                              </w:tblCellMar>
                              <w:tblLook w:val="04a0" w:noVBand="1" w:noHBand="0" w:lastColumn="0" w:firstColumn="1" w:lastRow="0" w:firstRow="1"/>
                            </w:tblPr>
                            <w:tblGrid>
                              <w:gridCol w:w="7370"/>
                              <w:gridCol w:w="1559"/>
                            </w:tblGrid>
                            <w:tr>
                              <w:trPr>
                                <w:trHeight w:val="1141" w:hRule="atLeast"/>
                              </w:trPr>
                              <w:tc>
                                <w:tcPr>
                                  <w:tcW w:w="7370" w:type="dxa"/>
                                  <w:tcBorders>
                                    <w:top w:val="single" w:sz="4" w:space="0" w:color="000001"/>
                                    <w:left w:val="single" w:sz="4" w:space="0" w:color="000001"/>
                                    <w:bottom w:val="single" w:sz="4" w:space="0" w:color="000001"/>
                                    <w:insideH w:val="single" w:sz="4" w:space="0" w:color="000001"/>
                                  </w:tcBorders>
                                  <w:shd w:fill="auto" w:val="clear"/>
                                </w:tcPr>
                                <w:p>
                                  <w:pPr>
                                    <w:pStyle w:val="Normal"/>
                                    <w:spacing w:lineRule="auto" w:line="235" w:before="0" w:after="146"/>
                                    <w:ind w:left="120" w:hanging="0"/>
                                    <w:jc w:val="center"/>
                                    <w:rPr>
                                      <w:rFonts w:eastAsiaTheme="minorEastAsia"/>
                                      <w:lang w:val="en-US" w:eastAsia="es-ES_tradnl"/>
                                    </w:rPr>
                                  </w:pPr>
                                  <w:r>
                                    <w:rPr>
                                      <w:rFonts w:eastAsia="Times New Roman" w:cs="Times New Roman" w:ascii="Times New Roman" w:hAnsi="Times New Roman"/>
                                      <w:b/>
                                      <w:sz w:val="28"/>
                                      <w:lang w:val="en-US" w:eastAsia="es-ES_tradnl"/>
                                    </w:rPr>
                                    <w:t>Proba de Avaliación do Bacharelato para o Acceso á Universidade</w:t>
                                  </w:r>
                                  <w:r>
                                    <w:rPr>
                                      <w:rFonts w:eastAsia="Times New Roman" w:cs="Times New Roman" w:ascii="Times New Roman" w:hAnsi="Times New Roman"/>
                                      <w:b/>
                                      <w:sz w:val="32"/>
                                      <w:lang w:val="en-US" w:eastAsia="es-ES_tradnl"/>
                                    </w:rPr>
                                    <w:t xml:space="preserve"> </w:t>
                                  </w:r>
                                </w:p>
                                <w:p>
                                  <w:pPr>
                                    <w:pStyle w:val="Normal"/>
                                    <w:tabs>
                                      <w:tab w:val="center" w:pos="2562" w:leader="none"/>
                                      <w:tab w:val="center" w:pos="4950" w:leader="none"/>
                                    </w:tabs>
                                    <w:spacing w:before="0" w:after="0"/>
                                    <w:rPr>
                                      <w:rFonts w:eastAsiaTheme="minorEastAsia"/>
                                      <w:lang w:val="en-US" w:eastAsia="es-ES_tradnl"/>
                                    </w:rPr>
                                  </w:pPr>
                                  <w:r>
                                    <w:rPr>
                                      <w:rFonts w:eastAsiaTheme="minorEastAsia"/>
                                      <w:lang w:val="en-US" w:eastAsia="es-ES_tradnl"/>
                                    </w:rPr>
                                    <w:tab/>
                                  </w:r>
                                  <w:r>
                                    <w:rPr>
                                      <w:rFonts w:eastAsia="Times New Roman" w:cs="Times New Roman" w:ascii="Times New Roman" w:hAnsi="Times New Roman"/>
                                      <w:b/>
                                      <w:sz w:val="28"/>
                                      <w:lang w:val="en-US" w:eastAsia="es-ES_tradnl"/>
                                    </w:rPr>
                                    <w:t xml:space="preserve"> </w:t>
                                    <w:tab/>
                                  </w:r>
                                  <w:r>
                                    <w:rPr>
                                      <w:rFonts w:eastAsia="Times New Roman" w:cs="Times New Roman" w:ascii="Times New Roman" w:hAnsi="Times New Roman"/>
                                      <w:b/>
                                      <w:sz w:val="32"/>
                                      <w:lang w:val="en-US" w:eastAsia="es-ES_tradnl"/>
                                    </w:rPr>
                                    <w:t xml:space="preserve">SETEMBRO 2018 </w:t>
                                  </w:r>
                                  <w:bookmarkStart w:id="0" w:name="__UnoMark__94_2934082529"/>
                                  <w:bookmarkEnd w:id="0"/>
                                </w:p>
                              </w:tc>
                              <w:tc>
                                <w:tcPr>
                                  <w:tcW w:w="1559"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0"/>
                                    <w:jc w:val="both"/>
                                    <w:rPr>
                                      <w:rFonts w:eastAsiaTheme="minorEastAsia"/>
                                      <w:lang w:val="en-US" w:eastAsia="es-ES_tradnl"/>
                                    </w:rPr>
                                  </w:pPr>
                                  <w:bookmarkStart w:id="1" w:name="__UnoMark__95_2934082529"/>
                                  <w:bookmarkEnd w:id="1"/>
                                  <w:r>
                                    <w:rPr>
                                      <w:rFonts w:eastAsia="Times New Roman" w:cs="Times New Roman" w:ascii="Times New Roman" w:hAnsi="Times New Roman"/>
                                      <w:b/>
                                      <w:sz w:val="32"/>
                                      <w:lang w:val="en-US" w:eastAsia="es-ES_tradnl"/>
                                    </w:rPr>
                                    <w:t xml:space="preserve">Código:63 </w:t>
                                  </w:r>
                                  <w:r>
                                    <w:rPr>
                                      <w:rFonts w:eastAsia="Times New Roman" w:cs="Times New Roman" w:ascii="Times New Roman" w:hAnsi="Times New Roman"/>
                                      <w:sz w:val="24"/>
                                      <w:lang w:val="en-US" w:eastAsia="es-ES_tradnl"/>
                                    </w:rPr>
                                    <w:t xml:space="preserve"> </w:t>
                                  </w:r>
                                </w:p>
                              </w:tc>
                            </w:tr>
                          </w:tbl>
                        </w:txbxContent>
                      </wps:txbx>
                      <wps:bodyPr anchor="t" lIns="0" tIns="0" rIns="0" bIns="0">
                        <a:spAutoFit/>
                      </wps:bodyPr>
                    </wps:wsp>
                  </a:graphicData>
                </a:graphic>
              </wp:anchor>
            </w:drawing>
          </mc:Choice>
          <mc:Fallback>
            <w:pict>
              <v:rect style="position:absolute;rotation:0;width:446.5pt;height:58.2pt;mso-wrap-distance-left:0pt;mso-wrap-distance-right:0pt;mso-wrap-distance-top:0pt;mso-wrap-distance-bottom:0pt;margin-top:35.7pt;mso-position-vertical-relative:page;margin-left:78pt;mso-position-horizontal-relative:page">
                <v:textbox inset="0in,0in,0in,0in">
                  <w:txbxContent>
                    <w:tbl>
                      <w:tblPr>
                        <w:tblStyle w:val="TableGrid"/>
                        <w:tblpPr w:bottomFromText="0" w:horzAnchor="page" w:leftFromText="0" w:rightFromText="0" w:tblpX="1560" w:tblpY="714" w:topFromText="0" w:vertAnchor="page"/>
                        <w:tblW w:w="8930" w:type="dxa"/>
                        <w:jc w:val="left"/>
                        <w:tblInd w:w="0"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4" w:type="dxa"/>
                        </w:tblCellMar>
                        <w:tblLook w:val="04a0" w:noVBand="1" w:noHBand="0" w:lastColumn="0" w:firstColumn="1" w:lastRow="0" w:firstRow="1"/>
                      </w:tblPr>
                      <w:tblGrid>
                        <w:gridCol w:w="7370"/>
                        <w:gridCol w:w="1559"/>
                      </w:tblGrid>
                      <w:tr>
                        <w:trPr>
                          <w:trHeight w:val="1141" w:hRule="atLeast"/>
                        </w:trPr>
                        <w:tc>
                          <w:tcPr>
                            <w:tcW w:w="7370" w:type="dxa"/>
                            <w:tcBorders>
                              <w:top w:val="single" w:sz="4" w:space="0" w:color="000001"/>
                              <w:left w:val="single" w:sz="4" w:space="0" w:color="000001"/>
                              <w:bottom w:val="single" w:sz="4" w:space="0" w:color="000001"/>
                              <w:insideH w:val="single" w:sz="4" w:space="0" w:color="000001"/>
                            </w:tcBorders>
                            <w:shd w:fill="auto" w:val="clear"/>
                          </w:tcPr>
                          <w:p>
                            <w:pPr>
                              <w:pStyle w:val="Normal"/>
                              <w:spacing w:lineRule="auto" w:line="235" w:before="0" w:after="146"/>
                              <w:ind w:left="120" w:hanging="0"/>
                              <w:jc w:val="center"/>
                              <w:rPr>
                                <w:rFonts w:eastAsiaTheme="minorEastAsia"/>
                                <w:lang w:val="en-US" w:eastAsia="es-ES_tradnl"/>
                              </w:rPr>
                            </w:pPr>
                            <w:r>
                              <w:rPr>
                                <w:rFonts w:eastAsia="Times New Roman" w:cs="Times New Roman" w:ascii="Times New Roman" w:hAnsi="Times New Roman"/>
                                <w:b/>
                                <w:sz w:val="28"/>
                                <w:lang w:val="en-US" w:eastAsia="es-ES_tradnl"/>
                              </w:rPr>
                              <w:t>Proba de Avaliación do Bacharelato para o Acceso á Universidade</w:t>
                            </w:r>
                            <w:r>
                              <w:rPr>
                                <w:rFonts w:eastAsia="Times New Roman" w:cs="Times New Roman" w:ascii="Times New Roman" w:hAnsi="Times New Roman"/>
                                <w:b/>
                                <w:sz w:val="32"/>
                                <w:lang w:val="en-US" w:eastAsia="es-ES_tradnl"/>
                              </w:rPr>
                              <w:t xml:space="preserve"> </w:t>
                            </w:r>
                          </w:p>
                          <w:p>
                            <w:pPr>
                              <w:pStyle w:val="Normal"/>
                              <w:tabs>
                                <w:tab w:val="center" w:pos="2562" w:leader="none"/>
                                <w:tab w:val="center" w:pos="4950" w:leader="none"/>
                              </w:tabs>
                              <w:spacing w:before="0" w:after="0"/>
                              <w:rPr>
                                <w:rFonts w:eastAsiaTheme="minorEastAsia"/>
                                <w:lang w:val="en-US" w:eastAsia="es-ES_tradnl"/>
                              </w:rPr>
                            </w:pPr>
                            <w:r>
                              <w:rPr>
                                <w:rFonts w:eastAsiaTheme="minorEastAsia"/>
                                <w:lang w:val="en-US" w:eastAsia="es-ES_tradnl"/>
                              </w:rPr>
                              <w:tab/>
                            </w:r>
                            <w:r>
                              <w:rPr>
                                <w:rFonts w:eastAsia="Times New Roman" w:cs="Times New Roman" w:ascii="Times New Roman" w:hAnsi="Times New Roman"/>
                                <w:b/>
                                <w:sz w:val="28"/>
                                <w:lang w:val="en-US" w:eastAsia="es-ES_tradnl"/>
                              </w:rPr>
                              <w:t xml:space="preserve"> </w:t>
                              <w:tab/>
                            </w:r>
                            <w:r>
                              <w:rPr>
                                <w:rFonts w:eastAsia="Times New Roman" w:cs="Times New Roman" w:ascii="Times New Roman" w:hAnsi="Times New Roman"/>
                                <w:b/>
                                <w:sz w:val="32"/>
                                <w:lang w:val="en-US" w:eastAsia="es-ES_tradnl"/>
                              </w:rPr>
                              <w:t xml:space="preserve">SETEMBRO 2018 </w:t>
                            </w:r>
                            <w:bookmarkStart w:id="2" w:name="__UnoMark__94_2934082529"/>
                            <w:bookmarkEnd w:id="2"/>
                          </w:p>
                        </w:tc>
                        <w:tc>
                          <w:tcPr>
                            <w:tcW w:w="1559" w:type="dxa"/>
                            <w:tcBorders>
                              <w:top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before="0" w:after="0"/>
                              <w:jc w:val="both"/>
                              <w:rPr>
                                <w:rFonts w:eastAsiaTheme="minorEastAsia"/>
                                <w:lang w:val="en-US" w:eastAsia="es-ES_tradnl"/>
                              </w:rPr>
                            </w:pPr>
                            <w:bookmarkStart w:id="3" w:name="__UnoMark__95_2934082529"/>
                            <w:bookmarkEnd w:id="3"/>
                            <w:r>
                              <w:rPr>
                                <w:rFonts w:eastAsia="Times New Roman" w:cs="Times New Roman" w:ascii="Times New Roman" w:hAnsi="Times New Roman"/>
                                <w:b/>
                                <w:sz w:val="32"/>
                                <w:lang w:val="en-US" w:eastAsia="es-ES_tradnl"/>
                              </w:rPr>
                              <w:t xml:space="preserve">Código:63 </w:t>
                            </w:r>
                            <w:r>
                              <w:rPr>
                                <w:rFonts w:eastAsia="Times New Roman" w:cs="Times New Roman" w:ascii="Times New Roman" w:hAnsi="Times New Roman"/>
                                <w:sz w:val="24"/>
                                <w:lang w:val="en-US" w:eastAsia="es-ES_tradnl"/>
                              </w:rPr>
                              <w:t xml:space="preserve"> </w:t>
                            </w:r>
                          </w:p>
                        </w:tc>
                      </w:tr>
                    </w:tbl>
                  </w:txbxContent>
                </v:textbox>
                <w10:wrap type="square"/>
              </v:rect>
            </w:pict>
          </mc:Fallback>
        </mc:AlternateContent>
      </w:r>
    </w:p>
    <w:p>
      <w:pPr>
        <w:pStyle w:val="Normal"/>
        <w:spacing w:before="0" w:after="0"/>
        <w:ind w:left="5" w:hanging="0"/>
        <w:rPr>
          <w:lang w:val="en-US"/>
        </w:rPr>
      </w:pPr>
      <w:r>
        <w:rPr>
          <w:rFonts w:eastAsia="Times New Roman" w:cs="Times New Roman" w:ascii="Times New Roman" w:hAnsi="Times New Roman"/>
          <w:b/>
          <w:sz w:val="18"/>
          <w:lang w:val="en-US"/>
        </w:rPr>
        <w:t xml:space="preserve"> </w:t>
      </w:r>
    </w:p>
    <w:p>
      <w:pPr>
        <w:pStyle w:val="Normal"/>
        <w:numPr>
          <w:ilvl w:val="0"/>
          <w:numId w:val="1"/>
        </w:numPr>
        <w:spacing w:lineRule="auto" w:line="247" w:before="0" w:after="4"/>
        <w:ind w:left="17" w:right="123" w:hanging="10"/>
        <w:rPr>
          <w:lang w:val="en-US"/>
        </w:rPr>
      </w:pPr>
      <w:r>
        <w:rPr>
          <w:rFonts w:eastAsia="Times New Roman" w:cs="Times New Roman" w:ascii="Times New Roman" w:hAnsi="Times New Roman"/>
          <w:b/>
          <w:sz w:val="18"/>
          <w:lang w:val="en-US"/>
        </w:rPr>
        <w:t>Mark the following sentences true or false (T/F) according to the text. Then write the part (and ONLY that part) of the text that justifies your answer. (1 point; 0.25 each)</w:t>
      </w:r>
      <w:r>
        <w:rPr>
          <w:rFonts w:eastAsia="Times New Roman" w:cs="Times New Roman" w:ascii="Times New Roman" w:hAnsi="Times New Roman"/>
          <w:sz w:val="18"/>
          <w:lang w:val="en-US"/>
        </w:rPr>
        <w:t xml:space="preserve"> </w:t>
      </w:r>
    </w:p>
    <w:p>
      <w:pPr>
        <w:pStyle w:val="Normal"/>
        <w:numPr>
          <w:ilvl w:val="0"/>
          <w:numId w:val="2"/>
        </w:numPr>
        <w:spacing w:lineRule="auto" w:line="247" w:before="0" w:after="5"/>
        <w:ind w:left="181" w:hanging="181"/>
        <w:rPr>
          <w:lang w:val="en-US"/>
        </w:rPr>
      </w:pPr>
      <w:r>
        <w:rPr>
          <w:rFonts w:eastAsia="Times New Roman" w:cs="Times New Roman" w:ascii="Times New Roman" w:hAnsi="Times New Roman"/>
          <w:sz w:val="18"/>
          <w:lang w:val="en-US"/>
        </w:rPr>
        <w:t xml:space="preserve">The text says that most people agree that there should be more gun control. </w:t>
      </w:r>
    </w:p>
    <w:p>
      <w:pPr>
        <w:pStyle w:val="Normal"/>
        <w:numPr>
          <w:ilvl w:val="0"/>
          <w:numId w:val="2"/>
        </w:numPr>
        <w:spacing w:lineRule="auto" w:line="247" w:before="0" w:after="5"/>
        <w:ind w:left="181" w:hanging="181"/>
        <w:rPr>
          <w:lang w:val="en-US"/>
        </w:rPr>
      </w:pPr>
      <w:r>
        <w:rPr>
          <w:rFonts w:eastAsia="Times New Roman" w:cs="Times New Roman" w:ascii="Times New Roman" w:hAnsi="Times New Roman"/>
          <w:sz w:val="18"/>
          <w:lang w:val="en-US"/>
        </w:rPr>
        <w:t xml:space="preserve">A person over 18 years old and without previous convictions can buy some types of firearm in the US. </w:t>
      </w:r>
    </w:p>
    <w:p>
      <w:pPr>
        <w:pStyle w:val="Normal"/>
        <w:numPr>
          <w:ilvl w:val="0"/>
          <w:numId w:val="2"/>
        </w:numPr>
        <w:spacing w:lineRule="auto" w:line="247" w:before="0" w:after="5"/>
        <w:ind w:left="181" w:hanging="181"/>
        <w:rPr>
          <w:lang w:val="en-US"/>
        </w:rPr>
      </w:pPr>
      <w:r>
        <w:rPr>
          <w:rFonts w:eastAsia="Times New Roman" w:cs="Times New Roman" w:ascii="Times New Roman" w:hAnsi="Times New Roman"/>
          <w:sz w:val="18"/>
          <w:lang w:val="en-US"/>
        </w:rPr>
        <w:t xml:space="preserve">In some states, the age for purchasing weapons can be under 18.  </w:t>
      </w:r>
    </w:p>
    <w:p>
      <w:pPr>
        <w:pStyle w:val="Normal"/>
        <w:numPr>
          <w:ilvl w:val="0"/>
          <w:numId w:val="2"/>
        </w:numPr>
        <w:spacing w:lineRule="auto" w:line="247" w:before="0" w:after="5"/>
        <w:ind w:left="181" w:hanging="181"/>
        <w:rPr>
          <w:lang w:val="en-US"/>
        </w:rPr>
      </w:pPr>
      <w:r>
        <w:rPr>
          <w:rFonts w:eastAsia="Times New Roman" w:cs="Times New Roman" w:ascii="Times New Roman" w:hAnsi="Times New Roman"/>
          <w:sz w:val="18"/>
          <w:lang w:val="en-US"/>
        </w:rPr>
        <w:t xml:space="preserve">People who have consumed marijuana can never buy a gun. </w:t>
      </w:r>
    </w:p>
    <w:p>
      <w:pPr>
        <w:pStyle w:val="Normal"/>
        <w:spacing w:before="0" w:after="0"/>
        <w:ind w:left="5" w:hanging="0"/>
        <w:rPr>
          <w:lang w:val="en-US"/>
        </w:rPr>
      </w:pPr>
      <w:r>
        <w:rPr>
          <w:rFonts w:eastAsia="Times New Roman" w:cs="Times New Roman" w:ascii="Times New Roman" w:hAnsi="Times New Roman"/>
          <w:sz w:val="18"/>
          <w:lang w:val="en-US"/>
        </w:rPr>
        <w:t xml:space="preserve"> </w:t>
      </w:r>
    </w:p>
    <w:p>
      <w:pPr>
        <w:pStyle w:val="Normal"/>
        <w:numPr>
          <w:ilvl w:val="0"/>
          <w:numId w:val="3"/>
        </w:numPr>
        <w:spacing w:lineRule="auto" w:line="247" w:before="0" w:after="4"/>
        <w:ind w:left="188" w:right="123" w:hanging="181"/>
        <w:rPr>
          <w:lang w:val="en-US"/>
        </w:rPr>
      </w:pPr>
      <w:r>
        <w:rPr>
          <w:rFonts w:eastAsia="Times New Roman" w:cs="Times New Roman" w:ascii="Times New Roman" w:hAnsi="Times New Roman"/>
          <w:b/>
          <w:sz w:val="18"/>
          <w:lang w:val="en-US"/>
        </w:rPr>
        <w:t xml:space="preserve">Find words or phrases in the text that correspond in meaning to the words and definitions given here. (1 point; 0.25 each).   </w:t>
        <w:tab/>
      </w:r>
      <w:r>
        <w:rPr>
          <w:rFonts w:eastAsia="Times New Roman" w:cs="Times New Roman" w:ascii="Times New Roman" w:hAnsi="Times New Roman"/>
          <w:sz w:val="18"/>
          <w:lang w:val="en-US"/>
        </w:rPr>
        <w:t xml:space="preserve">a) controversial </w:t>
        <w:tab/>
        <w:t xml:space="preserve">b) more severe  c) put into practice  d) illegally </w:t>
      </w:r>
    </w:p>
    <w:p>
      <w:pPr>
        <w:pStyle w:val="Normal"/>
        <w:spacing w:before="0" w:after="0"/>
        <w:ind w:left="5" w:hanging="0"/>
        <w:rPr>
          <w:lang w:val="en-US"/>
        </w:rPr>
      </w:pPr>
      <w:r>
        <w:rPr>
          <w:rFonts w:eastAsia="Times New Roman" w:cs="Times New Roman" w:ascii="Times New Roman" w:hAnsi="Times New Roman"/>
          <w:sz w:val="18"/>
          <w:lang w:val="en-US"/>
        </w:rPr>
        <w:t xml:space="preserve"> </w:t>
      </w:r>
    </w:p>
    <w:p>
      <w:pPr>
        <w:pStyle w:val="Normal"/>
        <w:numPr>
          <w:ilvl w:val="0"/>
          <w:numId w:val="3"/>
        </w:numPr>
        <w:spacing w:lineRule="auto" w:line="247" w:before="0" w:after="57"/>
        <w:ind w:left="188" w:right="123" w:hanging="181"/>
        <w:rPr>
          <w:lang w:val="en-US"/>
        </w:rPr>
      </w:pPr>
      <w:r>
        <w:rPr>
          <w:rFonts w:eastAsia="Times New Roman" w:cs="Times New Roman" w:ascii="Times New Roman" w:hAnsi="Times New Roman"/>
          <w:b/>
          <w:sz w:val="18"/>
          <w:lang w:val="en-US"/>
        </w:rPr>
        <w:t xml:space="preserve">Pronunciation. (2 points; 0.50 each) </w:t>
      </w:r>
      <w:r>
        <w:rPr>
          <w:rFonts w:eastAsia="Times New Roman" w:cs="Times New Roman" w:ascii="Times New Roman" w:hAnsi="Times New Roman"/>
          <w:sz w:val="18"/>
          <w:lang w:val="en-US"/>
        </w:rPr>
        <w:t xml:space="preserve"> </w:t>
      </w:r>
    </w:p>
    <w:p>
      <w:pPr>
        <w:pStyle w:val="Normal"/>
        <w:numPr>
          <w:ilvl w:val="0"/>
          <w:numId w:val="4"/>
        </w:numPr>
        <w:spacing w:lineRule="auto" w:line="247" w:before="0" w:after="5"/>
        <w:ind w:left="181" w:hanging="181"/>
        <w:rPr>
          <w:lang w:val="en-US"/>
        </w:rPr>
      </w:pPr>
      <w:r>
        <w:rPr>
          <w:rFonts w:eastAsia="Times New Roman" w:cs="Times New Roman" w:ascii="Times New Roman" w:hAnsi="Times New Roman"/>
          <w:sz w:val="18"/>
          <w:lang w:val="en-US"/>
        </w:rPr>
        <w:t>In which one of these words is the vowel sound different from the “</w:t>
      </w:r>
      <w:r>
        <w:rPr>
          <w:rFonts w:eastAsia="Lucida Sans Unicode" w:cs="Lucida Sans Unicode" w:ascii="Lucida Sans Unicode" w:hAnsi="Lucida Sans Unicode"/>
          <w:sz w:val="18"/>
          <w:lang w:val="en-US"/>
        </w:rPr>
        <w:t>eɪ</w:t>
      </w:r>
      <w:r>
        <w:rPr>
          <w:rFonts w:eastAsia="Times New Roman" w:cs="Times New Roman" w:ascii="Times New Roman" w:hAnsi="Times New Roman"/>
          <w:sz w:val="18"/>
          <w:lang w:val="en-US"/>
        </w:rPr>
        <w:t>” in “say”? b</w:t>
      </w:r>
      <w:r>
        <w:rPr>
          <w:rFonts w:eastAsia="Times New Roman" w:cs="Times New Roman" w:ascii="Times New Roman" w:hAnsi="Times New Roman"/>
          <w:sz w:val="18"/>
          <w:u w:val="single" w:color="000000"/>
          <w:lang w:val="en-US"/>
        </w:rPr>
        <w:t>a</w:t>
      </w:r>
      <w:r>
        <w:rPr>
          <w:rFonts w:eastAsia="Times New Roman" w:cs="Times New Roman" w:ascii="Times New Roman" w:hAnsi="Times New Roman"/>
          <w:sz w:val="18"/>
          <w:lang w:val="en-US"/>
        </w:rPr>
        <w:t>sis; s</w:t>
      </w:r>
      <w:r>
        <w:rPr>
          <w:rFonts w:eastAsia="Times New Roman" w:cs="Times New Roman" w:ascii="Times New Roman" w:hAnsi="Times New Roman"/>
          <w:sz w:val="18"/>
          <w:u w:val="single" w:color="000000"/>
          <w:lang w:val="en-US"/>
        </w:rPr>
        <w:t>a</w:t>
      </w:r>
      <w:r>
        <w:rPr>
          <w:rFonts w:eastAsia="Times New Roman" w:cs="Times New Roman" w:ascii="Times New Roman" w:hAnsi="Times New Roman"/>
          <w:sz w:val="18"/>
          <w:lang w:val="en-US"/>
        </w:rPr>
        <w:t>fety; d</w:t>
      </w:r>
      <w:r>
        <w:rPr>
          <w:rFonts w:eastAsia="Times New Roman" w:cs="Times New Roman" w:ascii="Times New Roman" w:hAnsi="Times New Roman"/>
          <w:sz w:val="18"/>
          <w:u w:val="single" w:color="000000"/>
          <w:lang w:val="en-US"/>
        </w:rPr>
        <w:t>a</w:t>
      </w:r>
      <w:r>
        <w:rPr>
          <w:rFonts w:eastAsia="Times New Roman" w:cs="Times New Roman" w:ascii="Times New Roman" w:hAnsi="Times New Roman"/>
          <w:sz w:val="18"/>
          <w:lang w:val="en-US"/>
        </w:rPr>
        <w:t xml:space="preserve">nger; </w:t>
      </w:r>
      <w:r>
        <w:rPr>
          <w:rFonts w:eastAsia="Times New Roman" w:cs="Times New Roman" w:ascii="Times New Roman" w:hAnsi="Times New Roman"/>
          <w:sz w:val="18"/>
          <w:u w:val="single" w:color="000000"/>
          <w:lang w:val="en-US"/>
        </w:rPr>
        <w:t>a</w:t>
      </w:r>
      <w:r>
        <w:rPr>
          <w:rFonts w:eastAsia="Times New Roman" w:cs="Times New Roman" w:ascii="Times New Roman" w:hAnsi="Times New Roman"/>
          <w:sz w:val="18"/>
          <w:lang w:val="en-US"/>
        </w:rPr>
        <w:t xml:space="preserve">verage </w:t>
      </w:r>
    </w:p>
    <w:p>
      <w:pPr>
        <w:pStyle w:val="Normal"/>
        <w:numPr>
          <w:ilvl w:val="0"/>
          <w:numId w:val="4"/>
        </w:numPr>
        <w:spacing w:lineRule="auto" w:line="247" w:before="0" w:after="5"/>
        <w:ind w:left="181" w:hanging="181"/>
        <w:rPr>
          <w:lang w:val="en-US"/>
        </w:rPr>
      </w:pPr>
      <w:r>
        <w:rPr>
          <w:rFonts w:eastAsia="Times New Roman" w:cs="Times New Roman" w:ascii="Times New Roman" w:hAnsi="Times New Roman"/>
          <w:sz w:val="18"/>
          <w:lang w:val="en-US"/>
        </w:rPr>
        <w:t>In which one of these words is the vowel sound the same as the “i” in “right”? legal</w:t>
      </w:r>
      <w:r>
        <w:rPr>
          <w:rFonts w:eastAsia="Times New Roman" w:cs="Times New Roman" w:ascii="Times New Roman" w:hAnsi="Times New Roman"/>
          <w:sz w:val="18"/>
          <w:u w:val="single" w:color="000000"/>
          <w:lang w:val="en-US"/>
        </w:rPr>
        <w:t>i</w:t>
      </w:r>
      <w:r>
        <w:rPr>
          <w:rFonts w:eastAsia="Times New Roman" w:cs="Times New Roman" w:ascii="Times New Roman" w:hAnsi="Times New Roman"/>
          <w:sz w:val="18"/>
          <w:lang w:val="en-US"/>
        </w:rPr>
        <w:t>zed; g</w:t>
      </w:r>
      <w:r>
        <w:rPr>
          <w:rFonts w:eastAsia="Times New Roman" w:cs="Times New Roman" w:ascii="Times New Roman" w:hAnsi="Times New Roman"/>
          <w:sz w:val="18"/>
          <w:u w:val="single" w:color="000000"/>
          <w:lang w:val="en-US"/>
        </w:rPr>
        <w:t>ui</w:t>
      </w:r>
      <w:r>
        <w:rPr>
          <w:rFonts w:eastAsia="Times New Roman" w:cs="Times New Roman" w:ascii="Times New Roman" w:hAnsi="Times New Roman"/>
          <w:sz w:val="18"/>
          <w:lang w:val="en-US"/>
        </w:rPr>
        <w:t>lty; y</w:t>
      </w:r>
      <w:r>
        <w:rPr>
          <w:rFonts w:eastAsia="Times New Roman" w:cs="Times New Roman" w:ascii="Times New Roman" w:hAnsi="Times New Roman"/>
          <w:sz w:val="18"/>
          <w:u w:val="single" w:color="000000"/>
          <w:lang w:val="en-US"/>
        </w:rPr>
        <w:t>ea</w:t>
      </w:r>
      <w:r>
        <w:rPr>
          <w:rFonts w:eastAsia="Times New Roman" w:cs="Times New Roman" w:ascii="Times New Roman" w:hAnsi="Times New Roman"/>
          <w:sz w:val="18"/>
          <w:lang w:val="en-US"/>
        </w:rPr>
        <w:t>r; s</w:t>
      </w:r>
      <w:r>
        <w:rPr>
          <w:rFonts w:eastAsia="Times New Roman" w:cs="Times New Roman" w:ascii="Times New Roman" w:hAnsi="Times New Roman"/>
          <w:sz w:val="18"/>
          <w:u w:val="single" w:color="000000"/>
          <w:lang w:val="en-US"/>
        </w:rPr>
        <w:t>a</w:t>
      </w:r>
      <w:r>
        <w:rPr>
          <w:rFonts w:eastAsia="Times New Roman" w:cs="Times New Roman" w:ascii="Times New Roman" w:hAnsi="Times New Roman"/>
          <w:sz w:val="18"/>
          <w:lang w:val="en-US"/>
        </w:rPr>
        <w:t xml:space="preserve">le </w:t>
      </w:r>
    </w:p>
    <w:p>
      <w:pPr>
        <w:pStyle w:val="Normal"/>
        <w:numPr>
          <w:ilvl w:val="0"/>
          <w:numId w:val="4"/>
        </w:numPr>
        <w:spacing w:lineRule="auto" w:line="247" w:before="0" w:after="5"/>
        <w:ind w:left="181" w:hanging="181"/>
        <w:rPr>
          <w:lang w:val="en-US"/>
        </w:rPr>
      </w:pPr>
      <w:r>
        <w:rPr>
          <w:rFonts w:eastAsia="Times New Roman" w:cs="Times New Roman" w:ascii="Times New Roman" w:hAnsi="Times New Roman"/>
          <w:sz w:val="18"/>
          <w:lang w:val="en-US"/>
        </w:rPr>
        <w:t xml:space="preserve">In which one of the following words is the “s” pronounced like the “z” in “zoo”?  </w:t>
      </w:r>
    </w:p>
    <w:p>
      <w:pPr>
        <w:pStyle w:val="Normal"/>
        <w:spacing w:lineRule="auto" w:line="247" w:before="0" w:after="5"/>
        <w:ind w:hanging="10"/>
        <w:rPr>
          <w:lang w:val="en-US"/>
        </w:rPr>
      </w:pPr>
      <w:r>
        <w:rPr>
          <w:rFonts w:eastAsia="Times New Roman" w:cs="Times New Roman" w:ascii="Times New Roman" w:hAnsi="Times New Roman"/>
          <w:sz w:val="18"/>
          <w:u w:val="single" w:color="000000"/>
          <w:lang w:val="en-US"/>
        </w:rPr>
        <w:t>s</w:t>
      </w:r>
      <w:r>
        <w:rPr>
          <w:rFonts w:eastAsia="Times New Roman" w:cs="Times New Roman" w:ascii="Times New Roman" w:hAnsi="Times New Roman"/>
          <w:sz w:val="18"/>
          <w:lang w:val="en-US"/>
        </w:rPr>
        <w:t>ubstance; pri</w:t>
      </w:r>
      <w:r>
        <w:rPr>
          <w:rFonts w:eastAsia="Times New Roman" w:cs="Times New Roman" w:ascii="Times New Roman" w:hAnsi="Times New Roman"/>
          <w:sz w:val="18"/>
          <w:u w:val="single" w:color="000000"/>
          <w:lang w:val="en-US"/>
        </w:rPr>
        <w:t>s</w:t>
      </w:r>
      <w:r>
        <w:rPr>
          <w:rFonts w:eastAsia="Times New Roman" w:cs="Times New Roman" w:ascii="Times New Roman" w:hAnsi="Times New Roman"/>
          <w:sz w:val="18"/>
          <w:lang w:val="en-US"/>
        </w:rPr>
        <w:t>on; patient</w:t>
      </w:r>
      <w:r>
        <w:rPr>
          <w:rFonts w:eastAsia="Times New Roman" w:cs="Times New Roman" w:ascii="Times New Roman" w:hAnsi="Times New Roman"/>
          <w:sz w:val="18"/>
          <w:u w:val="single" w:color="000000"/>
          <w:lang w:val="en-US"/>
        </w:rPr>
        <w:t>s</w:t>
      </w:r>
      <w:r>
        <w:rPr>
          <w:rFonts w:eastAsia="Times New Roman" w:cs="Times New Roman" w:ascii="Times New Roman" w:hAnsi="Times New Roman"/>
          <w:sz w:val="18"/>
          <w:lang w:val="en-US"/>
        </w:rPr>
        <w:t xml:space="preserve">; </w:t>
      </w:r>
      <w:r>
        <w:rPr>
          <w:rFonts w:eastAsia="Times New Roman" w:cs="Times New Roman" w:ascii="Times New Roman" w:hAnsi="Times New Roman"/>
          <w:sz w:val="18"/>
          <w:u w:val="single" w:color="000000"/>
          <w:lang w:val="en-US"/>
        </w:rPr>
        <w:t>s</w:t>
      </w:r>
      <w:r>
        <w:rPr>
          <w:rFonts w:eastAsia="Times New Roman" w:cs="Times New Roman" w:ascii="Times New Roman" w:hAnsi="Times New Roman"/>
          <w:sz w:val="18"/>
          <w:lang w:val="en-US"/>
        </w:rPr>
        <w:t xml:space="preserve">ociety </w:t>
      </w:r>
    </w:p>
    <w:p>
      <w:pPr>
        <w:pStyle w:val="Normal"/>
        <w:numPr>
          <w:ilvl w:val="0"/>
          <w:numId w:val="4"/>
        </w:numPr>
        <w:spacing w:lineRule="auto" w:line="247" w:before="0" w:after="5"/>
        <w:ind w:left="181" w:hanging="181"/>
        <w:rPr>
          <w:lang w:val="en-US"/>
        </w:rPr>
      </w:pPr>
      <w:r>
        <w:rPr>
          <w:rFonts w:eastAsia="Times New Roman" w:cs="Times New Roman" w:ascii="Times New Roman" w:hAnsi="Times New Roman"/>
          <w:sz w:val="18"/>
          <w:lang w:val="en-US"/>
        </w:rPr>
        <w:t>In which one of the following words is the stress on the second syllable, as in “im</w:t>
      </w:r>
      <w:r>
        <w:rPr>
          <w:rFonts w:eastAsia="Times New Roman" w:cs="Times New Roman" w:ascii="Times New Roman" w:hAnsi="Times New Roman"/>
          <w:sz w:val="18"/>
          <w:u w:val="single" w:color="000000"/>
          <w:lang w:val="en-US"/>
        </w:rPr>
        <w:t>por</w:t>
      </w:r>
      <w:r>
        <w:rPr>
          <w:rFonts w:eastAsia="Times New Roman" w:cs="Times New Roman" w:ascii="Times New Roman" w:hAnsi="Times New Roman"/>
          <w:sz w:val="18"/>
          <w:lang w:val="en-US"/>
        </w:rPr>
        <w:t xml:space="preserve">tant”? attempts;  purchase; regulations; individuals </w:t>
      </w:r>
    </w:p>
    <w:p>
      <w:pPr>
        <w:pStyle w:val="Normal"/>
        <w:spacing w:before="0" w:after="0"/>
        <w:ind w:left="5" w:hanging="0"/>
        <w:rPr>
          <w:lang w:val="en-US"/>
        </w:rPr>
      </w:pPr>
      <w:r>
        <w:rPr>
          <w:rFonts w:eastAsia="Times New Roman" w:cs="Times New Roman" w:ascii="Times New Roman" w:hAnsi="Times New Roman"/>
          <w:sz w:val="18"/>
          <w:lang w:val="en-US"/>
        </w:rPr>
        <w:t xml:space="preserve"> </w:t>
      </w:r>
    </w:p>
    <w:p>
      <w:pPr>
        <w:pStyle w:val="Normal"/>
        <w:spacing w:lineRule="auto" w:line="247" w:before="0" w:after="4"/>
        <w:ind w:left="17" w:right="123" w:hanging="10"/>
        <w:rPr>
          <w:lang w:val="en-US"/>
        </w:rPr>
      </w:pPr>
      <w:r>
        <w:rPr>
          <w:rFonts w:eastAsia="Times New Roman" w:cs="Times New Roman" w:ascii="Times New Roman" w:hAnsi="Times New Roman"/>
          <w:b/>
          <w:sz w:val="18"/>
          <w:lang w:val="en-US"/>
        </w:rPr>
        <w:t xml:space="preserve">5. Complete the second sentence of each pair so that it has the same meaning as the first one(s). Use the word or expression in brackets, if any, making the necessary changes. (2.0 points; 0.5 points each). </w:t>
      </w:r>
      <w:r>
        <w:rPr>
          <w:rFonts w:eastAsia="Times New Roman" w:cs="Times New Roman" w:ascii="Times New Roman" w:hAnsi="Times New Roman"/>
          <w:sz w:val="18"/>
          <w:lang w:val="en-US"/>
        </w:rPr>
        <w:t xml:space="preserve"> </w:t>
      </w:r>
    </w:p>
    <w:p>
      <w:pPr>
        <w:pStyle w:val="Normal"/>
        <w:numPr>
          <w:ilvl w:val="0"/>
          <w:numId w:val="5"/>
        </w:numPr>
        <w:spacing w:lineRule="auto" w:line="247" w:before="0" w:after="5"/>
        <w:ind w:left="181" w:hanging="181"/>
        <w:rPr>
          <w:lang w:val="en-US"/>
        </w:rPr>
      </w:pPr>
      <w:r>
        <w:rPr>
          <w:rFonts w:eastAsia="Times New Roman" w:cs="Times New Roman" w:ascii="Times New Roman" w:hAnsi="Times New Roman"/>
          <w:sz w:val="18"/>
          <w:lang w:val="en-US"/>
        </w:rPr>
        <w:t xml:space="preserve">Restricting the right to bear arms would leave citizens unable to protect themselves. (Citizens would be…) </w:t>
      </w:r>
    </w:p>
    <w:p>
      <w:pPr>
        <w:pStyle w:val="Normal"/>
        <w:numPr>
          <w:ilvl w:val="0"/>
          <w:numId w:val="5"/>
        </w:numPr>
        <w:spacing w:lineRule="auto" w:line="247" w:before="0" w:after="5"/>
        <w:ind w:left="181" w:hanging="181"/>
        <w:rPr>
          <w:lang w:val="en-US"/>
        </w:rPr>
      </w:pPr>
      <w:r>
        <w:rPr>
          <w:rFonts w:eastAsia="Times New Roman" w:cs="Times New Roman" w:ascii="Times New Roman" w:hAnsi="Times New Roman"/>
          <w:sz w:val="18"/>
          <w:lang w:val="en-US"/>
        </w:rPr>
        <w:t xml:space="preserve">There are some conditions for obtaining guns in the US. (…exist…) </w:t>
      </w:r>
    </w:p>
    <w:p>
      <w:pPr>
        <w:pStyle w:val="Normal"/>
        <w:numPr>
          <w:ilvl w:val="0"/>
          <w:numId w:val="5"/>
        </w:numPr>
        <w:spacing w:lineRule="auto" w:line="247" w:before="0" w:after="5"/>
        <w:ind w:left="181" w:hanging="181"/>
        <w:rPr>
          <w:lang w:val="en-US"/>
        </w:rPr>
      </w:pPr>
      <w:r>
        <w:rPr>
          <w:rFonts w:eastAsia="Times New Roman" w:cs="Times New Roman" w:ascii="Times New Roman" w:hAnsi="Times New Roman"/>
          <w:sz w:val="18"/>
          <w:lang w:val="en-US"/>
        </w:rPr>
        <w:t xml:space="preserve">Firearms can only be sold to people 21 and older. (Only people 21 and older…) </w:t>
      </w:r>
    </w:p>
    <w:p>
      <w:pPr>
        <w:pStyle w:val="Normal"/>
        <w:numPr>
          <w:ilvl w:val="0"/>
          <w:numId w:val="5"/>
        </w:numPr>
        <w:spacing w:lineRule="auto" w:line="247" w:before="0" w:after="5"/>
        <w:ind w:left="181" w:hanging="181"/>
        <w:rPr>
          <w:lang w:val="en-US"/>
        </w:rPr>
      </w:pPr>
      <w:r>
        <w:rPr>
          <w:rFonts w:eastAsia="Times New Roman" w:cs="Times New Roman" w:ascii="Times New Roman" w:hAnsi="Times New Roman"/>
          <w:sz w:val="18"/>
          <w:lang w:val="en-US"/>
        </w:rPr>
        <w:t xml:space="preserve">A dozen states require purchase permits for handguns, but only three require permits for the purchase of rifles. “While…” </w:t>
      </w:r>
    </w:p>
    <w:p>
      <w:pPr>
        <w:pStyle w:val="Normal"/>
        <w:spacing w:before="0" w:after="0"/>
        <w:ind w:left="5" w:hanging="0"/>
        <w:rPr>
          <w:lang w:val="en-US"/>
        </w:rPr>
      </w:pPr>
      <w:r>
        <w:rPr>
          <w:rFonts w:eastAsia="Times New Roman" w:cs="Times New Roman" w:ascii="Times New Roman" w:hAnsi="Times New Roman"/>
          <w:sz w:val="18"/>
          <w:lang w:val="en-US"/>
        </w:rPr>
        <w:t xml:space="preserve"> </w:t>
      </w:r>
    </w:p>
    <w:p>
      <w:pPr>
        <w:pStyle w:val="Normal"/>
        <w:spacing w:lineRule="auto" w:line="247" w:before="0" w:after="48"/>
        <w:ind w:left="17" w:right="123" w:hanging="10"/>
        <w:rPr>
          <w:lang w:val="en-US"/>
        </w:rPr>
      </w:pPr>
      <w:r>
        <w:rPr>
          <w:rFonts w:eastAsia="Times New Roman" w:cs="Times New Roman" w:ascii="Times New Roman" w:hAnsi="Times New Roman"/>
          <w:b/>
          <w:sz w:val="18"/>
          <w:lang w:val="en-US"/>
        </w:rPr>
        <w:t>6. Should people be allowed to carry guns in this country? Why / why not? (Approximately 120 words:  3 points)</w:t>
      </w:r>
      <w:r>
        <w:rPr>
          <w:rFonts w:eastAsia="Times New Roman" w:cs="Times New Roman" w:ascii="Times New Roman" w:hAnsi="Times New Roman"/>
          <w:sz w:val="18"/>
          <w:lang w:val="en-US"/>
        </w:rPr>
        <w:t xml:space="preserve"> </w:t>
      </w:r>
    </w:p>
    <w:p>
      <w:pPr>
        <w:pStyle w:val="Normal"/>
        <w:spacing w:before="0" w:after="0"/>
        <w:ind w:left="5" w:hanging="0"/>
        <w:rPr>
          <w:lang w:val="en-US"/>
        </w:rPr>
      </w:pPr>
      <w:r>
        <w:rPr>
          <w:rFonts w:eastAsia="Times New Roman" w:cs="Times New Roman" w:ascii="Times New Roman" w:hAnsi="Times New Roman"/>
          <w:sz w:val="24"/>
          <w:lang w:val="en-US"/>
        </w:rPr>
        <w:t xml:space="preserve"> </w:t>
      </w:r>
    </w:p>
    <w:p>
      <w:pPr>
        <w:pStyle w:val="Normal"/>
        <w:spacing w:before="0" w:after="160"/>
        <w:rPr>
          <w:lang w:val="en-US"/>
        </w:rPr>
      </w:pPr>
      <w:r>
        <w:rPr>
          <w:lang w:val="en-US"/>
        </w:rPr>
      </w:r>
    </w:p>
    <w:sectPr>
      <w:type w:val="nextPage"/>
      <w:pgSz w:w="11906" w:h="16838"/>
      <w:pgMar w:left="1697" w:right="1701" w:header="0" w:top="714" w:footer="0" w:bottom="94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Lucida Sans Unicode">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7" w:hanging="0"/>
      </w:pPr>
      <w:rPr>
        <w:dstrike w:val="false"/>
        <w:strike w:val="false"/>
        <w:vertAlign w:val="baseline"/>
        <w:position w:val="0"/>
        <w:sz w:val="18"/>
        <w:sz w:val="18"/>
        <w:i w:val="false"/>
        <w:u w:val="none" w:color="000000"/>
        <w:b/>
        <w:szCs w:val="18"/>
        <w:bCs/>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szCs w:val="18"/>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szCs w:val="18"/>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szCs w:val="18"/>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szCs w:val="18"/>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szCs w:val="18"/>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szCs w:val="18"/>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szCs w:val="18"/>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szCs w:val="18"/>
        <w:bCs/>
        <w:rFonts w:eastAsia="Times New Roman" w:cs="Times New Roman"/>
        <w:color w:val="000000"/>
      </w:rPr>
    </w:lvl>
  </w:abstractNum>
  <w:abstractNum w:abstractNumId="2">
    <w:lvl w:ilvl="0">
      <w:start w:val="1"/>
      <w:numFmt w:val="lowerLetter"/>
      <w:lvlText w:val="%1."/>
      <w:lvlJc w:val="left"/>
      <w:pPr>
        <w:ind w:left="181" w:hanging="0"/>
      </w:pPr>
      <w:rPr>
        <w:dstrike w:val="false"/>
        <w:strike w:val="false"/>
        <w:vertAlign w:val="baseline"/>
        <w:position w:val="0"/>
        <w:sz w:val="18"/>
        <w:sz w:val="18"/>
        <w:i w:val="false"/>
        <w:u w:val="none" w:color="000000"/>
        <w:b w:val="false"/>
        <w:szCs w:val="18"/>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val="false"/>
        <w:szCs w:val="18"/>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val="false"/>
        <w:szCs w:val="18"/>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val="false"/>
        <w:szCs w:val="18"/>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val="false"/>
        <w:szCs w:val="18"/>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val="false"/>
        <w:szCs w:val="18"/>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val="false"/>
        <w:szCs w:val="18"/>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val="false"/>
        <w:szCs w:val="18"/>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val="false"/>
        <w:szCs w:val="18"/>
        <w:rFonts w:eastAsia="Times New Roman" w:cs="Times New Roman"/>
        <w:color w:val="000000"/>
      </w:rPr>
    </w:lvl>
  </w:abstractNum>
  <w:abstractNum w:abstractNumId="3">
    <w:lvl w:ilvl="0">
      <w:start w:val="3"/>
      <w:numFmt w:val="decimal"/>
      <w:lvlText w:val="%1."/>
      <w:lvlJc w:val="left"/>
      <w:pPr>
        <w:ind w:left="188" w:hanging="0"/>
      </w:pPr>
      <w:rPr>
        <w:dstrike w:val="false"/>
        <w:strike w:val="false"/>
        <w:vertAlign w:val="baseline"/>
        <w:position w:val="0"/>
        <w:sz w:val="18"/>
        <w:sz w:val="18"/>
        <w:i w:val="false"/>
        <w:u w:val="none" w:color="000000"/>
        <w:b/>
        <w:szCs w:val="18"/>
        <w:bCs/>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szCs w:val="18"/>
        <w:bCs/>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szCs w:val="18"/>
        <w:bCs/>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szCs w:val="18"/>
        <w:bCs/>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szCs w:val="18"/>
        <w:bCs/>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szCs w:val="18"/>
        <w:bCs/>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szCs w:val="18"/>
        <w:bCs/>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szCs w:val="18"/>
        <w:bCs/>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szCs w:val="18"/>
        <w:bCs/>
        <w:rFonts w:eastAsia="Times New Roman" w:cs="Times New Roman"/>
        <w:color w:val="000000"/>
      </w:rPr>
    </w:lvl>
  </w:abstractNum>
  <w:abstractNum w:abstractNumId="4">
    <w:lvl w:ilvl="0">
      <w:start w:val="1"/>
      <w:numFmt w:val="lowerLetter"/>
      <w:lvlText w:val="%1."/>
      <w:lvlJc w:val="left"/>
      <w:pPr>
        <w:ind w:left="181" w:hanging="0"/>
      </w:pPr>
      <w:rPr>
        <w:dstrike w:val="false"/>
        <w:strike w:val="false"/>
        <w:vertAlign w:val="baseline"/>
        <w:position w:val="0"/>
        <w:sz w:val="18"/>
        <w:sz w:val="18"/>
        <w:i w:val="false"/>
        <w:u w:val="none" w:color="000000"/>
        <w:b w:val="false"/>
        <w:szCs w:val="18"/>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val="false"/>
        <w:szCs w:val="18"/>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val="false"/>
        <w:szCs w:val="18"/>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val="false"/>
        <w:szCs w:val="18"/>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val="false"/>
        <w:szCs w:val="18"/>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val="false"/>
        <w:szCs w:val="18"/>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val="false"/>
        <w:szCs w:val="18"/>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val="false"/>
        <w:szCs w:val="18"/>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val="false"/>
        <w:szCs w:val="18"/>
        <w:rFonts w:eastAsia="Times New Roman" w:cs="Times New Roman"/>
        <w:color w:val="000000"/>
      </w:rPr>
    </w:lvl>
  </w:abstractNum>
  <w:abstractNum w:abstractNumId="5">
    <w:lvl w:ilvl="0">
      <w:start w:val="1"/>
      <w:numFmt w:val="lowerLetter"/>
      <w:lvlText w:val="%1."/>
      <w:lvlJc w:val="left"/>
      <w:pPr>
        <w:ind w:left="181" w:hanging="0"/>
      </w:pPr>
      <w:rPr>
        <w:dstrike w:val="false"/>
        <w:strike w:val="false"/>
        <w:vertAlign w:val="baseline"/>
        <w:position w:val="0"/>
        <w:sz w:val="18"/>
        <w:sz w:val="18"/>
        <w:i w:val="false"/>
        <w:u w:val="none" w:color="000000"/>
        <w:b w:val="false"/>
        <w:szCs w:val="18"/>
        <w:rFonts w:eastAsia="Times New Roman" w:cs="Times New Roman"/>
        <w:color w:val="000000"/>
      </w:rPr>
    </w:lvl>
    <w:lvl w:ilvl="1">
      <w:start w:val="1"/>
      <w:numFmt w:val="lowerLetter"/>
      <w:lvlText w:val="%2"/>
      <w:lvlJc w:val="left"/>
      <w:pPr>
        <w:ind w:left="1080" w:hanging="0"/>
      </w:pPr>
      <w:rPr>
        <w:dstrike w:val="false"/>
        <w:strike w:val="false"/>
        <w:vertAlign w:val="baseline"/>
        <w:position w:val="0"/>
        <w:sz w:val="18"/>
        <w:sz w:val="18"/>
        <w:i w:val="false"/>
        <w:u w:val="none" w:color="000000"/>
        <w:b w:val="false"/>
        <w:szCs w:val="18"/>
        <w:rFonts w:eastAsia="Times New Roman" w:cs="Times New Roman"/>
        <w:color w:val="000000"/>
      </w:rPr>
    </w:lvl>
    <w:lvl w:ilvl="2">
      <w:start w:val="1"/>
      <w:numFmt w:val="lowerRoman"/>
      <w:lvlText w:val="%3"/>
      <w:lvlJc w:val="left"/>
      <w:pPr>
        <w:ind w:left="1800" w:hanging="0"/>
      </w:pPr>
      <w:rPr>
        <w:dstrike w:val="false"/>
        <w:strike w:val="false"/>
        <w:vertAlign w:val="baseline"/>
        <w:position w:val="0"/>
        <w:sz w:val="18"/>
        <w:sz w:val="18"/>
        <w:i w:val="false"/>
        <w:u w:val="none" w:color="000000"/>
        <w:b w:val="false"/>
        <w:szCs w:val="18"/>
        <w:rFonts w:eastAsia="Times New Roman" w:cs="Times New Roman"/>
        <w:color w:val="000000"/>
      </w:rPr>
    </w:lvl>
    <w:lvl w:ilvl="3">
      <w:start w:val="1"/>
      <w:numFmt w:val="decimal"/>
      <w:lvlText w:val="%4"/>
      <w:lvlJc w:val="left"/>
      <w:pPr>
        <w:ind w:left="2520" w:hanging="0"/>
      </w:pPr>
      <w:rPr>
        <w:dstrike w:val="false"/>
        <w:strike w:val="false"/>
        <w:vertAlign w:val="baseline"/>
        <w:position w:val="0"/>
        <w:sz w:val="18"/>
        <w:sz w:val="18"/>
        <w:i w:val="false"/>
        <w:u w:val="none" w:color="000000"/>
        <w:b w:val="false"/>
        <w:szCs w:val="18"/>
        <w:rFonts w:eastAsia="Times New Roman" w:cs="Times New Roman"/>
        <w:color w:val="000000"/>
      </w:rPr>
    </w:lvl>
    <w:lvl w:ilvl="4">
      <w:start w:val="1"/>
      <w:numFmt w:val="lowerLetter"/>
      <w:lvlText w:val="%5"/>
      <w:lvlJc w:val="left"/>
      <w:pPr>
        <w:ind w:left="3240" w:hanging="0"/>
      </w:pPr>
      <w:rPr>
        <w:dstrike w:val="false"/>
        <w:strike w:val="false"/>
        <w:vertAlign w:val="baseline"/>
        <w:position w:val="0"/>
        <w:sz w:val="18"/>
        <w:sz w:val="18"/>
        <w:i w:val="false"/>
        <w:u w:val="none" w:color="000000"/>
        <w:b w:val="false"/>
        <w:szCs w:val="18"/>
        <w:rFonts w:eastAsia="Times New Roman" w:cs="Times New Roman"/>
        <w:color w:val="000000"/>
      </w:rPr>
    </w:lvl>
    <w:lvl w:ilvl="5">
      <w:start w:val="1"/>
      <w:numFmt w:val="lowerRoman"/>
      <w:lvlText w:val="%6"/>
      <w:lvlJc w:val="left"/>
      <w:pPr>
        <w:ind w:left="3960" w:hanging="0"/>
      </w:pPr>
      <w:rPr>
        <w:dstrike w:val="false"/>
        <w:strike w:val="false"/>
        <w:vertAlign w:val="baseline"/>
        <w:position w:val="0"/>
        <w:sz w:val="18"/>
        <w:sz w:val="18"/>
        <w:i w:val="false"/>
        <w:u w:val="none" w:color="000000"/>
        <w:b w:val="false"/>
        <w:szCs w:val="18"/>
        <w:rFonts w:eastAsia="Times New Roman" w:cs="Times New Roman"/>
        <w:color w:val="000000"/>
      </w:rPr>
    </w:lvl>
    <w:lvl w:ilvl="6">
      <w:start w:val="1"/>
      <w:numFmt w:val="decimal"/>
      <w:lvlText w:val="%7"/>
      <w:lvlJc w:val="left"/>
      <w:pPr>
        <w:ind w:left="4680" w:hanging="0"/>
      </w:pPr>
      <w:rPr>
        <w:dstrike w:val="false"/>
        <w:strike w:val="false"/>
        <w:vertAlign w:val="baseline"/>
        <w:position w:val="0"/>
        <w:sz w:val="18"/>
        <w:sz w:val="18"/>
        <w:i w:val="false"/>
        <w:u w:val="none" w:color="000000"/>
        <w:b w:val="false"/>
        <w:szCs w:val="18"/>
        <w:rFonts w:eastAsia="Times New Roman" w:cs="Times New Roman"/>
        <w:color w:val="000000"/>
      </w:rPr>
    </w:lvl>
    <w:lvl w:ilvl="7">
      <w:start w:val="1"/>
      <w:numFmt w:val="lowerLetter"/>
      <w:lvlText w:val="%8"/>
      <w:lvlJc w:val="left"/>
      <w:pPr>
        <w:ind w:left="5400" w:hanging="0"/>
      </w:pPr>
      <w:rPr>
        <w:dstrike w:val="false"/>
        <w:strike w:val="false"/>
        <w:vertAlign w:val="baseline"/>
        <w:position w:val="0"/>
        <w:sz w:val="18"/>
        <w:sz w:val="18"/>
        <w:i w:val="false"/>
        <w:u w:val="none" w:color="000000"/>
        <w:b w:val="false"/>
        <w:szCs w:val="18"/>
        <w:rFonts w:eastAsia="Times New Roman" w:cs="Times New Roman"/>
        <w:color w:val="000000"/>
      </w:rPr>
    </w:lvl>
    <w:lvl w:ilvl="8">
      <w:start w:val="1"/>
      <w:numFmt w:val="lowerRoman"/>
      <w:lvlText w:val="%9"/>
      <w:lvlJc w:val="left"/>
      <w:pPr>
        <w:ind w:left="6120" w:hanging="0"/>
      </w:pPr>
      <w:rPr>
        <w:dstrike w:val="false"/>
        <w:strike w:val="false"/>
        <w:vertAlign w:val="baseline"/>
        <w:position w:val="0"/>
        <w:sz w:val="18"/>
        <w:sz w:val="18"/>
        <w:i w:val="false"/>
        <w:u w:val="none" w:color="000000"/>
        <w:b w:val="false"/>
        <w:szCs w:val="18"/>
        <w:rFonts w:eastAsia="Times New Roman" w:cs="Times New Roman"/>
        <w:color w:val="000000"/>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1"/>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31d5"/>
    <w:pPr>
      <w:widowControl/>
      <w:bidi w:val="0"/>
      <w:spacing w:lineRule="auto" w:line="259" w:before="0" w:after="160"/>
      <w:jc w:val="left"/>
    </w:pPr>
    <w:rPr>
      <w:rFonts w:ascii="Calibri" w:hAnsi="Calibri" w:eastAsia="Calibri" w:cs="Calibri"/>
      <w:color w:val="000000"/>
      <w:kern w:val="0"/>
      <w:sz w:val="22"/>
      <w:szCs w:val="24"/>
      <w:lang w:eastAsia="es-ES_tradnl" w:val="en-US" w:bidi="ar-SA"/>
    </w:rPr>
  </w:style>
  <w:style w:type="paragraph" w:styleId="Ttulo1">
    <w:name w:val="Heading 1"/>
    <w:basedOn w:val="Normal"/>
    <w:next w:val="Normal"/>
    <w:link w:val="Ttulo1Car"/>
    <w:uiPriority w:val="9"/>
    <w:qFormat/>
    <w:rsid w:val="001331d5"/>
    <w:pPr>
      <w:keepNext w:val="true"/>
      <w:keepLines/>
      <w:widowControl/>
      <w:bidi w:val="0"/>
      <w:spacing w:lineRule="auto" w:line="259"/>
      <w:ind w:left="760" w:hanging="10"/>
      <w:jc w:val="center"/>
      <w:outlineLvl w:val="0"/>
    </w:pPr>
    <w:rPr>
      <w:rFonts w:ascii="Times New Roman" w:hAnsi="Times New Roman" w:eastAsia="Times New Roman" w:cs="Times New Roman"/>
      <w:b/>
      <w:color w:val="000000"/>
      <w:sz w:val="32"/>
      <w:lang w:eastAsia="es-ES_tradnl"/>
    </w:rPr>
  </w:style>
  <w:style w:type="paragraph" w:styleId="Ttulo2">
    <w:name w:val="Heading 2"/>
    <w:basedOn w:val="Normal"/>
    <w:next w:val="Normal"/>
    <w:link w:val="Ttulo2Car"/>
    <w:uiPriority w:val="9"/>
    <w:unhideWhenUsed/>
    <w:qFormat/>
    <w:rsid w:val="001331d5"/>
    <w:pPr>
      <w:keepNext w:val="true"/>
      <w:keepLines/>
      <w:widowControl/>
      <w:bidi w:val="0"/>
      <w:spacing w:lineRule="auto" w:line="259" w:before="0" w:after="40"/>
      <w:ind w:left="15" w:hanging="10"/>
      <w:jc w:val="center"/>
      <w:outlineLvl w:val="1"/>
    </w:pPr>
    <w:rPr>
      <w:rFonts w:ascii="Times New Roman" w:hAnsi="Times New Roman" w:eastAsia="Times New Roman" w:cs="Times New Roman"/>
      <w:b/>
      <w:color w:val="000000"/>
      <w:u w:val="single" w:color="000000"/>
      <w:lang w:eastAsia="es-ES_tradnl"/>
    </w:rPr>
  </w:style>
  <w:style w:type="paragraph" w:styleId="Ttulo3">
    <w:name w:val="Heading 3"/>
    <w:basedOn w:val="Normal"/>
    <w:next w:val="Normal"/>
    <w:link w:val="Ttulo3Car"/>
    <w:uiPriority w:val="9"/>
    <w:unhideWhenUsed/>
    <w:qFormat/>
    <w:rsid w:val="001331d5"/>
    <w:pPr>
      <w:keepNext w:val="true"/>
      <w:keepLines/>
      <w:widowControl/>
      <w:bidi w:val="0"/>
      <w:spacing w:lineRule="auto" w:line="259" w:before="0" w:after="62"/>
      <w:ind w:left="219" w:hanging="10"/>
      <w:jc w:val="left"/>
      <w:outlineLvl w:val="2"/>
    </w:pPr>
    <w:rPr>
      <w:rFonts w:ascii="Times New Roman" w:hAnsi="Times New Roman" w:eastAsia="Times New Roman" w:cs="Times New Roman"/>
      <w:b/>
      <w:color w:val="000000"/>
      <w:sz w:val="22"/>
      <w:lang w:eastAsia="es-ES_tradnl"/>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1331d5"/>
    <w:rPr>
      <w:rFonts w:ascii="Times New Roman" w:hAnsi="Times New Roman" w:eastAsia="Times New Roman" w:cs="Times New Roman"/>
      <w:b/>
      <w:color w:val="000000"/>
      <w:sz w:val="32"/>
      <w:lang w:eastAsia="es-ES_tradnl"/>
    </w:rPr>
  </w:style>
  <w:style w:type="character" w:styleId="Ttulo2Car" w:customStyle="1">
    <w:name w:val="Título 2 Car"/>
    <w:basedOn w:val="DefaultParagraphFont"/>
    <w:link w:val="Ttulo2"/>
    <w:uiPriority w:val="9"/>
    <w:qFormat/>
    <w:rsid w:val="001331d5"/>
    <w:rPr>
      <w:rFonts w:ascii="Times New Roman" w:hAnsi="Times New Roman" w:eastAsia="Times New Roman" w:cs="Times New Roman"/>
      <w:b/>
      <w:color w:val="000000"/>
      <w:u w:val="single" w:color="000000"/>
      <w:lang w:eastAsia="es-ES_tradnl"/>
    </w:rPr>
  </w:style>
  <w:style w:type="character" w:styleId="Ttulo3Car" w:customStyle="1">
    <w:name w:val="Título 3 Car"/>
    <w:basedOn w:val="DefaultParagraphFont"/>
    <w:link w:val="Ttulo3"/>
    <w:uiPriority w:val="9"/>
    <w:qFormat/>
    <w:rsid w:val="001331d5"/>
    <w:rPr>
      <w:rFonts w:ascii="Times New Roman" w:hAnsi="Times New Roman" w:eastAsia="Times New Roman" w:cs="Times New Roman"/>
      <w:b/>
      <w:color w:val="000000"/>
      <w:sz w:val="22"/>
      <w:lang w:eastAsia="es-ES_tradnl"/>
    </w:rPr>
  </w:style>
  <w:style w:type="character" w:styleId="ListLabel1">
    <w:name w:val="ListLabel 1"/>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
    <w:name w:val="ListLabel 2"/>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3">
    <w:name w:val="ListLabel 3"/>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4">
    <w:name w:val="ListLabel 4"/>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5">
    <w:name w:val="ListLabel 5"/>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6">
    <w:name w:val="ListLabel 6"/>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7">
    <w:name w:val="ListLabel 7"/>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8">
    <w:name w:val="ListLabel 8"/>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9">
    <w:name w:val="ListLabel 9"/>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10">
    <w:name w:val="ListLabel 1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1">
    <w:name w:val="ListLabel 1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2">
    <w:name w:val="ListLabel 1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3">
    <w:name w:val="ListLabel 1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4">
    <w:name w:val="ListLabel 1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5">
    <w:name w:val="ListLabel 1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6">
    <w:name w:val="ListLabel 1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7">
    <w:name w:val="ListLabel 1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8">
    <w:name w:val="ListLabel 1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19">
    <w:name w:val="ListLabel 19"/>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0">
    <w:name w:val="ListLabel 20"/>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1">
    <w:name w:val="ListLabel 21"/>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2">
    <w:name w:val="ListLabel 22"/>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3">
    <w:name w:val="ListLabel 23"/>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4">
    <w:name w:val="ListLabel 24"/>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5">
    <w:name w:val="ListLabel 25"/>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6">
    <w:name w:val="ListLabel 26"/>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7">
    <w:name w:val="ListLabel 27"/>
    <w:qFormat/>
    <w:rPr>
      <w:rFonts w:eastAsia="Times New Roman" w:cs="Times New Roman"/>
      <w:b/>
      <w:bCs/>
      <w:i w:val="false"/>
      <w:strike w:val="false"/>
      <w:dstrike w:val="false"/>
      <w:color w:val="000000"/>
      <w:position w:val="0"/>
      <w:sz w:val="18"/>
      <w:sz w:val="18"/>
      <w:szCs w:val="18"/>
      <w:u w:val="none" w:color="000000"/>
      <w:vertAlign w:val="baseline"/>
    </w:rPr>
  </w:style>
  <w:style w:type="character" w:styleId="ListLabel28">
    <w:name w:val="ListLabel 2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29">
    <w:name w:val="ListLabel 2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0">
    <w:name w:val="ListLabel 3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1">
    <w:name w:val="ListLabel 3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2">
    <w:name w:val="ListLabel 3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3">
    <w:name w:val="ListLabel 3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4">
    <w:name w:val="ListLabel 3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5">
    <w:name w:val="ListLabel 35"/>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6">
    <w:name w:val="ListLabel 36"/>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7">
    <w:name w:val="ListLabel 37"/>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8">
    <w:name w:val="ListLabel 38"/>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39">
    <w:name w:val="ListLabel 39"/>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0">
    <w:name w:val="ListLabel 40"/>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1">
    <w:name w:val="ListLabel 41"/>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2">
    <w:name w:val="ListLabel 42"/>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3">
    <w:name w:val="ListLabel 43"/>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4">
    <w:name w:val="ListLabel 44"/>
    <w:qFormat/>
    <w:rPr>
      <w:rFonts w:eastAsia="Times New Roman" w:cs="Times New Roman"/>
      <w:b w:val="false"/>
      <w:i w:val="false"/>
      <w:strike w:val="false"/>
      <w:dstrike w:val="false"/>
      <w:color w:val="000000"/>
      <w:position w:val="0"/>
      <w:sz w:val="18"/>
      <w:sz w:val="18"/>
      <w:szCs w:val="18"/>
      <w:u w:val="none" w:color="000000"/>
      <w:vertAlign w:val="baseline"/>
    </w:rPr>
  </w:style>
  <w:style w:type="character" w:styleId="ListLabel45">
    <w:name w:val="ListLabel 45"/>
    <w:qFormat/>
    <w:rPr>
      <w:rFonts w:eastAsia="Times New Roman" w:cs="Times New Roman"/>
      <w:b w:val="false"/>
      <w:i w:val="false"/>
      <w:strike w:val="false"/>
      <w:dstrike w:val="false"/>
      <w:color w:val="000000"/>
      <w:position w:val="0"/>
      <w:sz w:val="18"/>
      <w:sz w:val="18"/>
      <w:szCs w:val="18"/>
      <w:u w:val="none" w:color="000000"/>
      <w:vertAlign w:val="baseline"/>
    </w:rPr>
  </w:style>
  <w:style w:type="paragraph" w:styleId="Ttulo">
    <w:name w:val="Título"/>
    <w:basedOn w:val="Normal"/>
    <w:next w:val="Cuerpodetexto"/>
    <w:qFormat/>
    <w:pPr>
      <w:keepNext w:val="true"/>
      <w:spacing w:before="240" w:after="120"/>
    </w:pPr>
    <w:rPr>
      <w:rFonts w:ascii="Liberation Sans" w:hAnsi="Liberation Sans" w:eastAsia="Noto Sans CJK SC Regular" w:cs="Free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Grid">
    <w:name w:val="TableGrid"/>
    <w:rsid w:val="001331d5"/>
    <w:rPr>
      <w:rFonts w:eastAsiaTheme="minorEastAsia"/>
      <w:lang w:eastAsia="es-ES_tradnl"/>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LibreOffice/6.0.3.2$Linux_X86_64 LibreOffice_project/00m0$Build-2</Application>
  <Pages>2</Pages>
  <Words>711</Words>
  <Characters>3529</Characters>
  <CharactersWithSpaces>4252</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2020-05-31T18:35:00Z</dcterms:created>
  <dc:creator>Microsoft Office User</dc:creator>
  <dc:description/>
  <dc:language>es-ES</dc:language>
  <cp:lastModifiedBy/>
  <dcterms:modified xsi:type="dcterms:W3CDTF">2020-06-01T12:41:10Z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