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5828"/>
        <w:gridCol w:w="5828"/>
      </w:tblGrid>
      <w:tr>
        <w:trPr/>
        <w:tc>
          <w:tcPr>
            <w:tcW w:w="14570" w:type="dxa"/>
            <w:gridSpan w:val="3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WORKSHOP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2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 xml:space="preserve"> EVALUATION </w:t>
            </w:r>
          </w:p>
          <w:p>
            <w:pPr>
              <w:pStyle w:val="Cabeceir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Evaluate individually </w:t>
            </w:r>
            <w:r>
              <w:rPr>
                <w:rFonts w:eastAsia="Droid Sans Fallback" w:cs="FreeSans"/>
                <w:b/>
                <w:bCs/>
                <w:color w:val="000000"/>
                <w:kern w:val="2"/>
                <w:sz w:val="22"/>
                <w:szCs w:val="22"/>
                <w:shd w:fill="auto" w:val="clear"/>
                <w:lang w:val="es-ES" w:eastAsia="zh-CN" w:bidi="hi-IN"/>
              </w:rPr>
              <w:t>the CONTENTS worked in this workshop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was the goal of this workshop?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 we get the goal?Why?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 have to rehearsal this repertoire: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10.-</w:t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rFonts w:ascii="Liberation Serif" w:hAnsi="Liberation Serif" w:eastAsia="Droid Sans Fallback" w:cs="FreeSans"/>
                <w:b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Songs that I like: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included in this workshop: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exclude from this workshop: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Droid Sans Fallback" w:cs="FreeSans"/>
                <w:b/>
                <w:bCs/>
                <w:color w:val="000000"/>
                <w:kern w:val="2"/>
                <w:sz w:val="22"/>
                <w:szCs w:val="22"/>
                <w:shd w:fill="auto" w:val="clear"/>
                <w:lang w:val="es-ES" w:eastAsia="zh-CN" w:bidi="hi-IN"/>
              </w:rPr>
              <w:t>SELF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-EVALUATION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Evaluate individually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the WORK we did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ALWAYS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MANY 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SOMETIMES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FEW TIMES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 participation was active &amp; responsible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turned deadlines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contributed with ideas &amp; resourses to the group tasks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helped other classmates to participate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heard &amp; appresiated my classmates works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took a day's work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things I learned in this workshop: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Activities that helped more to learn: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Troubleshooting: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8"/>
        <w:gridCol w:w="2206"/>
        <w:gridCol w:w="1941"/>
        <w:gridCol w:w="1923"/>
        <w:gridCol w:w="1642"/>
        <w:gridCol w:w="1976"/>
        <w:gridCol w:w="1653"/>
      </w:tblGrid>
      <w:tr>
        <w:trPr/>
        <w:tc>
          <w:tcPr>
            <w:tcW w:w="14569" w:type="dxa"/>
            <w:gridSpan w:val="7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COEVALUATION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Individually, each member evaluate the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CLASSMATE WORK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CLASSMATE</w:t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WORK</w:t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</w:t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HELP </w:t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</w:t>
            </w:r>
          </w:p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QUALITY</w:t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POINTS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00CC"/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hd w:val="clear" w:fill="EEEEE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COEVALUATION CRITERIA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POINTS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POINTS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POINTS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POINT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Team work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 to the team work continuosly &amp; consistently.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 to the team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little contribution to the team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contribution to the team work.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Perfectly understanding of the contents &amp; tasks.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Mostly understanding of the contents &amp; tasks.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Little understanding of the contents &amp; tasks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understanding of the contents &amp; tasks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Motivation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motivated and motivate the classmates.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motivated to participate in the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not very motivated to participate in the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not motivated to participate in the work.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Help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help the classmates. Flexible in decisions and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Many times help the classmates. Flexible in decisions and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Few times help the classmates. Not very flexible in decisions and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Never help the classmates. Not flexible at all.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 quality</w:t>
            </w:r>
          </w:p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good job.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job.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 job.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group will be better without him/her.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rFonts w:eastAsia="Droid Sans Fallback" w:cs="FreeSans"/>
        <w:b/>
        <w:bCs/>
        <w:color w:val="auto"/>
        <w:kern w:val="2"/>
        <w:sz w:val="22"/>
        <w:szCs w:val="22"/>
        <w:lang w:val="es-ES" w:eastAsia="zh-CN" w:bidi="hi-IN"/>
      </w:rPr>
      <w:t>WORKSHOP</w:t>
    </w:r>
    <w:r>
      <w:rPr>
        <w:b/>
        <w:bCs/>
        <w:sz w:val="22"/>
        <w:szCs w:val="22"/>
      </w:rPr>
      <w:t xml:space="preserve"> 2.- Interpretation. Galician Playlist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 xml:space="preserve">NAME AND SURNAMES: ________________________________________________________________         </w:t>
    </w:r>
    <w:r>
      <w:rPr>
        <w:rFonts w:eastAsia="Droid Sans Fallback" w:cs="FreeSans"/>
        <w:b/>
        <w:bCs/>
        <w:color w:val="auto"/>
        <w:kern w:val="2"/>
        <w:sz w:val="24"/>
        <w:szCs w:val="24"/>
        <w:lang w:val="es-ES" w:eastAsia="zh-CN" w:bidi="hi-IN"/>
      </w:rPr>
      <w:t>BAND</w:t>
    </w:r>
    <w:r>
      <w:rPr>
        <w:b/>
        <w:bCs/>
      </w:rPr>
      <w:t>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380</TotalTime>
  <Application>LibreOffice/7.0.3.1$Linux_X86_64 LibreOffice_project/00$Build-1</Application>
  <Pages>3</Pages>
  <Words>328</Words>
  <Characters>1734</Characters>
  <CharactersWithSpaces>1983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2022-06-06T09:37:14Z</dcterms:modified>
  <cp:revision>76</cp:revision>
  <dc:subject/>
  <dc:title/>
</cp:coreProperties>
</file>