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AF1" w:rsidRDefault="00015AF1" w:rsidP="008443B8">
      <w:pPr>
        <w:spacing w:after="0" w:line="240" w:lineRule="auto"/>
        <w:jc w:val="center"/>
        <w:rPr>
          <w:rFonts w:ascii="Times New Roman" w:hAnsi="Times New Roman" w:cs="Times New Roman"/>
          <w:sz w:val="48"/>
          <w:szCs w:val="48"/>
        </w:rPr>
      </w:pPr>
      <w:r>
        <w:rPr>
          <w:rFonts w:ascii="Times New Roman" w:hAnsi="Times New Roman" w:cs="Times New Roman"/>
          <w:sz w:val="48"/>
          <w:szCs w:val="48"/>
        </w:rPr>
        <w:t>Die Satzstellung im Deutschen</w:t>
      </w:r>
    </w:p>
    <w:p w:rsidR="00015AF1" w:rsidRDefault="00015AF1">
      <w:pPr>
        <w:rPr>
          <w:rFonts w:ascii="Times New Roman" w:hAnsi="Times New Roman" w:cs="Times New Roman"/>
          <w:sz w:val="48"/>
          <w:szCs w:val="48"/>
        </w:rPr>
      </w:pPr>
      <w:r>
        <w:rPr>
          <w:rFonts w:ascii="Times New Roman" w:hAnsi="Times New Roman" w:cs="Times New Roman"/>
          <w:sz w:val="48"/>
          <w:szCs w:val="48"/>
          <w:lang w:val="es-ES" w:eastAsia="es-ES"/>
        </w:rPr>
        <w:drawing>
          <wp:inline distT="0" distB="0" distL="0" distR="0">
            <wp:extent cx="5398077" cy="3616036"/>
            <wp:effectExtent l="19050" t="0" r="0" b="0"/>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5400040" cy="3617351"/>
                    </a:xfrm>
                    <a:prstGeom prst="rect">
                      <a:avLst/>
                    </a:prstGeom>
                    <a:noFill/>
                  </pic:spPr>
                </pic:pic>
              </a:graphicData>
            </a:graphic>
          </wp:inline>
        </w:drawing>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gridCol w:w="5559"/>
      </w:tblGrid>
      <w:tr w:rsidR="00015AF1" w:rsidTr="00015AF1">
        <w:tc>
          <w:tcPr>
            <w:tcW w:w="3085" w:type="dxa"/>
          </w:tcPr>
          <w:p w:rsidR="00015AF1" w:rsidRPr="00015AF1" w:rsidRDefault="00015AF1" w:rsidP="00015AF1">
            <w:pPr>
              <w:jc w:val="both"/>
              <w:rPr>
                <w:rFonts w:ascii="Times New Roman" w:hAnsi="Times New Roman" w:cs="Times New Roman"/>
                <w:sz w:val="28"/>
                <w:szCs w:val="28"/>
              </w:rPr>
            </w:pPr>
            <w:r w:rsidRPr="00015AF1">
              <w:rPr>
                <w:rFonts w:ascii="Times New Roman" w:hAnsi="Times New Roman" w:cs="Times New Roman"/>
                <w:sz w:val="28"/>
                <w:szCs w:val="28"/>
              </w:rPr>
              <w:t>Nach der GTG von Chomsky werden die Satzelemente erst im letzten Schritt vor der Aussprache des Satzes in die richtige Reihenfolge gebracht.</w:t>
            </w:r>
          </w:p>
          <w:p w:rsidR="00015AF1" w:rsidRDefault="00015AF1">
            <w:pPr>
              <w:rPr>
                <w:rFonts w:ascii="Times New Roman" w:hAnsi="Times New Roman" w:cs="Times New Roman"/>
                <w:sz w:val="28"/>
                <w:szCs w:val="28"/>
              </w:rPr>
            </w:pPr>
          </w:p>
        </w:tc>
        <w:tc>
          <w:tcPr>
            <w:tcW w:w="5559" w:type="dxa"/>
          </w:tcPr>
          <w:p w:rsidR="00015AF1" w:rsidRDefault="00015AF1" w:rsidP="00015AF1">
            <w:pPr>
              <w:jc w:val="both"/>
              <w:rPr>
                <w:rFonts w:ascii="Times New Roman" w:hAnsi="Times New Roman" w:cs="Times New Roman"/>
                <w:sz w:val="28"/>
                <w:szCs w:val="28"/>
              </w:rPr>
            </w:pPr>
            <w:r w:rsidRPr="00015AF1">
              <w:rPr>
                <w:rFonts w:ascii="Times New Roman" w:hAnsi="Times New Roman" w:cs="Times New Roman"/>
                <w:sz w:val="28"/>
                <w:szCs w:val="28"/>
              </w:rPr>
              <w:t xml:space="preserve">Neugeborene können bereits die Melodie ihrer Muttersprache von der anderer Sprachen unterscheiden. </w:t>
            </w:r>
          </w:p>
          <w:p w:rsidR="00015AF1" w:rsidRDefault="00015AF1" w:rsidP="00015AF1">
            <w:pPr>
              <w:jc w:val="both"/>
              <w:rPr>
                <w:rFonts w:ascii="Times New Roman" w:hAnsi="Times New Roman" w:cs="Times New Roman"/>
                <w:sz w:val="28"/>
                <w:szCs w:val="28"/>
              </w:rPr>
            </w:pPr>
            <w:r w:rsidRPr="00015AF1">
              <w:rPr>
                <w:rFonts w:ascii="Times New Roman" w:hAnsi="Times New Roman" w:cs="Times New Roman"/>
                <w:sz w:val="28"/>
                <w:szCs w:val="28"/>
              </w:rPr>
              <w:t xml:space="preserve">Die Babys lallen je nach Muttersprache unterschiedlich. </w:t>
            </w:r>
          </w:p>
          <w:p w:rsidR="00015AF1" w:rsidRDefault="00015AF1" w:rsidP="00015AF1">
            <w:pPr>
              <w:jc w:val="both"/>
              <w:rPr>
                <w:rFonts w:ascii="Times New Roman" w:hAnsi="Times New Roman" w:cs="Times New Roman"/>
                <w:sz w:val="28"/>
                <w:szCs w:val="28"/>
              </w:rPr>
            </w:pPr>
            <w:r w:rsidRPr="00015AF1">
              <w:rPr>
                <w:rFonts w:ascii="Times New Roman" w:hAnsi="Times New Roman" w:cs="Times New Roman"/>
                <w:sz w:val="28"/>
                <w:szCs w:val="28"/>
              </w:rPr>
              <w:t>Ihre ersten</w:t>
            </w:r>
            <w:r>
              <w:rPr>
                <w:rFonts w:ascii="Times New Roman" w:hAnsi="Times New Roman" w:cs="Times New Roman"/>
                <w:sz w:val="28"/>
                <w:szCs w:val="28"/>
              </w:rPr>
              <w:t xml:space="preserve"> </w:t>
            </w:r>
            <w:r w:rsidRPr="00015AF1">
              <w:rPr>
                <w:rFonts w:ascii="Times New Roman" w:hAnsi="Times New Roman" w:cs="Times New Roman"/>
                <w:sz w:val="28"/>
                <w:szCs w:val="28"/>
              </w:rPr>
              <w:t>Wörter sind Einwortsätze und bedeuten einen kompletten Satz, statt sich nur auf konkrete Objekte zu beziehen.</w:t>
            </w:r>
          </w:p>
        </w:tc>
      </w:tr>
    </w:tbl>
    <w:p w:rsidR="00015AF1" w:rsidRPr="00461476" w:rsidRDefault="00BB5C9D" w:rsidP="007B5F9C">
      <w:pPr>
        <w:spacing w:before="240"/>
        <w:rPr>
          <w:rFonts w:ascii="Times New Roman" w:hAnsi="Times New Roman" w:cs="Times New Roman"/>
          <w:b/>
          <w:sz w:val="28"/>
          <w:szCs w:val="28"/>
        </w:rPr>
      </w:pPr>
      <w:r w:rsidRPr="00461476">
        <w:rPr>
          <w:rFonts w:ascii="Times New Roman" w:hAnsi="Times New Roman" w:cs="Times New Roman"/>
          <w:b/>
          <w:sz w:val="28"/>
          <w:szCs w:val="28"/>
        </w:rPr>
        <w:t>Sätze und Konnektoren: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gridCol w:w="4425"/>
      </w:tblGrid>
      <w:tr w:rsidR="00BB5C9D" w:rsidTr="00BB5C9D">
        <w:tc>
          <w:tcPr>
            <w:tcW w:w="4219" w:type="dxa"/>
          </w:tcPr>
          <w:p w:rsidR="00BB5C9D" w:rsidRPr="00BB5C9D" w:rsidRDefault="00BB5C9D" w:rsidP="00BB5C9D">
            <w:pPr>
              <w:jc w:val="both"/>
              <w:rPr>
                <w:rFonts w:ascii="Times New Roman" w:hAnsi="Times New Roman" w:cs="Times New Roman"/>
                <w:sz w:val="20"/>
                <w:szCs w:val="20"/>
              </w:rPr>
            </w:pPr>
            <w:r>
              <w:rPr>
                <w:rFonts w:ascii="Times New Roman" w:hAnsi="Times New Roman" w:cs="Times New Roman"/>
                <w:sz w:val="20"/>
                <w:szCs w:val="20"/>
              </w:rPr>
              <w:t>Heute, nach Reykjavik und wegen Reykjavik gibt es die Aussicht, dass nicht nur die meisten, sondern sämtliche Mittelstreckenwaffen in Europa beseitigt werden könnten und dass tiefe Einschnitte bei der übrigen Rüstung möglich sind, wenn die Supermächte einen einzigen weiteren Schritt tun</w:t>
            </w:r>
            <w:r w:rsidRPr="00BB5C9D">
              <w:rPr>
                <w:rFonts w:ascii="Times New Roman" w:hAnsi="Times New Roman" w:cs="Times New Roman"/>
                <w:sz w:val="20"/>
                <w:szCs w:val="20"/>
              </w:rPr>
              <w:t>.</w:t>
            </w:r>
          </w:p>
        </w:tc>
        <w:tc>
          <w:tcPr>
            <w:tcW w:w="4425" w:type="dxa"/>
          </w:tcPr>
          <w:p w:rsidR="00BB5C9D" w:rsidRPr="00BB5C9D" w:rsidRDefault="00BB5C9D" w:rsidP="009A0BDF">
            <w:pPr>
              <w:jc w:val="both"/>
              <w:rPr>
                <w:rFonts w:ascii="Times New Roman" w:hAnsi="Times New Roman" w:cs="Times New Roman"/>
                <w:sz w:val="20"/>
                <w:szCs w:val="20"/>
              </w:rPr>
            </w:pPr>
            <w:r>
              <w:rPr>
                <w:rFonts w:ascii="Times New Roman" w:hAnsi="Times New Roman" w:cs="Times New Roman"/>
                <w:sz w:val="20"/>
                <w:szCs w:val="20"/>
              </w:rPr>
              <w:t>Es gibt heute, nach Reykjavik und wegen Reykjavik, sehr ermutigende Aussichten: Nicht nur die meisten, sondern sämtliche Mittelstreckenwaffen in Europa könnten beseitigt werden; auch bei der übrigen Rüstung sind tiefe Einschnitte möglich, die Supermächte müssen nur einen einzigen weiteren Schritt tun</w:t>
            </w:r>
            <w:r w:rsidRPr="00BB5C9D">
              <w:rPr>
                <w:rFonts w:ascii="Times New Roman" w:hAnsi="Times New Roman" w:cs="Times New Roman"/>
                <w:sz w:val="20"/>
                <w:szCs w:val="20"/>
              </w:rPr>
              <w:t>.</w:t>
            </w:r>
          </w:p>
        </w:tc>
      </w:tr>
    </w:tbl>
    <w:p w:rsidR="00015AF1" w:rsidRPr="00015AF1" w:rsidRDefault="00BB5C9D" w:rsidP="00461476">
      <w:pPr>
        <w:spacing w:before="240"/>
        <w:jc w:val="both"/>
        <w:rPr>
          <w:rFonts w:ascii="Times New Roman" w:hAnsi="Times New Roman" w:cs="Times New Roman"/>
          <w:sz w:val="24"/>
          <w:szCs w:val="24"/>
        </w:rPr>
      </w:pPr>
      <w:r w:rsidRPr="00461476">
        <w:rPr>
          <w:rFonts w:ascii="Times New Roman" w:hAnsi="Times New Roman" w:cs="Times New Roman"/>
          <w:i/>
          <w:sz w:val="24"/>
          <w:szCs w:val="24"/>
        </w:rPr>
        <w:t>„Zwar können solche Relationen auch (zum Beispiel mit Hilfe von Adverbien) in Hauptsatzreihen ausgedrückt werden, aber dann stehen die einzelnen Sachverhalte gleichrangig nebeneinander. In komplexen Sätzen kann zusätzlich eine Abstufung des Informaitonsgewichts vorgenommen werden. Nebensätze vermitteln dann häufig Hintergrundwissen, indem sie den Obersätzen untergeordnet werden. Auf diese Weise wird die Gesamtheit der Informationen übersichtlicher und damit verständlicher.</w:t>
      </w:r>
      <w:r w:rsidR="007B5F9C" w:rsidRPr="00461476">
        <w:rPr>
          <w:rFonts w:ascii="Times New Roman" w:hAnsi="Times New Roman" w:cs="Times New Roman"/>
          <w:i/>
          <w:sz w:val="24"/>
          <w:szCs w:val="24"/>
        </w:rPr>
        <w:t xml:space="preserve">“ </w:t>
      </w:r>
      <w:r w:rsidR="007B5F9C" w:rsidRPr="00461476">
        <w:rPr>
          <w:rFonts w:ascii="Times New Roman" w:hAnsi="Times New Roman" w:cs="Times New Roman"/>
          <w:sz w:val="24"/>
          <w:szCs w:val="24"/>
        </w:rPr>
        <w:t>Engel,</w:t>
      </w:r>
      <w:r w:rsidR="0048690E">
        <w:rPr>
          <w:rFonts w:ascii="Times New Roman" w:hAnsi="Times New Roman" w:cs="Times New Roman"/>
          <w:sz w:val="24"/>
          <w:szCs w:val="24"/>
        </w:rPr>
        <w:t xml:space="preserve"> Ulrich</w:t>
      </w:r>
      <w:r w:rsidR="007B5F9C" w:rsidRPr="00461476">
        <w:rPr>
          <w:rFonts w:ascii="Times New Roman" w:hAnsi="Times New Roman" w:cs="Times New Roman"/>
          <w:sz w:val="24"/>
          <w:szCs w:val="24"/>
        </w:rPr>
        <w:t xml:space="preserve"> </w:t>
      </w:r>
      <w:r w:rsidR="0048690E">
        <w:rPr>
          <w:rFonts w:ascii="Times New Roman" w:hAnsi="Times New Roman" w:cs="Times New Roman"/>
          <w:sz w:val="24"/>
          <w:szCs w:val="24"/>
        </w:rPr>
        <w:t>(</w:t>
      </w:r>
      <w:r w:rsidR="007B5F9C" w:rsidRPr="00461476">
        <w:rPr>
          <w:rFonts w:ascii="Times New Roman" w:hAnsi="Times New Roman" w:cs="Times New Roman"/>
          <w:sz w:val="24"/>
          <w:szCs w:val="24"/>
        </w:rPr>
        <w:t>1988</w:t>
      </w:r>
      <w:r w:rsidR="0048690E">
        <w:rPr>
          <w:rFonts w:ascii="Times New Roman" w:hAnsi="Times New Roman" w:cs="Times New Roman"/>
          <w:sz w:val="24"/>
          <w:szCs w:val="24"/>
        </w:rPr>
        <w:t>)</w:t>
      </w:r>
      <w:r w:rsidR="007B5F9C" w:rsidRPr="00461476">
        <w:rPr>
          <w:rFonts w:ascii="Times New Roman" w:hAnsi="Times New Roman" w:cs="Times New Roman"/>
          <w:sz w:val="24"/>
          <w:szCs w:val="24"/>
        </w:rPr>
        <w:t>:</w:t>
      </w:r>
      <w:r w:rsidR="0048690E">
        <w:rPr>
          <w:rFonts w:ascii="Times New Roman" w:hAnsi="Times New Roman" w:cs="Times New Roman"/>
          <w:sz w:val="24"/>
          <w:szCs w:val="24"/>
        </w:rPr>
        <w:t xml:space="preserve"> Deutsche Grammatik. Heidelberg.</w:t>
      </w:r>
      <w:r w:rsidR="00461476">
        <w:rPr>
          <w:rFonts w:ascii="Times New Roman" w:hAnsi="Times New Roman" w:cs="Times New Roman"/>
          <w:sz w:val="24"/>
          <w:szCs w:val="24"/>
        </w:rPr>
        <w:t xml:space="preserve"> </w:t>
      </w:r>
      <w:r w:rsidR="007B5F9C" w:rsidRPr="00461476">
        <w:rPr>
          <w:rFonts w:ascii="Times New Roman" w:hAnsi="Times New Roman" w:cs="Times New Roman"/>
          <w:sz w:val="24"/>
          <w:szCs w:val="24"/>
        </w:rPr>
        <w:t>242-243</w:t>
      </w:r>
      <w:r w:rsidR="0048690E">
        <w:rPr>
          <w:rFonts w:ascii="Times New Roman" w:hAnsi="Times New Roman" w:cs="Times New Roman"/>
          <w:sz w:val="24"/>
          <w:szCs w:val="24"/>
        </w:rPr>
        <w:t>.</w:t>
      </w:r>
      <w:r w:rsidR="00015AF1" w:rsidRPr="00015AF1">
        <w:rPr>
          <w:rFonts w:ascii="Times New Roman" w:hAnsi="Times New Roman" w:cs="Times New Roman"/>
          <w:sz w:val="24"/>
          <w:szCs w:val="24"/>
        </w:rPr>
        <w:br w:type="page"/>
      </w:r>
    </w:p>
    <w:p w:rsidR="004E665D" w:rsidRPr="008443B8" w:rsidRDefault="00015AF1" w:rsidP="008443B8">
      <w:pPr>
        <w:spacing w:after="0" w:line="240" w:lineRule="auto"/>
        <w:jc w:val="center"/>
        <w:rPr>
          <w:rFonts w:ascii="Times New Roman" w:hAnsi="Times New Roman" w:cs="Times New Roman"/>
          <w:sz w:val="48"/>
          <w:szCs w:val="48"/>
        </w:rPr>
      </w:pPr>
      <w:r>
        <w:rPr>
          <w:rFonts w:ascii="Times New Roman" w:hAnsi="Times New Roman" w:cs="Times New Roman"/>
          <w:sz w:val="48"/>
          <w:szCs w:val="48"/>
        </w:rPr>
        <w:lastRenderedPageBreak/>
        <w:t>Attribut und Bezugswort – für Anfänger</w:t>
      </w:r>
    </w:p>
    <w:p w:rsidR="008443B8" w:rsidRDefault="008443B8" w:rsidP="008443B8">
      <w:pPr>
        <w:spacing w:after="0" w:line="240" w:lineRule="auto"/>
        <w:rPr>
          <w:rFonts w:ascii="Times New Roman" w:hAnsi="Times New Roman" w:cs="Times New Roman"/>
          <w:sz w:val="24"/>
          <w:szCs w:val="24"/>
        </w:rPr>
      </w:pPr>
    </w:p>
    <w:p w:rsidR="008443B8" w:rsidRDefault="008443B8" w:rsidP="008443B8">
      <w:pPr>
        <w:spacing w:after="0" w:line="240" w:lineRule="auto"/>
        <w:rPr>
          <w:rFonts w:ascii="Times New Roman" w:hAnsi="Times New Roman" w:cs="Times New Roman"/>
          <w:sz w:val="24"/>
          <w:szCs w:val="24"/>
        </w:rPr>
      </w:pPr>
      <w:r>
        <w:rPr>
          <w:rFonts w:ascii="Times New Roman" w:hAnsi="Times New Roman" w:cs="Times New Roman"/>
          <w:sz w:val="24"/>
          <w:szCs w:val="24"/>
          <w:lang w:val="es-ES" w:eastAsia="es-ES"/>
        </w:rPr>
        <w:drawing>
          <wp:inline distT="0" distB="0" distL="0" distR="0">
            <wp:extent cx="5400040" cy="6667258"/>
            <wp:effectExtent l="19050" t="0" r="0" b="0"/>
            <wp:docPr id="1" name="Imagen 1" descr="G:\Ros neu\Tomàs\Valladolid 2\15_Bi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s neu\Tomàs\Valladolid 2\15_Bilder.jpg"/>
                    <pic:cNvPicPr>
                      <a:picLocks noChangeAspect="1" noChangeArrowheads="1"/>
                    </pic:cNvPicPr>
                  </pic:nvPicPr>
                  <pic:blipFill>
                    <a:blip r:embed="rId5" cstate="print"/>
                    <a:srcRect/>
                    <a:stretch>
                      <a:fillRect/>
                    </a:stretch>
                  </pic:blipFill>
                  <pic:spPr bwMode="auto">
                    <a:xfrm>
                      <a:off x="0" y="0"/>
                      <a:ext cx="5400040" cy="6667258"/>
                    </a:xfrm>
                    <a:prstGeom prst="rect">
                      <a:avLst/>
                    </a:prstGeom>
                    <a:noFill/>
                    <a:ln w="9525">
                      <a:noFill/>
                      <a:miter lim="800000"/>
                      <a:headEnd/>
                      <a:tailEnd/>
                    </a:ln>
                  </pic:spPr>
                </pic:pic>
              </a:graphicData>
            </a:graphic>
          </wp:inline>
        </w:drawing>
      </w:r>
    </w:p>
    <w:p w:rsidR="008443B8" w:rsidRPr="008443B8" w:rsidRDefault="008443B8" w:rsidP="008443B8">
      <w:pPr>
        <w:spacing w:after="0" w:line="240" w:lineRule="auto"/>
        <w:jc w:val="center"/>
        <w:rPr>
          <w:rFonts w:ascii="Times New Roman" w:hAnsi="Times New Roman" w:cs="Times New Roman"/>
          <w:sz w:val="26"/>
          <w:szCs w:val="26"/>
        </w:rPr>
      </w:pPr>
    </w:p>
    <w:p w:rsidR="008443B8" w:rsidRPr="008443B8" w:rsidRDefault="008443B8" w:rsidP="008443B8">
      <w:pPr>
        <w:spacing w:after="0" w:line="240" w:lineRule="auto"/>
        <w:jc w:val="center"/>
        <w:rPr>
          <w:rFonts w:ascii="Times New Roman" w:hAnsi="Times New Roman" w:cs="Times New Roman"/>
          <w:sz w:val="26"/>
          <w:szCs w:val="26"/>
        </w:rPr>
      </w:pPr>
      <w:r w:rsidRPr="008443B8">
        <w:rPr>
          <w:rFonts w:ascii="Times New Roman" w:hAnsi="Times New Roman" w:cs="Times New Roman"/>
          <w:sz w:val="26"/>
          <w:szCs w:val="26"/>
        </w:rPr>
        <w:t>Aktenordner – Aufzug – Bleistift – Bürosessel – Dosenöffner – Fernseher – Korkenzieher – Kugelschreiber – Laserdrucker – Reisekoffer – Schreibtisch – USB-Stick – Volkswagen – Wintermantel - Zimmerschlüssel</w:t>
      </w:r>
    </w:p>
    <w:p w:rsidR="008443B8" w:rsidRDefault="008443B8" w:rsidP="008443B8">
      <w:pPr>
        <w:spacing w:after="0" w:line="240" w:lineRule="auto"/>
        <w:rPr>
          <w:rFonts w:ascii="Times New Roman" w:hAnsi="Times New Roman" w:cs="Times New Roman"/>
          <w:sz w:val="24"/>
          <w:szCs w:val="24"/>
        </w:rPr>
      </w:pPr>
    </w:p>
    <w:p w:rsidR="008443B8" w:rsidRDefault="008443B8" w:rsidP="008443B8">
      <w:pPr>
        <w:spacing w:after="0" w:line="240" w:lineRule="auto"/>
        <w:rPr>
          <w:rFonts w:ascii="Times New Roman" w:hAnsi="Times New Roman" w:cs="Times New Roman"/>
          <w:sz w:val="24"/>
          <w:szCs w:val="24"/>
        </w:rPr>
      </w:pPr>
    </w:p>
    <w:p w:rsidR="008443B8" w:rsidRDefault="008443B8" w:rsidP="008443B8">
      <w:pPr>
        <w:spacing w:after="0" w:line="240" w:lineRule="auto"/>
        <w:rPr>
          <w:rFonts w:ascii="Times New Roman" w:hAnsi="Times New Roman" w:cs="Times New Roman"/>
          <w:sz w:val="24"/>
          <w:szCs w:val="24"/>
        </w:rPr>
      </w:pPr>
    </w:p>
    <w:p w:rsidR="008443B8" w:rsidRDefault="008443B8" w:rsidP="008443B8">
      <w:pPr>
        <w:spacing w:after="0" w:line="240" w:lineRule="auto"/>
        <w:rPr>
          <w:rFonts w:ascii="Times New Roman" w:hAnsi="Times New Roman" w:cs="Times New Roman"/>
          <w:sz w:val="24"/>
          <w:szCs w:val="24"/>
        </w:rPr>
      </w:pPr>
    </w:p>
    <w:p w:rsidR="00D022A7" w:rsidRDefault="00D022A7" w:rsidP="008443B8">
      <w:pPr>
        <w:spacing w:after="0" w:line="240" w:lineRule="auto"/>
        <w:rPr>
          <w:rFonts w:ascii="Times New Roman" w:hAnsi="Times New Roman" w:cs="Times New Roman"/>
          <w:sz w:val="24"/>
          <w:szCs w:val="24"/>
        </w:rPr>
      </w:pPr>
    </w:p>
    <w:p w:rsidR="006C5B13" w:rsidRPr="006C5B13" w:rsidRDefault="006C5B13" w:rsidP="006C5B13">
      <w:pPr>
        <w:spacing w:after="0" w:line="240" w:lineRule="auto"/>
        <w:rPr>
          <w:rFonts w:ascii="Times New Roman" w:hAnsi="Times New Roman" w:cs="Times New Roman"/>
          <w:sz w:val="48"/>
          <w:szCs w:val="48"/>
        </w:rPr>
      </w:pPr>
      <w:r>
        <w:rPr>
          <w:rFonts w:ascii="Times New Roman" w:hAnsi="Times New Roman" w:cs="Times New Roman"/>
          <w:sz w:val="48"/>
          <w:szCs w:val="48"/>
        </w:rPr>
        <w:lastRenderedPageBreak/>
        <w:t>Das sind meine Hobbys:</w:t>
      </w:r>
      <w:r w:rsidRPr="006C5B13">
        <w:rPr>
          <w:rFonts w:ascii="Times New Roman" w:hAnsi="Times New Roman" w:cs="Times New Roman"/>
          <w:sz w:val="48"/>
          <w:szCs w:val="48"/>
        </w:rPr>
        <w:t xml:space="preserve"> Ich .... gerne ....</w:t>
      </w:r>
    </w:p>
    <w:p w:rsidR="006C5B13" w:rsidRPr="006C5B13" w:rsidRDefault="006C5B13" w:rsidP="006C5B13">
      <w:pPr>
        <w:spacing w:after="0" w:line="240" w:lineRule="auto"/>
        <w:rPr>
          <w:rFonts w:ascii="Times New Roman" w:hAnsi="Times New Roman" w:cs="Times New Roman"/>
          <w:sz w:val="16"/>
          <w:szCs w:val="16"/>
        </w:rPr>
      </w:pPr>
    </w:p>
    <w:p w:rsidR="00D022A7" w:rsidRDefault="006C5B13" w:rsidP="008443B8">
      <w:pPr>
        <w:spacing w:after="0" w:line="240" w:lineRule="auto"/>
        <w:rPr>
          <w:rFonts w:ascii="Times New Roman" w:hAnsi="Times New Roman" w:cs="Times New Roman"/>
          <w:sz w:val="24"/>
          <w:szCs w:val="24"/>
        </w:rPr>
      </w:pPr>
      <w:r w:rsidRPr="006C5B13">
        <w:rPr>
          <w:rFonts w:ascii="Times New Roman" w:hAnsi="Times New Roman" w:cs="Times New Roman"/>
          <w:sz w:val="24"/>
          <w:szCs w:val="24"/>
          <w:lang w:val="es-ES" w:eastAsia="es-ES"/>
        </w:rPr>
        <w:drawing>
          <wp:inline distT="0" distB="0" distL="0" distR="0">
            <wp:extent cx="2673927" cy="1620982"/>
            <wp:effectExtent l="0" t="0" r="0" b="0"/>
            <wp:docPr id="4" name="Objet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267200" cy="3816429"/>
                      <a:chOff x="-468560" y="1700808"/>
                      <a:chExt cx="4267200" cy="3816429"/>
                    </a:xfrm>
                  </a:grpSpPr>
                  <a:sp>
                    <a:nvSpPr>
                      <a:cNvPr id="5128" name="Text Box 8"/>
                      <a:cNvSpPr txBox="1">
                        <a:spLocks noChangeArrowheads="1"/>
                      </a:cNvSpPr>
                    </a:nvSpPr>
                    <a:spPr bwMode="auto">
                      <a:xfrm>
                        <a:off x="-468560" y="1700808"/>
                        <a:ext cx="4267200" cy="3816429"/>
                      </a:xfrm>
                      <a:prstGeom prst="rect">
                        <a:avLst/>
                      </a:prstGeom>
                      <a:noFill/>
                      <a:ln w="9525">
                        <a:noFill/>
                        <a:miter lim="800000"/>
                        <a:headEnd/>
                        <a:tailEnd/>
                      </a:ln>
                      <a:effectLst/>
                    </a:spPr>
                    <a:txSp>
                      <a:txBody>
                        <a:bodyPr>
                          <a:sp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r">
                            <a:spcBef>
                              <a:spcPts val="600"/>
                            </a:spcBef>
                            <a:spcAft>
                              <a:spcPts val="600"/>
                            </a:spcAft>
                          </a:pPr>
                          <a:r>
                            <a:rPr lang="es-ES" sz="3200" dirty="0" err="1" smtClean="0">
                              <a:latin typeface="Tahoma" charset="0"/>
                            </a:rPr>
                            <a:t>Handball</a:t>
                          </a:r>
                          <a:r>
                            <a:rPr lang="es-ES" sz="3200" dirty="0" smtClean="0">
                              <a:latin typeface="Tahoma" charset="0"/>
                            </a:rPr>
                            <a:t> </a:t>
                          </a:r>
                          <a:r>
                            <a:rPr lang="es-ES" sz="3200" dirty="0" err="1">
                              <a:latin typeface="Tahoma" charset="0"/>
                            </a:rPr>
                            <a:t>spielen</a:t>
                          </a:r>
                          <a:endParaRPr lang="es-ES" sz="3200" dirty="0">
                            <a:latin typeface="Tahoma" charset="0"/>
                          </a:endParaRPr>
                        </a:p>
                        <a:p>
                          <a:pPr algn="r">
                            <a:spcBef>
                              <a:spcPts val="600"/>
                            </a:spcBef>
                            <a:spcAft>
                              <a:spcPts val="600"/>
                            </a:spcAft>
                          </a:pPr>
                          <a:r>
                            <a:rPr lang="es-ES" sz="3200" dirty="0" err="1">
                              <a:latin typeface="Tahoma" charset="0"/>
                            </a:rPr>
                            <a:t>Freunde</a:t>
                          </a:r>
                          <a:r>
                            <a:rPr lang="es-ES" sz="3200" dirty="0">
                              <a:latin typeface="Tahoma" charset="0"/>
                            </a:rPr>
                            <a:t> </a:t>
                          </a:r>
                          <a:r>
                            <a:rPr lang="es-ES" sz="3200" dirty="0" err="1">
                              <a:latin typeface="Tahoma" charset="0"/>
                            </a:rPr>
                            <a:t>treffen</a:t>
                          </a:r>
                          <a:r>
                            <a:rPr lang="es-ES" sz="3200" dirty="0">
                              <a:latin typeface="Tahoma" charset="0"/>
                            </a:rPr>
                            <a:t> </a:t>
                          </a:r>
                        </a:p>
                        <a:p>
                          <a:pPr algn="r">
                            <a:spcBef>
                              <a:spcPts val="600"/>
                            </a:spcBef>
                            <a:spcAft>
                              <a:spcPts val="600"/>
                            </a:spcAft>
                          </a:pPr>
                          <a:r>
                            <a:rPr lang="es-ES" sz="3200" dirty="0" err="1">
                              <a:latin typeface="Tahoma" charset="0"/>
                            </a:rPr>
                            <a:t>Musik</a:t>
                          </a:r>
                          <a:r>
                            <a:rPr lang="es-ES" sz="3200" dirty="0">
                              <a:latin typeface="Tahoma" charset="0"/>
                            </a:rPr>
                            <a:t> </a:t>
                          </a:r>
                          <a:r>
                            <a:rPr lang="es-ES" sz="3200" dirty="0" err="1">
                              <a:latin typeface="Tahoma" charset="0"/>
                            </a:rPr>
                            <a:t>hören</a:t>
                          </a:r>
                          <a:endParaRPr lang="es-ES" sz="3200" dirty="0">
                            <a:latin typeface="Tahoma" charset="0"/>
                          </a:endParaRPr>
                        </a:p>
                        <a:p>
                          <a:pPr algn="r">
                            <a:spcBef>
                              <a:spcPts val="600"/>
                            </a:spcBef>
                            <a:spcAft>
                              <a:spcPts val="600"/>
                            </a:spcAft>
                          </a:pPr>
                          <a:r>
                            <a:rPr lang="es-ES" sz="3200" dirty="0">
                              <a:latin typeface="Tahoma" charset="0"/>
                            </a:rPr>
                            <a:t>zum </a:t>
                          </a:r>
                          <a:r>
                            <a:rPr lang="es-ES" sz="3200" dirty="0" err="1">
                              <a:latin typeface="Tahoma" charset="0"/>
                            </a:rPr>
                            <a:t>Strand</a:t>
                          </a:r>
                          <a:r>
                            <a:rPr lang="es-ES" sz="3200" dirty="0">
                              <a:latin typeface="Tahoma" charset="0"/>
                            </a:rPr>
                            <a:t> </a:t>
                          </a:r>
                          <a:r>
                            <a:rPr lang="es-ES" sz="3200" dirty="0" err="1">
                              <a:latin typeface="Tahoma" charset="0"/>
                            </a:rPr>
                            <a:t>fahren</a:t>
                          </a:r>
                          <a:endParaRPr lang="es-ES" sz="3200" dirty="0">
                            <a:latin typeface="Tahoma" charset="0"/>
                          </a:endParaRPr>
                        </a:p>
                        <a:p>
                          <a:pPr algn="r">
                            <a:spcBef>
                              <a:spcPts val="600"/>
                            </a:spcBef>
                            <a:spcAft>
                              <a:spcPts val="600"/>
                            </a:spcAft>
                          </a:pPr>
                          <a:r>
                            <a:rPr lang="es-ES" sz="3200" dirty="0" err="1">
                              <a:latin typeface="Tahoma" charset="0"/>
                            </a:rPr>
                            <a:t>ins</a:t>
                          </a:r>
                          <a:r>
                            <a:rPr lang="es-ES" sz="3200" dirty="0">
                              <a:latin typeface="Tahoma" charset="0"/>
                            </a:rPr>
                            <a:t> </a:t>
                          </a:r>
                          <a:r>
                            <a:rPr lang="es-ES" sz="3200" dirty="0" err="1">
                              <a:latin typeface="Tahoma" charset="0"/>
                            </a:rPr>
                            <a:t>Kino</a:t>
                          </a:r>
                          <a:r>
                            <a:rPr lang="es-ES" sz="3200" dirty="0">
                              <a:latin typeface="Tahoma" charset="0"/>
                            </a:rPr>
                            <a:t> </a:t>
                          </a:r>
                          <a:r>
                            <a:rPr lang="es-ES" sz="3200" dirty="0" err="1" smtClean="0">
                              <a:latin typeface="Tahoma" charset="0"/>
                            </a:rPr>
                            <a:t>gehen</a:t>
                          </a:r>
                          <a:endParaRPr lang="es-ES" sz="3200" dirty="0" smtClean="0">
                            <a:latin typeface="Tahoma" charset="0"/>
                          </a:endParaRPr>
                        </a:p>
                        <a:p>
                          <a:pPr algn="r">
                            <a:spcBef>
                              <a:spcPts val="600"/>
                            </a:spcBef>
                            <a:spcAft>
                              <a:spcPts val="600"/>
                            </a:spcAft>
                          </a:pPr>
                          <a:r>
                            <a:rPr lang="es-ES" sz="3200" dirty="0" err="1" smtClean="0">
                              <a:latin typeface="Tahoma" charset="0"/>
                            </a:rPr>
                            <a:t>Walzer</a:t>
                          </a:r>
                          <a:r>
                            <a:rPr lang="es-ES" sz="3200" dirty="0" smtClean="0">
                              <a:latin typeface="Tahoma" charset="0"/>
                            </a:rPr>
                            <a:t> </a:t>
                          </a:r>
                          <a:r>
                            <a:rPr lang="es-ES" sz="3200" dirty="0" err="1" smtClean="0">
                              <a:latin typeface="Tahoma" charset="0"/>
                            </a:rPr>
                            <a:t>tanzen</a:t>
                          </a:r>
                          <a:endParaRPr lang="es-ES" sz="3200" dirty="0">
                            <a:latin typeface="Tahoma" charset="0"/>
                          </a:endParaRPr>
                        </a:p>
                      </a:txBody>
                      <a:useSpRect/>
                    </a:txSp>
                  </a:sp>
                </lc:lockedCanvas>
              </a:graphicData>
            </a:graphic>
          </wp:inline>
        </w:drawing>
      </w:r>
      <w:r w:rsidRPr="006C5B13">
        <w:rPr>
          <w:rFonts w:ascii="Times New Roman" w:hAnsi="Times New Roman" w:cs="Times New Roman"/>
          <w:sz w:val="24"/>
          <w:szCs w:val="24"/>
          <w:lang w:val="es-ES" w:eastAsia="es-ES"/>
        </w:rPr>
        <w:drawing>
          <wp:inline distT="0" distB="0" distL="0" distR="0">
            <wp:extent cx="2646218" cy="1648691"/>
            <wp:effectExtent l="0" t="0" r="0" b="0"/>
            <wp:docPr id="5" name="Objeto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267200" cy="3816429"/>
                      <a:chOff x="4139952" y="1700808"/>
                      <a:chExt cx="4267200" cy="3816429"/>
                    </a:xfrm>
                  </a:grpSpPr>
                  <a:sp>
                    <a:nvSpPr>
                      <a:cNvPr id="6" name="Text Box 8"/>
                      <a:cNvSpPr txBox="1">
                        <a:spLocks noChangeArrowheads="1"/>
                      </a:cNvSpPr>
                    </a:nvSpPr>
                    <a:spPr bwMode="auto">
                      <a:xfrm>
                        <a:off x="4139952" y="1700808"/>
                        <a:ext cx="4267200" cy="3816429"/>
                      </a:xfrm>
                      <a:prstGeom prst="rect">
                        <a:avLst/>
                      </a:prstGeom>
                      <a:noFill/>
                      <a:ln w="9525">
                        <a:noFill/>
                        <a:miter lim="800000"/>
                        <a:headEnd/>
                        <a:tailEnd/>
                      </a:ln>
                      <a:effectLst/>
                    </a:spPr>
                    <a:txSp>
                      <a:txBody>
                        <a:bodyPr>
                          <a:sp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r">
                            <a:spcBef>
                              <a:spcPts val="600"/>
                            </a:spcBef>
                            <a:spcAft>
                              <a:spcPts val="600"/>
                            </a:spcAft>
                          </a:pPr>
                          <a:r>
                            <a:rPr lang="es-ES" sz="3200" dirty="0" err="1" smtClean="0">
                              <a:latin typeface="Tahoma" charset="0"/>
                            </a:rPr>
                            <a:t>Kuchen</a:t>
                          </a:r>
                          <a:r>
                            <a:rPr lang="es-ES" sz="3200" dirty="0" smtClean="0">
                              <a:latin typeface="Tahoma" charset="0"/>
                            </a:rPr>
                            <a:t> </a:t>
                          </a:r>
                          <a:r>
                            <a:rPr lang="es-ES" sz="3200" dirty="0" err="1" smtClean="0">
                              <a:latin typeface="Tahoma" charset="0"/>
                            </a:rPr>
                            <a:t>backen</a:t>
                          </a:r>
                          <a:endParaRPr lang="es-ES" sz="3200" dirty="0">
                            <a:latin typeface="Tahoma" charset="0"/>
                          </a:endParaRPr>
                        </a:p>
                        <a:p>
                          <a:pPr algn="r">
                            <a:spcBef>
                              <a:spcPts val="600"/>
                            </a:spcBef>
                            <a:spcAft>
                              <a:spcPts val="600"/>
                            </a:spcAft>
                          </a:pPr>
                          <a:r>
                            <a:rPr lang="es-ES" sz="3200" dirty="0" err="1">
                              <a:latin typeface="Tahoma" charset="0"/>
                            </a:rPr>
                            <a:t>Freunde</a:t>
                          </a:r>
                          <a:r>
                            <a:rPr lang="es-ES" sz="3200" dirty="0">
                              <a:latin typeface="Tahoma" charset="0"/>
                            </a:rPr>
                            <a:t> </a:t>
                          </a:r>
                          <a:r>
                            <a:rPr lang="es-ES" sz="3200" dirty="0" err="1">
                              <a:latin typeface="Tahoma" charset="0"/>
                            </a:rPr>
                            <a:t>treffen</a:t>
                          </a:r>
                          <a:r>
                            <a:rPr lang="es-ES" sz="3200" dirty="0">
                              <a:latin typeface="Tahoma" charset="0"/>
                            </a:rPr>
                            <a:t> </a:t>
                          </a:r>
                        </a:p>
                        <a:p>
                          <a:pPr algn="r">
                            <a:spcBef>
                              <a:spcPts val="600"/>
                            </a:spcBef>
                            <a:spcAft>
                              <a:spcPts val="600"/>
                            </a:spcAft>
                          </a:pPr>
                          <a:r>
                            <a:rPr lang="es-ES" sz="3200" dirty="0" smtClean="0">
                              <a:latin typeface="Tahoma" charset="0"/>
                            </a:rPr>
                            <a:t>Deutsch </a:t>
                          </a:r>
                          <a:r>
                            <a:rPr lang="es-ES" sz="3200" dirty="0" err="1" smtClean="0">
                              <a:latin typeface="Tahoma" charset="0"/>
                            </a:rPr>
                            <a:t>lernen</a:t>
                          </a:r>
                          <a:endParaRPr lang="es-ES" sz="3200" dirty="0">
                            <a:latin typeface="Tahoma" charset="0"/>
                          </a:endParaRPr>
                        </a:p>
                        <a:p>
                          <a:pPr algn="r">
                            <a:spcBef>
                              <a:spcPts val="600"/>
                            </a:spcBef>
                            <a:spcAft>
                              <a:spcPts val="600"/>
                            </a:spcAft>
                          </a:pPr>
                          <a:r>
                            <a:rPr lang="es-ES" sz="3200" dirty="0" err="1" smtClean="0">
                              <a:latin typeface="Tahoma" charset="0"/>
                            </a:rPr>
                            <a:t>i</a:t>
                          </a:r>
                          <a:r>
                            <a:rPr lang="es-ES" sz="3200" dirty="0" err="1" smtClean="0">
                              <a:latin typeface="Tahoma" charset="0"/>
                            </a:rPr>
                            <a:t>m</a:t>
                          </a:r>
                          <a:r>
                            <a:rPr lang="es-ES" sz="3200" dirty="0" smtClean="0">
                              <a:latin typeface="Tahoma" charset="0"/>
                            </a:rPr>
                            <a:t> Internet </a:t>
                          </a:r>
                          <a:r>
                            <a:rPr lang="es-ES" sz="3200" dirty="0" err="1" smtClean="0">
                              <a:latin typeface="Tahoma" charset="0"/>
                            </a:rPr>
                            <a:t>surfen</a:t>
                          </a:r>
                          <a:endParaRPr lang="es-ES" sz="3200" dirty="0">
                            <a:latin typeface="Tahoma" charset="0"/>
                          </a:endParaRPr>
                        </a:p>
                        <a:p>
                          <a:pPr algn="r">
                            <a:spcBef>
                              <a:spcPts val="600"/>
                            </a:spcBef>
                            <a:spcAft>
                              <a:spcPts val="600"/>
                            </a:spcAft>
                          </a:pPr>
                          <a:r>
                            <a:rPr lang="es-ES" sz="3200" dirty="0" err="1" smtClean="0">
                              <a:latin typeface="Tahoma" charset="0"/>
                            </a:rPr>
                            <a:t>Klavier</a:t>
                          </a:r>
                          <a:r>
                            <a:rPr lang="es-ES" sz="3200" dirty="0" smtClean="0">
                              <a:latin typeface="Tahoma" charset="0"/>
                            </a:rPr>
                            <a:t> </a:t>
                          </a:r>
                          <a:r>
                            <a:rPr lang="es-ES" sz="3200" dirty="0" err="1" smtClean="0">
                              <a:latin typeface="Tahoma" charset="0"/>
                            </a:rPr>
                            <a:t>spielen</a:t>
                          </a:r>
                          <a:endParaRPr lang="es-ES" sz="3200" dirty="0" smtClean="0">
                            <a:latin typeface="Tahoma" charset="0"/>
                          </a:endParaRPr>
                        </a:p>
                        <a:p>
                          <a:pPr algn="r">
                            <a:spcBef>
                              <a:spcPts val="600"/>
                            </a:spcBef>
                            <a:spcAft>
                              <a:spcPts val="600"/>
                            </a:spcAft>
                          </a:pPr>
                          <a:r>
                            <a:rPr lang="es-ES" sz="3200" dirty="0" err="1" smtClean="0">
                              <a:latin typeface="Tahoma" charset="0"/>
                            </a:rPr>
                            <a:t>einen</a:t>
                          </a:r>
                          <a:r>
                            <a:rPr lang="es-ES" sz="3200" dirty="0" smtClean="0">
                              <a:latin typeface="Tahoma" charset="0"/>
                            </a:rPr>
                            <a:t> </a:t>
                          </a:r>
                          <a:r>
                            <a:rPr lang="es-ES" sz="3200" dirty="0" err="1" smtClean="0">
                              <a:latin typeface="Tahoma" charset="0"/>
                            </a:rPr>
                            <a:t>Ausflug</a:t>
                          </a:r>
                          <a:r>
                            <a:rPr lang="es-ES" sz="3200" dirty="0" smtClean="0">
                              <a:latin typeface="Tahoma" charset="0"/>
                            </a:rPr>
                            <a:t> machen</a:t>
                          </a:r>
                          <a:endParaRPr lang="es-ES" sz="3200" dirty="0">
                            <a:latin typeface="Tahoma" charset="0"/>
                          </a:endParaRPr>
                        </a:p>
                      </a:txBody>
                      <a:useSpRect/>
                    </a:txSp>
                  </a:sp>
                </lc:lockedCanvas>
              </a:graphicData>
            </a:graphic>
          </wp:inline>
        </w:drawing>
      </w:r>
    </w:p>
    <w:p w:rsidR="00D022A7" w:rsidRPr="006C5B13" w:rsidRDefault="00D022A7" w:rsidP="008443B8">
      <w:pPr>
        <w:spacing w:after="0" w:line="240" w:lineRule="auto"/>
        <w:rPr>
          <w:rFonts w:ascii="Times New Roman" w:hAnsi="Times New Roman" w:cs="Times New Roman"/>
          <w:sz w:val="16"/>
          <w:szCs w:val="16"/>
        </w:rPr>
      </w:pPr>
    </w:p>
    <w:p w:rsidR="00D022A7" w:rsidRDefault="006C5B13" w:rsidP="008443B8">
      <w:pPr>
        <w:spacing w:after="0" w:line="240" w:lineRule="auto"/>
        <w:rPr>
          <w:rFonts w:ascii="Times New Roman" w:hAnsi="Times New Roman" w:cs="Times New Roman"/>
          <w:sz w:val="24"/>
          <w:szCs w:val="24"/>
        </w:rPr>
      </w:pPr>
      <w:r w:rsidRPr="006C5B13">
        <w:rPr>
          <w:rFonts w:ascii="Times New Roman" w:hAnsi="Times New Roman" w:cs="Times New Roman"/>
          <w:sz w:val="24"/>
          <w:szCs w:val="24"/>
          <w:lang w:val="es-ES" w:eastAsia="es-ES"/>
        </w:rPr>
        <w:drawing>
          <wp:inline distT="0" distB="0" distL="0" distR="0">
            <wp:extent cx="5832763" cy="429491"/>
            <wp:effectExtent l="0" t="0" r="0" b="0"/>
            <wp:docPr id="6" name="Objeto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144000" cy="461665"/>
                      <a:chOff x="0" y="1340768"/>
                      <a:chExt cx="9144000" cy="461665"/>
                    </a:xfrm>
                  </a:grpSpPr>
                  <a:sp>
                    <a:nvSpPr>
                      <a:cNvPr id="8" name="Text Box 8"/>
                      <a:cNvSpPr txBox="1">
                        <a:spLocks noChangeArrowheads="1"/>
                      </a:cNvSpPr>
                    </a:nvSpPr>
                    <a:spPr bwMode="auto">
                      <a:xfrm>
                        <a:off x="0" y="1340768"/>
                        <a:ext cx="9144000" cy="461665"/>
                      </a:xfrm>
                      <a:prstGeom prst="rect">
                        <a:avLst/>
                      </a:prstGeom>
                      <a:noFill/>
                      <a:ln w="9525">
                        <a:noFill/>
                        <a:miter lim="800000"/>
                        <a:headEnd/>
                        <a:tailEnd/>
                      </a:ln>
                      <a:effectLst/>
                    </a:spPr>
                    <a:txSp>
                      <a:txBody>
                        <a:bodyPr wrap="square">
                          <a:sp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spcBef>
                              <a:spcPts val="1200"/>
                            </a:spcBef>
                            <a:spcAft>
                              <a:spcPts val="1200"/>
                            </a:spcAft>
                          </a:pPr>
                          <a:r>
                            <a:rPr lang="es-ES" sz="2400" dirty="0" err="1" smtClean="0">
                              <a:latin typeface="Tahoma" charset="0"/>
                            </a:rPr>
                            <a:t>Manchmal</a:t>
                          </a:r>
                          <a:r>
                            <a:rPr lang="es-ES" sz="2400" dirty="0" smtClean="0">
                              <a:latin typeface="Tahoma" charset="0"/>
                            </a:rPr>
                            <a:t> </a:t>
                          </a:r>
                          <a:r>
                            <a:rPr lang="es-ES" sz="2400" dirty="0" err="1" smtClean="0">
                              <a:latin typeface="Tahoma" charset="0"/>
                            </a:rPr>
                            <a:t>backe</a:t>
                          </a:r>
                          <a:r>
                            <a:rPr lang="es-ES" sz="2400" dirty="0" smtClean="0">
                              <a:latin typeface="Tahoma" charset="0"/>
                            </a:rPr>
                            <a:t> </a:t>
                          </a:r>
                          <a:r>
                            <a:rPr lang="es-ES" sz="2400" dirty="0" err="1" smtClean="0">
                              <a:latin typeface="Tahoma" charset="0"/>
                            </a:rPr>
                            <a:t>ich</a:t>
                          </a:r>
                          <a:r>
                            <a:rPr lang="es-ES" sz="2400" dirty="0" smtClean="0">
                              <a:latin typeface="Tahoma" charset="0"/>
                            </a:rPr>
                            <a:t> am </a:t>
                          </a:r>
                          <a:r>
                            <a:rPr lang="es-ES" sz="2400" dirty="0" err="1" smtClean="0">
                              <a:latin typeface="Tahoma" charset="0"/>
                            </a:rPr>
                            <a:t>Samstag</a:t>
                          </a:r>
                          <a:r>
                            <a:rPr lang="es-ES" sz="2400" dirty="0" smtClean="0">
                              <a:latin typeface="Tahoma" charset="0"/>
                            </a:rPr>
                            <a:t> </a:t>
                          </a:r>
                          <a:r>
                            <a:rPr lang="es-ES" sz="2400" dirty="0" err="1" smtClean="0">
                              <a:latin typeface="Tahoma" charset="0"/>
                            </a:rPr>
                            <a:t>mit</a:t>
                          </a:r>
                          <a:r>
                            <a:rPr lang="es-ES" sz="2400" dirty="0" smtClean="0">
                              <a:latin typeface="Tahoma" charset="0"/>
                            </a:rPr>
                            <a:t> Elena </a:t>
                          </a:r>
                          <a:r>
                            <a:rPr lang="es-ES" sz="2400" dirty="0" err="1" smtClean="0">
                              <a:latin typeface="Tahoma" charset="0"/>
                            </a:rPr>
                            <a:t>zu</a:t>
                          </a:r>
                          <a:r>
                            <a:rPr lang="es-ES" sz="2400" dirty="0" smtClean="0">
                              <a:latin typeface="Tahoma" charset="0"/>
                            </a:rPr>
                            <a:t> </a:t>
                          </a:r>
                          <a:r>
                            <a:rPr lang="es-ES" sz="2400" dirty="0" err="1" smtClean="0">
                              <a:latin typeface="Tahoma" charset="0"/>
                            </a:rPr>
                            <a:t>Hause</a:t>
                          </a:r>
                          <a:r>
                            <a:rPr lang="es-ES" sz="2400" dirty="0" smtClean="0">
                              <a:latin typeface="Tahoma" charset="0"/>
                            </a:rPr>
                            <a:t> </a:t>
                          </a:r>
                          <a:r>
                            <a:rPr lang="es-ES" sz="2400" dirty="0" err="1" smtClean="0">
                              <a:latin typeface="Tahoma" charset="0"/>
                            </a:rPr>
                            <a:t>Kuchen</a:t>
                          </a:r>
                          <a:r>
                            <a:rPr lang="es-ES" sz="2400" dirty="0" smtClean="0">
                              <a:latin typeface="Tahoma" charset="0"/>
                            </a:rPr>
                            <a:t>.</a:t>
                          </a:r>
                          <a:endParaRPr lang="es-ES" sz="2400" dirty="0">
                            <a:latin typeface="Tahoma" charset="0"/>
                          </a:endParaRPr>
                        </a:p>
                      </a:txBody>
                      <a:useSpRect/>
                    </a:txSp>
                  </a:sp>
                </lc:lockedCanvas>
              </a:graphicData>
            </a:graphic>
          </wp:inline>
        </w:drawing>
      </w:r>
    </w:p>
    <w:p w:rsidR="006C5B13" w:rsidRDefault="006C5B13" w:rsidP="008443B8">
      <w:pPr>
        <w:spacing w:after="0" w:line="240" w:lineRule="auto"/>
        <w:rPr>
          <w:rFonts w:ascii="Times New Roman" w:hAnsi="Times New Roman" w:cs="Times New Roman"/>
          <w:sz w:val="24"/>
          <w:szCs w:val="24"/>
        </w:rPr>
      </w:pPr>
    </w:p>
    <w:p w:rsidR="006C5B13" w:rsidRPr="006C5B13" w:rsidRDefault="006C5B13" w:rsidP="006C5B13">
      <w:pPr>
        <w:spacing w:after="0" w:line="240" w:lineRule="auto"/>
        <w:rPr>
          <w:rFonts w:ascii="Times New Roman" w:hAnsi="Times New Roman" w:cs="Times New Roman"/>
          <w:sz w:val="48"/>
          <w:szCs w:val="48"/>
        </w:rPr>
      </w:pPr>
      <w:r>
        <w:rPr>
          <w:rFonts w:ascii="Times New Roman" w:hAnsi="Times New Roman" w:cs="Times New Roman"/>
          <w:sz w:val="48"/>
          <w:szCs w:val="48"/>
        </w:rPr>
        <w:t>Hausarbeiten und Aktivitäten zu Hause:</w:t>
      </w:r>
    </w:p>
    <w:p w:rsidR="00D022A7" w:rsidRPr="006C5B13" w:rsidRDefault="00D022A7" w:rsidP="008443B8">
      <w:pPr>
        <w:spacing w:after="0" w:line="240" w:lineRule="auto"/>
        <w:rPr>
          <w:rFonts w:ascii="Times New Roman" w:hAnsi="Times New Roman" w:cs="Times New Roman"/>
          <w:sz w:val="16"/>
          <w:szCs w:val="16"/>
        </w:rPr>
      </w:pPr>
    </w:p>
    <w:p w:rsidR="006C5B13" w:rsidRDefault="006C5B13" w:rsidP="008443B8">
      <w:pPr>
        <w:spacing w:after="0" w:line="240" w:lineRule="auto"/>
        <w:rPr>
          <w:rFonts w:ascii="Times New Roman" w:hAnsi="Times New Roman" w:cs="Times New Roman"/>
          <w:sz w:val="24"/>
          <w:szCs w:val="24"/>
        </w:rPr>
      </w:pPr>
      <w:r w:rsidRPr="006C5B13">
        <w:rPr>
          <w:rFonts w:ascii="Times New Roman" w:hAnsi="Times New Roman" w:cs="Times New Roman"/>
          <w:sz w:val="24"/>
          <w:szCs w:val="24"/>
          <w:lang w:val="es-ES" w:eastAsia="es-ES"/>
        </w:rPr>
        <w:drawing>
          <wp:inline distT="0" distB="0" distL="0" distR="0">
            <wp:extent cx="2563090" cy="1371600"/>
            <wp:effectExtent l="0" t="0" r="0" b="0"/>
            <wp:docPr id="7" name="Objeto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896544" cy="2862322"/>
                      <a:chOff x="-396552" y="2132856"/>
                      <a:chExt cx="4896544" cy="2862322"/>
                    </a:xfrm>
                  </a:grpSpPr>
                  <a:sp>
                    <a:nvSpPr>
                      <a:cNvPr id="5128" name="Text Box 8"/>
                      <a:cNvSpPr txBox="1">
                        <a:spLocks noChangeArrowheads="1"/>
                      </a:cNvSpPr>
                    </a:nvSpPr>
                    <a:spPr bwMode="auto">
                      <a:xfrm>
                        <a:off x="-396552" y="2132856"/>
                        <a:ext cx="4896544" cy="2862322"/>
                      </a:xfrm>
                      <a:prstGeom prst="rect">
                        <a:avLst/>
                      </a:prstGeom>
                      <a:noFill/>
                      <a:ln w="9525">
                        <a:noFill/>
                        <a:miter lim="800000"/>
                        <a:headEnd/>
                        <a:tailEnd/>
                      </a:ln>
                      <a:effectLst/>
                    </a:spPr>
                    <a:txSp>
                      <a:txBody>
                        <a:bodyPr wrap="square">
                          <a:sp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r">
                            <a:spcBef>
                              <a:spcPts val="600"/>
                            </a:spcBef>
                            <a:spcAft>
                              <a:spcPts val="600"/>
                            </a:spcAft>
                          </a:pPr>
                          <a:r>
                            <a:rPr lang="es-ES" sz="2800" dirty="0" smtClean="0">
                              <a:latin typeface="Tahoma" charset="0"/>
                            </a:rPr>
                            <a:t> </a:t>
                          </a:r>
                          <a:r>
                            <a:rPr lang="es-ES" sz="2800" dirty="0" err="1" smtClean="0">
                              <a:latin typeface="Tahoma" charset="0"/>
                            </a:rPr>
                            <a:t>im</a:t>
                          </a:r>
                          <a:r>
                            <a:rPr lang="es-ES" sz="2800" dirty="0" smtClean="0">
                              <a:latin typeface="Tahoma" charset="0"/>
                            </a:rPr>
                            <a:t> </a:t>
                          </a:r>
                          <a:r>
                            <a:rPr lang="es-ES" sz="2800" dirty="0" err="1" smtClean="0">
                              <a:latin typeface="Tahoma" charset="0"/>
                            </a:rPr>
                            <a:t>Supermarkt</a:t>
                          </a:r>
                          <a:r>
                            <a:rPr lang="es-ES" sz="2800" dirty="0" smtClean="0">
                              <a:latin typeface="Tahoma" charset="0"/>
                            </a:rPr>
                            <a:t> </a:t>
                          </a:r>
                          <a:r>
                            <a:rPr lang="es-ES" sz="2800" dirty="0" err="1" smtClean="0">
                              <a:latin typeface="Tahoma" charset="0"/>
                            </a:rPr>
                            <a:t>einkaufen</a:t>
                          </a:r>
                          <a:endParaRPr lang="es-ES" sz="2800" dirty="0">
                            <a:latin typeface="Tahoma" charset="0"/>
                          </a:endParaRPr>
                        </a:p>
                        <a:p>
                          <a:pPr algn="r">
                            <a:spcBef>
                              <a:spcPts val="600"/>
                            </a:spcBef>
                            <a:spcAft>
                              <a:spcPts val="600"/>
                            </a:spcAft>
                          </a:pPr>
                          <a:r>
                            <a:rPr lang="es-ES" sz="2800" dirty="0" smtClean="0">
                              <a:latin typeface="Tahoma" charset="0"/>
                            </a:rPr>
                            <a:t>d</a:t>
                          </a:r>
                          <a:r>
                            <a:rPr lang="es-ES" sz="2800" dirty="0" smtClean="0">
                              <a:latin typeface="Tahoma" charset="0"/>
                            </a:rPr>
                            <a:t>ie </a:t>
                          </a:r>
                          <a:r>
                            <a:rPr lang="es-ES" sz="2800" dirty="0" err="1" smtClean="0">
                              <a:latin typeface="Tahoma" charset="0"/>
                            </a:rPr>
                            <a:t>Wohnung</a:t>
                          </a:r>
                          <a:r>
                            <a:rPr lang="es-ES" sz="2800" dirty="0" smtClean="0">
                              <a:latin typeface="Tahoma" charset="0"/>
                            </a:rPr>
                            <a:t> </a:t>
                          </a:r>
                          <a:r>
                            <a:rPr lang="es-ES" sz="2800" dirty="0" err="1" smtClean="0">
                              <a:latin typeface="Tahoma" charset="0"/>
                            </a:rPr>
                            <a:t>aufräumen</a:t>
                          </a:r>
                          <a:endParaRPr lang="es-ES" sz="2800" dirty="0">
                            <a:latin typeface="Tahoma" charset="0"/>
                          </a:endParaRPr>
                        </a:p>
                        <a:p>
                          <a:pPr algn="r">
                            <a:spcBef>
                              <a:spcPts val="600"/>
                            </a:spcBef>
                            <a:spcAft>
                              <a:spcPts val="600"/>
                            </a:spcAft>
                          </a:pPr>
                          <a:r>
                            <a:rPr lang="es-ES" sz="2800" dirty="0" smtClean="0">
                              <a:latin typeface="Tahoma" charset="0"/>
                            </a:rPr>
                            <a:t>d</a:t>
                          </a:r>
                          <a:r>
                            <a:rPr lang="es-ES" sz="2800" dirty="0" smtClean="0">
                              <a:latin typeface="Tahoma" charset="0"/>
                            </a:rPr>
                            <a:t>as </a:t>
                          </a:r>
                          <a:r>
                            <a:rPr lang="es-ES" sz="2800" dirty="0" err="1" smtClean="0">
                              <a:latin typeface="Tahoma" charset="0"/>
                            </a:rPr>
                            <a:t>Geschirr</a:t>
                          </a:r>
                          <a:r>
                            <a:rPr lang="es-ES" sz="2800" dirty="0" smtClean="0">
                              <a:latin typeface="Tahoma" charset="0"/>
                            </a:rPr>
                            <a:t> </a:t>
                          </a:r>
                          <a:r>
                            <a:rPr lang="es-ES" sz="2800" dirty="0" err="1" smtClean="0">
                              <a:latin typeface="Tahoma" charset="0"/>
                            </a:rPr>
                            <a:t>abwaschen</a:t>
                          </a:r>
                          <a:endParaRPr lang="es-ES" sz="2800" dirty="0">
                            <a:latin typeface="Tahoma" charset="0"/>
                          </a:endParaRPr>
                        </a:p>
                        <a:p>
                          <a:pPr algn="r">
                            <a:spcBef>
                              <a:spcPts val="600"/>
                            </a:spcBef>
                            <a:spcAft>
                              <a:spcPts val="600"/>
                            </a:spcAft>
                          </a:pPr>
                          <a:r>
                            <a:rPr lang="es-ES" sz="2800" dirty="0" err="1" smtClean="0">
                              <a:latin typeface="Tahoma" charset="0"/>
                            </a:rPr>
                            <a:t>i</a:t>
                          </a:r>
                          <a:r>
                            <a:rPr lang="es-ES" sz="2800" dirty="0" err="1" smtClean="0">
                              <a:latin typeface="Tahoma" charset="0"/>
                            </a:rPr>
                            <a:t>ns</a:t>
                          </a:r>
                          <a:r>
                            <a:rPr lang="es-ES" sz="2800" dirty="0" smtClean="0">
                              <a:latin typeface="Tahoma" charset="0"/>
                            </a:rPr>
                            <a:t> </a:t>
                          </a:r>
                          <a:r>
                            <a:rPr lang="es-ES" sz="2800" dirty="0" err="1" smtClean="0">
                              <a:latin typeface="Tahoma" charset="0"/>
                            </a:rPr>
                            <a:t>Bett</a:t>
                          </a:r>
                          <a:r>
                            <a:rPr lang="es-ES" sz="2800" dirty="0" smtClean="0">
                              <a:latin typeface="Tahoma" charset="0"/>
                            </a:rPr>
                            <a:t> </a:t>
                          </a:r>
                          <a:r>
                            <a:rPr lang="es-ES" sz="2800" dirty="0" err="1" smtClean="0">
                              <a:latin typeface="Tahoma" charset="0"/>
                            </a:rPr>
                            <a:t>gehen</a:t>
                          </a:r>
                          <a:endParaRPr lang="es-ES" sz="2800" dirty="0">
                            <a:latin typeface="Tahoma" charset="0"/>
                          </a:endParaRPr>
                        </a:p>
                        <a:p>
                          <a:pPr algn="r">
                            <a:spcBef>
                              <a:spcPts val="600"/>
                            </a:spcBef>
                            <a:spcAft>
                              <a:spcPts val="600"/>
                            </a:spcAft>
                          </a:pPr>
                          <a:r>
                            <a:rPr lang="es-ES" sz="2800" dirty="0" err="1" smtClean="0">
                              <a:latin typeface="Tahoma" charset="0"/>
                            </a:rPr>
                            <a:t>fernsehen</a:t>
                          </a:r>
                          <a:endParaRPr lang="es-ES" sz="2800" dirty="0" smtClean="0">
                            <a:latin typeface="Tahoma" charset="0"/>
                          </a:endParaRPr>
                        </a:p>
                      </a:txBody>
                      <a:useSpRect/>
                    </a:txSp>
                  </a:sp>
                </lc:lockedCanvas>
              </a:graphicData>
            </a:graphic>
          </wp:inline>
        </w:drawing>
      </w:r>
      <w:r w:rsidRPr="006C5B13">
        <w:rPr>
          <w:lang w:val="es-ES" w:eastAsia="es-ES"/>
        </w:rPr>
        <w:t xml:space="preserve"> </w:t>
      </w:r>
      <w:r w:rsidRPr="006C5B13">
        <w:rPr>
          <w:rFonts w:ascii="Times New Roman" w:hAnsi="Times New Roman" w:cs="Times New Roman"/>
          <w:sz w:val="24"/>
          <w:szCs w:val="24"/>
          <w:lang w:val="es-ES" w:eastAsia="es-ES"/>
        </w:rPr>
        <w:drawing>
          <wp:inline distT="0" distB="0" distL="0" distR="0">
            <wp:extent cx="2729345" cy="1343891"/>
            <wp:effectExtent l="0" t="0" r="0" b="0"/>
            <wp:docPr id="9" name="Objeto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752528" cy="2862322"/>
                      <a:chOff x="4211960" y="2132856"/>
                      <a:chExt cx="4752528" cy="2862322"/>
                    </a:xfrm>
                  </a:grpSpPr>
                  <a:sp>
                    <a:nvSpPr>
                      <a:cNvPr id="6" name="Text Box 8"/>
                      <a:cNvSpPr txBox="1">
                        <a:spLocks noChangeArrowheads="1"/>
                      </a:cNvSpPr>
                    </a:nvSpPr>
                    <a:spPr bwMode="auto">
                      <a:xfrm>
                        <a:off x="4211960" y="2132856"/>
                        <a:ext cx="4752528" cy="2862322"/>
                      </a:xfrm>
                      <a:prstGeom prst="rect">
                        <a:avLst/>
                      </a:prstGeom>
                      <a:noFill/>
                      <a:ln w="9525">
                        <a:noFill/>
                        <a:miter lim="800000"/>
                        <a:headEnd/>
                        <a:tailEnd/>
                      </a:ln>
                      <a:effectLst/>
                    </a:spPr>
                    <a:txSp>
                      <a:txBody>
                        <a:bodyPr wrap="square">
                          <a:sp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r">
                            <a:spcBef>
                              <a:spcPts val="600"/>
                            </a:spcBef>
                            <a:spcAft>
                              <a:spcPts val="600"/>
                            </a:spcAft>
                          </a:pPr>
                          <a:r>
                            <a:rPr lang="es-ES" sz="2800" dirty="0" smtClean="0">
                              <a:latin typeface="Tahoma" charset="0"/>
                            </a:rPr>
                            <a:t>d</a:t>
                          </a:r>
                          <a:r>
                            <a:rPr lang="es-ES" sz="2800" dirty="0" smtClean="0">
                              <a:latin typeface="Tahoma" charset="0"/>
                            </a:rPr>
                            <a:t>as </a:t>
                          </a:r>
                          <a:r>
                            <a:rPr lang="es-ES" sz="2800" dirty="0" err="1" smtClean="0">
                              <a:latin typeface="Tahoma" charset="0"/>
                            </a:rPr>
                            <a:t>Mittagessen</a:t>
                          </a:r>
                          <a:r>
                            <a:rPr lang="es-ES" sz="2800" dirty="0" smtClean="0">
                              <a:latin typeface="Tahoma" charset="0"/>
                            </a:rPr>
                            <a:t> </a:t>
                          </a:r>
                          <a:r>
                            <a:rPr lang="es-ES" sz="2800" dirty="0" err="1" smtClean="0">
                              <a:latin typeface="Tahoma" charset="0"/>
                            </a:rPr>
                            <a:t>kochen</a:t>
                          </a:r>
                          <a:endParaRPr lang="es-ES" sz="2800" dirty="0">
                            <a:latin typeface="Tahoma" charset="0"/>
                          </a:endParaRPr>
                        </a:p>
                        <a:p>
                          <a:pPr algn="r">
                            <a:spcBef>
                              <a:spcPts val="600"/>
                            </a:spcBef>
                            <a:spcAft>
                              <a:spcPts val="600"/>
                            </a:spcAft>
                          </a:pPr>
                          <a:r>
                            <a:rPr lang="es-ES" sz="2800" dirty="0" smtClean="0">
                              <a:latin typeface="Tahoma" charset="0"/>
                            </a:rPr>
                            <a:t>d</a:t>
                          </a:r>
                          <a:r>
                            <a:rPr lang="es-ES" sz="2800" dirty="0" smtClean="0">
                              <a:latin typeface="Tahoma" charset="0"/>
                            </a:rPr>
                            <a:t>ie </a:t>
                          </a:r>
                          <a:r>
                            <a:rPr lang="es-ES" sz="2800" dirty="0" err="1" smtClean="0">
                              <a:latin typeface="Tahoma" charset="0"/>
                            </a:rPr>
                            <a:t>Wäsche</a:t>
                          </a:r>
                          <a:r>
                            <a:rPr lang="es-ES" sz="2800" dirty="0" smtClean="0">
                              <a:latin typeface="Tahoma" charset="0"/>
                            </a:rPr>
                            <a:t> </a:t>
                          </a:r>
                          <a:r>
                            <a:rPr lang="es-ES" sz="2800" dirty="0" err="1" smtClean="0">
                              <a:latin typeface="Tahoma" charset="0"/>
                            </a:rPr>
                            <a:t>waschen</a:t>
                          </a:r>
                          <a:endParaRPr lang="es-ES" sz="2800" dirty="0">
                            <a:latin typeface="Tahoma" charset="0"/>
                          </a:endParaRPr>
                        </a:p>
                        <a:p>
                          <a:pPr algn="r">
                            <a:spcBef>
                              <a:spcPts val="600"/>
                            </a:spcBef>
                            <a:spcAft>
                              <a:spcPts val="600"/>
                            </a:spcAft>
                          </a:pPr>
                          <a:r>
                            <a:rPr lang="es-ES" sz="2800" dirty="0" err="1" smtClean="0">
                              <a:latin typeface="Tahoma" charset="0"/>
                            </a:rPr>
                            <a:t>Hausaufgaben</a:t>
                          </a:r>
                          <a:r>
                            <a:rPr lang="es-ES" sz="2800" dirty="0" smtClean="0">
                              <a:latin typeface="Tahoma" charset="0"/>
                            </a:rPr>
                            <a:t> machen</a:t>
                          </a:r>
                          <a:endParaRPr lang="es-ES" sz="2800" dirty="0">
                            <a:latin typeface="Tahoma" charset="0"/>
                          </a:endParaRPr>
                        </a:p>
                        <a:p>
                          <a:pPr algn="r">
                            <a:spcBef>
                              <a:spcPts val="600"/>
                            </a:spcBef>
                            <a:spcAft>
                              <a:spcPts val="600"/>
                            </a:spcAft>
                          </a:pPr>
                          <a:r>
                            <a:rPr lang="es-ES" sz="2800" dirty="0" smtClean="0">
                              <a:latin typeface="Tahoma" charset="0"/>
                            </a:rPr>
                            <a:t>a</a:t>
                          </a:r>
                          <a:r>
                            <a:rPr lang="es-ES" sz="2800" dirty="0" smtClean="0">
                              <a:latin typeface="Tahoma" charset="0"/>
                            </a:rPr>
                            <a:t>m </a:t>
                          </a:r>
                          <a:r>
                            <a:rPr lang="es-ES" sz="2800" dirty="0" err="1" smtClean="0">
                              <a:latin typeface="Tahoma" charset="0"/>
                            </a:rPr>
                            <a:t>Computer</a:t>
                          </a:r>
                          <a:r>
                            <a:rPr lang="es-ES" sz="2800" dirty="0" smtClean="0">
                              <a:latin typeface="Tahoma" charset="0"/>
                            </a:rPr>
                            <a:t> </a:t>
                          </a:r>
                          <a:r>
                            <a:rPr lang="es-ES" sz="2800" dirty="0" err="1" smtClean="0">
                              <a:latin typeface="Tahoma" charset="0"/>
                            </a:rPr>
                            <a:t>spielen</a:t>
                          </a:r>
                          <a:endParaRPr lang="es-ES" sz="2800" dirty="0">
                            <a:latin typeface="Tahoma" charset="0"/>
                          </a:endParaRPr>
                        </a:p>
                        <a:p>
                          <a:pPr algn="r">
                            <a:spcBef>
                              <a:spcPts val="600"/>
                            </a:spcBef>
                            <a:spcAft>
                              <a:spcPts val="600"/>
                            </a:spcAft>
                          </a:pPr>
                          <a:r>
                            <a:rPr lang="es-ES" sz="2800" dirty="0" smtClean="0">
                              <a:latin typeface="Tahoma" charset="0"/>
                            </a:rPr>
                            <a:t>d</a:t>
                          </a:r>
                          <a:r>
                            <a:rPr lang="es-ES" sz="2800" dirty="0" smtClean="0">
                              <a:latin typeface="Tahoma" charset="0"/>
                            </a:rPr>
                            <a:t>ie </a:t>
                          </a:r>
                          <a:r>
                            <a:rPr lang="es-ES" sz="2800" dirty="0" err="1" smtClean="0">
                              <a:latin typeface="Tahoma" charset="0"/>
                            </a:rPr>
                            <a:t>Kleider</a:t>
                          </a:r>
                          <a:r>
                            <a:rPr lang="es-ES" sz="2800" dirty="0" smtClean="0">
                              <a:latin typeface="Tahoma" charset="0"/>
                            </a:rPr>
                            <a:t> </a:t>
                          </a:r>
                          <a:r>
                            <a:rPr lang="es-ES" sz="2800" dirty="0" err="1" smtClean="0">
                              <a:latin typeface="Tahoma" charset="0"/>
                            </a:rPr>
                            <a:t>bügeln</a:t>
                          </a:r>
                          <a:endParaRPr lang="es-ES" sz="2800" dirty="0" smtClean="0">
                            <a:latin typeface="Tahoma" charset="0"/>
                          </a:endParaRPr>
                        </a:p>
                      </a:txBody>
                      <a:useSpRect/>
                    </a:txSp>
                  </a:sp>
                </lc:lockedCanvas>
              </a:graphicData>
            </a:graphic>
          </wp:inline>
        </w:drawing>
      </w:r>
    </w:p>
    <w:p w:rsidR="006C5B13" w:rsidRDefault="006C5B13" w:rsidP="008443B8">
      <w:pPr>
        <w:spacing w:after="0" w:line="240" w:lineRule="auto"/>
        <w:rPr>
          <w:rFonts w:ascii="Times New Roman" w:hAnsi="Times New Roman" w:cs="Times New Roman"/>
          <w:sz w:val="24"/>
          <w:szCs w:val="24"/>
        </w:rPr>
      </w:pPr>
    </w:p>
    <w:p w:rsidR="006C5B13" w:rsidRDefault="006C5B13" w:rsidP="008443B8">
      <w:pPr>
        <w:spacing w:after="0" w:line="240" w:lineRule="auto"/>
        <w:rPr>
          <w:rFonts w:ascii="Times New Roman" w:hAnsi="Times New Roman" w:cs="Times New Roman"/>
          <w:sz w:val="24"/>
          <w:szCs w:val="24"/>
        </w:rPr>
      </w:pPr>
    </w:p>
    <w:p w:rsidR="00676110" w:rsidRDefault="001751EC" w:rsidP="008443B8">
      <w:pPr>
        <w:spacing w:after="0" w:line="240" w:lineRule="auto"/>
        <w:rPr>
          <w:rFonts w:ascii="Times New Roman" w:hAnsi="Times New Roman" w:cs="Times New Roman"/>
          <w:sz w:val="24"/>
          <w:szCs w:val="24"/>
        </w:rPr>
        <w:sectPr w:rsidR="00676110" w:rsidSect="004E665D">
          <w:pgSz w:w="11906" w:h="16838"/>
          <w:pgMar w:top="1417" w:right="1701" w:bottom="1417" w:left="1701" w:header="708" w:footer="708" w:gutter="0"/>
          <w:cols w:space="708"/>
          <w:docGrid w:linePitch="360"/>
        </w:sectPr>
      </w:pPr>
      <w:r>
        <w:rPr>
          <w:rFonts w:ascii="Times New Roman" w:hAnsi="Times New Roman" w:cs="Times New Roman"/>
          <w:sz w:val="24"/>
          <w:szCs w:val="24"/>
          <w:lang w:val="es-ES" w:eastAsia="es-ES"/>
        </w:rPr>
        <w:drawing>
          <wp:inline distT="0" distB="0" distL="0" distR="0">
            <wp:extent cx="5400040" cy="3864401"/>
            <wp:effectExtent l="19050" t="0" r="0" b="0"/>
            <wp:docPr id="8" name="Imagen 3" descr="G:\Ros neu\Tomàs\Valladolid\Stadtplan_s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os neu\Tomàs\Valladolid\Stadtplan_sw2.jpg"/>
                    <pic:cNvPicPr>
                      <a:picLocks noChangeAspect="1" noChangeArrowheads="1"/>
                    </pic:cNvPicPr>
                  </pic:nvPicPr>
                  <pic:blipFill>
                    <a:blip r:embed="rId6" cstate="print"/>
                    <a:srcRect/>
                    <a:stretch>
                      <a:fillRect/>
                    </a:stretch>
                  </pic:blipFill>
                  <pic:spPr bwMode="auto">
                    <a:xfrm>
                      <a:off x="0" y="0"/>
                      <a:ext cx="5400040" cy="3864401"/>
                    </a:xfrm>
                    <a:prstGeom prst="rect">
                      <a:avLst/>
                    </a:prstGeom>
                    <a:noFill/>
                    <a:ln w="9525">
                      <a:noFill/>
                      <a:miter lim="800000"/>
                      <a:headEnd/>
                      <a:tailEnd/>
                    </a:ln>
                  </pic:spPr>
                </pic:pic>
              </a:graphicData>
            </a:graphic>
          </wp:inline>
        </w:drawing>
      </w:r>
    </w:p>
    <w:p w:rsidR="006C5B13" w:rsidRDefault="006C5B13" w:rsidP="008443B8">
      <w:pPr>
        <w:spacing w:after="0" w:line="240" w:lineRule="auto"/>
        <w:rPr>
          <w:rFonts w:ascii="Times New Roman" w:hAnsi="Times New Roman" w:cs="Times New Roman"/>
          <w:sz w:val="24"/>
          <w:szCs w:val="24"/>
        </w:rPr>
      </w:pPr>
    </w:p>
    <w:p w:rsidR="00D022A7" w:rsidRPr="008443B8" w:rsidRDefault="006C5B13" w:rsidP="00676110">
      <w:pPr>
        <w:spacing w:after="0" w:line="240" w:lineRule="auto"/>
        <w:jc w:val="both"/>
        <w:rPr>
          <w:rFonts w:ascii="Times New Roman" w:hAnsi="Times New Roman" w:cs="Times New Roman"/>
          <w:sz w:val="24"/>
          <w:szCs w:val="24"/>
        </w:rPr>
      </w:pPr>
      <w:r w:rsidRPr="006C5B13">
        <w:rPr>
          <w:rFonts w:ascii="Times New Roman" w:hAnsi="Times New Roman" w:cs="Times New Roman"/>
          <w:sz w:val="24"/>
          <w:szCs w:val="24"/>
          <w:lang w:val="es-ES" w:eastAsia="es-ES"/>
        </w:rPr>
        <w:drawing>
          <wp:inline distT="0" distB="0" distL="0" distR="0">
            <wp:extent cx="9571405" cy="5971309"/>
            <wp:effectExtent l="19050" t="0" r="0" b="0"/>
            <wp:docPr id="11" name="Imagen 2" descr="G:\Ros neu\Tomàs\Valladolid 2\el-orden-de-los-ele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os neu\Tomàs\Valladolid 2\el-orden-de-los-elementos.jpg"/>
                    <pic:cNvPicPr>
                      <a:picLocks noChangeAspect="1" noChangeArrowheads="1"/>
                    </pic:cNvPicPr>
                  </pic:nvPicPr>
                  <pic:blipFill>
                    <a:blip r:embed="rId7" cstate="print"/>
                    <a:srcRect/>
                    <a:stretch>
                      <a:fillRect/>
                    </a:stretch>
                  </pic:blipFill>
                  <pic:spPr bwMode="auto">
                    <a:xfrm>
                      <a:off x="0" y="0"/>
                      <a:ext cx="9580171" cy="5976778"/>
                    </a:xfrm>
                    <a:prstGeom prst="rect">
                      <a:avLst/>
                    </a:prstGeom>
                    <a:noFill/>
                    <a:ln w="9525">
                      <a:noFill/>
                      <a:miter lim="800000"/>
                      <a:headEnd/>
                      <a:tailEnd/>
                    </a:ln>
                  </pic:spPr>
                </pic:pic>
              </a:graphicData>
            </a:graphic>
          </wp:inline>
        </w:drawing>
      </w:r>
    </w:p>
    <w:sectPr w:rsidR="00D022A7" w:rsidRPr="008443B8" w:rsidSect="00676110">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hyphenationZone w:val="425"/>
  <w:drawingGridHorizontalSpacing w:val="110"/>
  <w:displayHorizontalDrawingGridEvery w:val="2"/>
  <w:characterSpacingControl w:val="doNotCompress"/>
  <w:compat/>
  <w:rsids>
    <w:rsidRoot w:val="008443B8"/>
    <w:rsid w:val="00015AF1"/>
    <w:rsid w:val="00094485"/>
    <w:rsid w:val="001751EC"/>
    <w:rsid w:val="003D6F9E"/>
    <w:rsid w:val="00461476"/>
    <w:rsid w:val="0048690E"/>
    <w:rsid w:val="004E665D"/>
    <w:rsid w:val="005A0DA2"/>
    <w:rsid w:val="0063280B"/>
    <w:rsid w:val="00676110"/>
    <w:rsid w:val="006C5B13"/>
    <w:rsid w:val="006F14B4"/>
    <w:rsid w:val="007B5F9C"/>
    <w:rsid w:val="008174E2"/>
    <w:rsid w:val="008443B8"/>
    <w:rsid w:val="00A3791D"/>
    <w:rsid w:val="00AE60FF"/>
    <w:rsid w:val="00B559BE"/>
    <w:rsid w:val="00B72538"/>
    <w:rsid w:val="00B97D7A"/>
    <w:rsid w:val="00BB5C9D"/>
    <w:rsid w:val="00CE4282"/>
    <w:rsid w:val="00D022A7"/>
    <w:rsid w:val="00D25BBF"/>
    <w:rsid w:val="00DC738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65D"/>
    <w:rPr>
      <w:noProof/>
      <w:lang w:val="de-DE"/>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443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43B8"/>
    <w:rPr>
      <w:rFonts w:ascii="Tahoma" w:hAnsi="Tahoma" w:cs="Tahoma"/>
      <w:noProof/>
      <w:sz w:val="16"/>
      <w:szCs w:val="16"/>
      <w:lang w:val="de-DE"/>
    </w:rPr>
  </w:style>
  <w:style w:type="table" w:styleId="Tablaconcuadrcula">
    <w:name w:val="Table Grid"/>
    <w:basedOn w:val="Tablanormal"/>
    <w:uiPriority w:val="59"/>
    <w:rsid w:val="00015A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302</Words>
  <Characters>1667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BLACK</dc:creator>
  <cp:lastModifiedBy>BLACK</cp:lastModifiedBy>
  <cp:revision>2</cp:revision>
  <dcterms:created xsi:type="dcterms:W3CDTF">2018-12-16T16:23:00Z</dcterms:created>
  <dcterms:modified xsi:type="dcterms:W3CDTF">2018-12-16T16:23:00Z</dcterms:modified>
</cp:coreProperties>
</file>