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BDA70" w14:textId="77777777" w:rsidR="00C178E3" w:rsidRDefault="006F2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CARD 1</w:t>
      </w:r>
    </w:p>
    <w:p w14:paraId="6B17E0F6" w14:textId="77777777" w:rsidR="00C178E3" w:rsidRDefault="00C178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1E3B53" w14:textId="77777777" w:rsidR="00C178E3" w:rsidRDefault="006F2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  <w:u w:val="single"/>
        </w:rPr>
        <w:t>CANDIDATE A </w:t>
      </w:r>
    </w:p>
    <w:p w14:paraId="38D69FAB" w14:textId="77777777" w:rsidR="00C178E3" w:rsidRDefault="00C178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B825A9" w14:textId="77777777" w:rsidR="00C178E3" w:rsidRDefault="006F2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 xml:space="preserve">Preparation time for both tasks: </w:t>
      </w:r>
      <w:r>
        <w:rPr>
          <w:rFonts w:ascii="Arial" w:eastAsia="Arial" w:hAnsi="Arial" w:cs="Arial"/>
          <w:b/>
          <w:color w:val="00000A"/>
          <w:sz w:val="24"/>
          <w:szCs w:val="24"/>
        </w:rPr>
        <w:t>4 minutes</w:t>
      </w:r>
    </w:p>
    <w:p w14:paraId="5F898342" w14:textId="77777777" w:rsidR="00C178E3" w:rsidRDefault="00C178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849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494"/>
      </w:tblGrid>
      <w:tr w:rsidR="00C178E3" w14:paraId="4F9F69C7" w14:textId="77777777">
        <w:trPr>
          <w:trHeight w:val="645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7D6407" w14:textId="77777777" w:rsidR="00C178E3" w:rsidRDefault="006F2FA2">
            <w:pPr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A"/>
                <w:sz w:val="24"/>
                <w:szCs w:val="24"/>
              </w:rPr>
              <w:t xml:space="preserve">TOPIC: </w:t>
            </w:r>
            <w:r w:rsidR="00352EFB">
              <w:rPr>
                <w:rFonts w:ascii="Arial" w:eastAsia="Arial" w:hAnsi="Arial" w:cs="Arial"/>
                <w:b/>
                <w:sz w:val="24"/>
                <w:szCs w:val="24"/>
              </w:rPr>
              <w:t>CITY LIFE</w:t>
            </w:r>
          </w:p>
          <w:p w14:paraId="1A732D59" w14:textId="77777777" w:rsidR="00C178E3" w:rsidRDefault="0035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 CHANCE TO REMAKE CITIES</w:t>
            </w:r>
          </w:p>
        </w:tc>
      </w:tr>
      <w:tr w:rsidR="00C178E3" w14:paraId="64B2FB3C" w14:textId="77777777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A9C4D8" w14:textId="77777777" w:rsidR="00C178E3" w:rsidRDefault="00C1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F16C3B" w14:textId="77777777" w:rsidR="00C178E3" w:rsidRDefault="006F2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A"/>
                <w:sz w:val="24"/>
                <w:szCs w:val="24"/>
              </w:rPr>
              <w:t>You read the following text in a news article:</w:t>
            </w:r>
          </w:p>
          <w:p w14:paraId="40D20480" w14:textId="77777777" w:rsidR="00C178E3" w:rsidRDefault="00C1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a0"/>
              <w:tblW w:w="8244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8244"/>
            </w:tblGrid>
            <w:tr w:rsidR="00C178E3" w14:paraId="2552C0F1" w14:textId="77777777">
              <w:trPr>
                <w:trHeight w:val="1900"/>
              </w:trPr>
              <w:tc>
                <w:tcPr>
                  <w:tcW w:w="82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54038002" w14:textId="77777777" w:rsidR="00C178E3" w:rsidRPr="0030608C" w:rsidRDefault="00352EFB" w:rsidP="0030608C">
                  <w:pPr>
                    <w:spacing w:before="120" w:after="0" w:line="240" w:lineRule="auto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30608C">
                    <w:rPr>
                      <w:rFonts w:ascii="Arial" w:hAnsi="Arial" w:cs="Arial"/>
                      <w:sz w:val="24"/>
                      <w:szCs w:val="24"/>
                    </w:rPr>
                    <w:t>Since New York residents were ordered to shelter in place to corral the spread of the novel coronavirus</w:t>
                  </w:r>
                  <w:r w:rsidR="0030608C">
                    <w:rPr>
                      <w:rFonts w:ascii="Arial" w:hAnsi="Arial" w:cs="Arial"/>
                      <w:sz w:val="24"/>
                      <w:szCs w:val="24"/>
                    </w:rPr>
                    <w:t>. T</w:t>
                  </w:r>
                  <w:r w:rsidRPr="0030608C">
                    <w:rPr>
                      <w:rFonts w:ascii="Arial" w:hAnsi="Arial" w:cs="Arial"/>
                      <w:sz w:val="24"/>
                      <w:szCs w:val="24"/>
                    </w:rPr>
                    <w:t xml:space="preserve">raffic has evaporated and car crashes have dropped </w:t>
                  </w:r>
                  <w:r w:rsidR="0030608C">
                    <w:rPr>
                      <w:rFonts w:ascii="Arial" w:hAnsi="Arial" w:cs="Arial"/>
                      <w:sz w:val="24"/>
                      <w:szCs w:val="24"/>
                    </w:rPr>
                    <w:t>by over 50%</w:t>
                  </w:r>
                  <w:r w:rsidRPr="0030608C">
                    <w:rPr>
                      <w:rFonts w:ascii="Arial" w:hAnsi="Arial" w:cs="Arial"/>
                      <w:sz w:val="24"/>
                      <w:szCs w:val="24"/>
                    </w:rPr>
                    <w:t xml:space="preserve">. So have injuries to drivers and </w:t>
                  </w:r>
                  <w:r w:rsidR="0030608C">
                    <w:rPr>
                      <w:rFonts w:ascii="Arial" w:hAnsi="Arial" w:cs="Arial"/>
                      <w:sz w:val="24"/>
                      <w:szCs w:val="24"/>
                    </w:rPr>
                    <w:t>pedestrians</w:t>
                  </w:r>
                  <w:r w:rsidRPr="0030608C">
                    <w:rPr>
                      <w:rFonts w:ascii="Arial" w:hAnsi="Arial" w:cs="Arial"/>
                      <w:sz w:val="24"/>
                      <w:szCs w:val="24"/>
                    </w:rPr>
                    <w:t>. The air is cleaner, the honking but a memory. In that shift, urbanists see a chance to save city dwellers not just from the sweep of a pandemic, but from the auto-centric culture that has dominated urban life for decades. They want to prioritize the movement of people</w:t>
                  </w:r>
                  <w:r w:rsidR="0030608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30608C">
                    <w:rPr>
                      <w:rFonts w:ascii="Arial" w:hAnsi="Arial" w:cs="Arial"/>
                      <w:sz w:val="24"/>
                      <w:szCs w:val="24"/>
                    </w:rPr>
                    <w:t xml:space="preserve">over cars. </w:t>
                  </w:r>
                  <w:r w:rsidR="0030608C">
                    <w:rPr>
                      <w:rFonts w:ascii="Arial" w:hAnsi="Arial" w:cs="Arial"/>
                      <w:sz w:val="24"/>
                      <w:szCs w:val="24"/>
                    </w:rPr>
                    <w:t>Some proposals include closing the streets to vehicles</w:t>
                  </w:r>
                  <w:r w:rsidRPr="0030608C">
                    <w:rPr>
                      <w:rFonts w:ascii="Arial" w:hAnsi="Arial" w:cs="Arial"/>
                      <w:sz w:val="24"/>
                      <w:szCs w:val="24"/>
                    </w:rPr>
                    <w:t xml:space="preserve"> so people have more room</w:t>
                  </w:r>
                  <w:r w:rsidR="0030608C">
                    <w:rPr>
                      <w:rFonts w:ascii="Arial" w:hAnsi="Arial" w:cs="Arial"/>
                      <w:sz w:val="24"/>
                      <w:szCs w:val="24"/>
                    </w:rPr>
                    <w:t>, or increasing the cycling infrastructure</w:t>
                  </w:r>
                  <w:r w:rsidR="00453111">
                    <w:rPr>
                      <w:rFonts w:ascii="Arial" w:hAnsi="Arial" w:cs="Arial"/>
                      <w:sz w:val="24"/>
                      <w:szCs w:val="24"/>
                    </w:rPr>
                    <w:t>. [</w:t>
                  </w:r>
                  <w:r w:rsidR="0030608C">
                    <w:rPr>
                      <w:rFonts w:ascii="Arial" w:hAnsi="Arial" w:cs="Arial"/>
                      <w:sz w:val="24"/>
                      <w:szCs w:val="24"/>
                    </w:rPr>
                    <w:t>…] E</w:t>
                  </w:r>
                  <w:r w:rsidR="0030608C" w:rsidRPr="0030608C">
                    <w:rPr>
                      <w:rFonts w:ascii="Arial" w:hAnsi="Arial" w:cs="Arial"/>
                      <w:sz w:val="24"/>
                      <w:szCs w:val="24"/>
                    </w:rPr>
                    <w:t xml:space="preserve">ven after the imminent threat to human health has been beaten back, those lessons could help keep our cities </w:t>
                  </w:r>
                  <w:proofErr w:type="spellStart"/>
                  <w:r w:rsidR="0030608C" w:rsidRPr="0030608C">
                    <w:rPr>
                      <w:rFonts w:ascii="Arial" w:hAnsi="Arial" w:cs="Arial"/>
                      <w:sz w:val="24"/>
                      <w:szCs w:val="24"/>
                    </w:rPr>
                    <w:t>liveable</w:t>
                  </w:r>
                  <w:proofErr w:type="spellEnd"/>
                  <w:r w:rsidR="0030608C" w:rsidRPr="0030608C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72C0ACD2" w14:textId="77777777" w:rsidR="00C178E3" w:rsidRDefault="00A32D39" w:rsidP="00352EFB">
            <w:pPr>
              <w:spacing w:after="120" w:line="240" w:lineRule="auto"/>
              <w:ind w:right="29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>
              <w:r w:rsidR="006F2FA2">
                <w:rPr>
                  <w:rFonts w:ascii="Arial" w:eastAsia="Arial" w:hAnsi="Arial" w:cs="Arial"/>
                  <w:i/>
                  <w:color w:val="0563C1"/>
                  <w:sz w:val="20"/>
                  <w:szCs w:val="20"/>
                  <w:u w:val="single"/>
                </w:rPr>
                <w:t xml:space="preserve">Adapted from </w:t>
              </w:r>
              <w:r w:rsidR="00352EFB">
                <w:rPr>
                  <w:rFonts w:ascii="Arial" w:eastAsia="Arial" w:hAnsi="Arial" w:cs="Arial"/>
                  <w:i/>
                  <w:color w:val="0563C1"/>
                  <w:sz w:val="20"/>
                  <w:szCs w:val="20"/>
                  <w:u w:val="single"/>
                </w:rPr>
                <w:t>wired</w:t>
              </w:r>
              <w:r w:rsidR="006F2FA2">
                <w:rPr>
                  <w:rFonts w:ascii="Arial" w:eastAsia="Arial" w:hAnsi="Arial" w:cs="Arial"/>
                  <w:i/>
                  <w:color w:val="0563C1"/>
                  <w:sz w:val="20"/>
                  <w:szCs w:val="20"/>
                  <w:u w:val="single"/>
                </w:rPr>
                <w:t>.com</w:t>
              </w:r>
            </w:hyperlink>
          </w:p>
        </w:tc>
      </w:tr>
    </w:tbl>
    <w:p w14:paraId="415D0BE2" w14:textId="77777777" w:rsidR="00C178E3" w:rsidRDefault="00C178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9DA3D6" w14:textId="77777777" w:rsidR="00C178E3" w:rsidRDefault="006F2FA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 xml:space="preserve">During a conversation with Candidate </w:t>
      </w:r>
      <w:proofErr w:type="gramStart"/>
      <w:r>
        <w:rPr>
          <w:rFonts w:ascii="Arial" w:eastAsia="Arial" w:hAnsi="Arial" w:cs="Arial"/>
          <w:color w:val="00000A"/>
          <w:sz w:val="24"/>
          <w:szCs w:val="24"/>
        </w:rPr>
        <w:t>B</w:t>
      </w:r>
      <w:proofErr w:type="gramEnd"/>
      <w:r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30608C">
        <w:rPr>
          <w:rFonts w:ascii="Arial" w:eastAsia="Arial" w:hAnsi="Arial" w:cs="Arial"/>
          <w:color w:val="00000A"/>
          <w:sz w:val="24"/>
          <w:szCs w:val="24"/>
        </w:rPr>
        <w:t xml:space="preserve">you remember an article </w:t>
      </w:r>
      <w:r>
        <w:rPr>
          <w:rFonts w:ascii="Arial" w:eastAsia="Arial" w:hAnsi="Arial" w:cs="Arial"/>
          <w:color w:val="00000A"/>
          <w:sz w:val="24"/>
          <w:szCs w:val="24"/>
        </w:rPr>
        <w:t>about how</w:t>
      </w:r>
      <w:r w:rsidR="0030608C">
        <w:rPr>
          <w:rFonts w:ascii="Arial" w:eastAsia="Arial" w:hAnsi="Arial" w:cs="Arial"/>
          <w:color w:val="00000A"/>
          <w:sz w:val="24"/>
          <w:szCs w:val="24"/>
        </w:rPr>
        <w:t xml:space="preserve"> cities might </w:t>
      </w:r>
      <w:r w:rsidR="00453111">
        <w:rPr>
          <w:rFonts w:ascii="Arial" w:eastAsia="Arial" w:hAnsi="Arial" w:cs="Arial"/>
          <w:color w:val="00000A"/>
          <w:sz w:val="24"/>
          <w:szCs w:val="24"/>
        </w:rPr>
        <w:t>be changed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in the wake of the lockdown, you decide to inform them about the article you have read and explain your opinion about it.</w:t>
      </w:r>
    </w:p>
    <w:p w14:paraId="1FA30E34" w14:textId="77777777" w:rsidR="00C178E3" w:rsidRDefault="006F2FA2" w:rsidP="00453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Speaking time for task 1: 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2 minutes max.</w:t>
      </w:r>
    </w:p>
    <w:tbl>
      <w:tblPr>
        <w:tblStyle w:val="a1"/>
        <w:tblW w:w="848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484"/>
      </w:tblGrid>
      <w:tr w:rsidR="00C178E3" w14:paraId="28CD329A" w14:textId="77777777">
        <w:tc>
          <w:tcPr>
            <w:tcW w:w="84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DDD"/>
            <w:tcMar>
              <w:top w:w="100" w:type="dxa"/>
              <w:left w:w="90" w:type="dxa"/>
              <w:bottom w:w="100" w:type="dxa"/>
              <w:right w:w="100" w:type="dxa"/>
            </w:tcMar>
          </w:tcPr>
          <w:p w14:paraId="4D64A2FA" w14:textId="0258A68C" w:rsidR="00C178E3" w:rsidRDefault="006F2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shd w:val="clear" w:color="auto" w:fill="DDDDDD"/>
              </w:rPr>
              <w:t>TASK 1: MEDIATION                                                                             ....../1</w:t>
            </w:r>
            <w:r w:rsidR="00A32D39">
              <w:rPr>
                <w:rFonts w:ascii="Arial" w:eastAsia="Arial" w:hAnsi="Arial" w:cs="Arial"/>
                <w:b/>
                <w:color w:val="000000"/>
                <w:sz w:val="24"/>
                <w:szCs w:val="24"/>
                <w:shd w:val="clear" w:color="auto" w:fill="DDDDDD"/>
              </w:rPr>
              <w:t>2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shd w:val="clear" w:color="auto" w:fill="DDDDDD"/>
              </w:rPr>
              <w:t>,5 points</w:t>
            </w:r>
          </w:p>
        </w:tc>
      </w:tr>
      <w:tr w:rsidR="00C178E3" w14:paraId="3C374EC9" w14:textId="77777777">
        <w:tc>
          <w:tcPr>
            <w:tcW w:w="84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90" w:type="dxa"/>
              <w:bottom w:w="100" w:type="dxa"/>
              <w:right w:w="100" w:type="dxa"/>
            </w:tcMar>
          </w:tcPr>
          <w:p w14:paraId="631B195B" w14:textId="77777777" w:rsidR="00C178E3" w:rsidRDefault="006F2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A"/>
                <w:sz w:val="24"/>
                <w:szCs w:val="24"/>
              </w:rPr>
              <w:t>Talk about the following points:</w:t>
            </w:r>
          </w:p>
          <w:p w14:paraId="21A8A8FA" w14:textId="77777777" w:rsidR="00C178E3" w:rsidRDefault="006F2FA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Explain in your own words what you have just read.</w:t>
            </w:r>
          </w:p>
          <w:p w14:paraId="5E674E65" w14:textId="77777777" w:rsidR="00C178E3" w:rsidRDefault="006F2FA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Identify the main idea of the article. </w:t>
            </w:r>
          </w:p>
        </w:tc>
      </w:tr>
    </w:tbl>
    <w:p w14:paraId="30D6438C" w14:textId="77777777" w:rsidR="00C178E3" w:rsidRDefault="00C178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EA1320" w14:textId="77777777" w:rsidR="00C178E3" w:rsidRDefault="006F2FA2" w:rsidP="00453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Speaking time for task 2: 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2 minutes max.</w:t>
      </w:r>
    </w:p>
    <w:tbl>
      <w:tblPr>
        <w:tblStyle w:val="a2"/>
        <w:tblW w:w="848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484"/>
      </w:tblGrid>
      <w:tr w:rsidR="00C178E3" w14:paraId="15495748" w14:textId="77777777">
        <w:tc>
          <w:tcPr>
            <w:tcW w:w="84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DDD"/>
            <w:tcMar>
              <w:top w:w="100" w:type="dxa"/>
              <w:left w:w="90" w:type="dxa"/>
              <w:bottom w:w="100" w:type="dxa"/>
              <w:right w:w="100" w:type="dxa"/>
            </w:tcMar>
          </w:tcPr>
          <w:p w14:paraId="7CEC6E1D" w14:textId="1E98A7B6" w:rsidR="00C178E3" w:rsidRDefault="006F2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A"/>
                <w:sz w:val="24"/>
                <w:szCs w:val="24"/>
              </w:rPr>
              <w:t xml:space="preserve">TASK 2: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shd w:val="clear" w:color="auto" w:fill="DDDDDD"/>
              </w:rPr>
              <w:t>PRODUCTION                                                                         ....../12,5 points</w:t>
            </w:r>
          </w:p>
        </w:tc>
      </w:tr>
      <w:tr w:rsidR="00C178E3" w14:paraId="2DAD48AF" w14:textId="77777777">
        <w:tc>
          <w:tcPr>
            <w:tcW w:w="84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90" w:type="dxa"/>
              <w:bottom w:w="100" w:type="dxa"/>
              <w:right w:w="100" w:type="dxa"/>
            </w:tcMar>
          </w:tcPr>
          <w:p w14:paraId="39A62BAA" w14:textId="77777777" w:rsidR="00C178E3" w:rsidRDefault="006F2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A"/>
                <w:sz w:val="24"/>
                <w:szCs w:val="24"/>
              </w:rPr>
              <w:t>Talk about the following points:</w:t>
            </w:r>
          </w:p>
          <w:p w14:paraId="36E5EFAD" w14:textId="77777777" w:rsidR="00C178E3" w:rsidRDefault="006F2FA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Discuss how you stand on this particular issue.</w:t>
            </w:r>
          </w:p>
          <w:p w14:paraId="2E288E4D" w14:textId="77777777" w:rsidR="00C178E3" w:rsidRDefault="006F2FA2">
            <w:pPr>
              <w:numPr>
                <w:ilvl w:val="0"/>
                <w:numId w:val="3"/>
              </w:numPr>
              <w:spacing w:after="60" w:line="240" w:lineRule="auto"/>
              <w:ind w:left="717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Make predictions and speculate about what the situation may be like in the future.</w:t>
            </w:r>
          </w:p>
          <w:p w14:paraId="64E7DA44" w14:textId="77777777" w:rsidR="00C178E3" w:rsidRDefault="006F2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Support your opinions with arguments.</w:t>
            </w:r>
          </w:p>
        </w:tc>
      </w:tr>
    </w:tbl>
    <w:p w14:paraId="6BCA1D37" w14:textId="77777777" w:rsidR="00C178E3" w:rsidRDefault="00C178E3"/>
    <w:sectPr w:rsidR="00C178E3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02754A"/>
    <w:multiLevelType w:val="multilevel"/>
    <w:tmpl w:val="EF9029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398562B2"/>
    <w:multiLevelType w:val="multilevel"/>
    <w:tmpl w:val="323CA9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519A3AF0"/>
    <w:multiLevelType w:val="multilevel"/>
    <w:tmpl w:val="891C61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8E3"/>
    <w:rsid w:val="002328FB"/>
    <w:rsid w:val="0030608C"/>
    <w:rsid w:val="00352EFB"/>
    <w:rsid w:val="00453111"/>
    <w:rsid w:val="006F2FA2"/>
    <w:rsid w:val="00A32D39"/>
    <w:rsid w:val="00C1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7C33E"/>
  <w15:docId w15:val="{31924020-B700-4BB3-ACED-58C4664F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11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511126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ired.com/story/pandemic-opportunity-remake-citie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Ia9CGF2mbNz36yUK9DZtBLS0KA==">AMUW2mXc82zIG2+Bd8dJEqIjVhtfM3W4uO+H0JQtmNeAB3/Uwfq27TNv1N2C6JCiz7R5Ll5JeExjPTe9Am85vydY4xYv0UBg1S4uiJ396DsXa86ulx/Laq1PFxXyI8f38pXdKdLB5oaQ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César</dc:creator>
  <cp:lastModifiedBy>Matilde Cobas</cp:lastModifiedBy>
  <cp:revision>6</cp:revision>
  <dcterms:created xsi:type="dcterms:W3CDTF">2020-04-01T13:49:00Z</dcterms:created>
  <dcterms:modified xsi:type="dcterms:W3CDTF">2020-12-10T09:34:00Z</dcterms:modified>
</cp:coreProperties>
</file>