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47C" w:rsidRDefault="006C047C" w:rsidP="006C047C">
      <w:pPr>
        <w:spacing w:after="0" w:line="240" w:lineRule="auto"/>
        <w:rPr>
          <w:rFonts w:ascii="Times New Roman" w:eastAsia="Times New Roman" w:hAnsi="Times New Roman" w:cs="Times New Roman"/>
          <w:sz w:val="24"/>
          <w:szCs w:val="24"/>
        </w:rPr>
      </w:pPr>
    </w:p>
    <w:p w:rsidR="006C047C" w:rsidRDefault="006C047C" w:rsidP="006C047C">
      <w:pPr>
        <w:spacing w:after="0" w:line="240" w:lineRule="auto"/>
        <w:jc w:val="center"/>
        <w:rPr>
          <w:rFonts w:ascii="Times New Roman" w:eastAsia="Times New Roman" w:hAnsi="Times New Roman" w:cs="Times New Roman"/>
          <w:sz w:val="24"/>
          <w:szCs w:val="24"/>
        </w:rPr>
      </w:pPr>
      <w:r>
        <w:rPr>
          <w:rFonts w:ascii="Arial" w:eastAsia="Arial" w:hAnsi="Arial" w:cs="Arial"/>
          <w:b/>
          <w:color w:val="00000A"/>
          <w:sz w:val="24"/>
          <w:szCs w:val="24"/>
          <w:u w:val="single"/>
        </w:rPr>
        <w:t>CANDIDATE A </w:t>
      </w:r>
    </w:p>
    <w:p w:rsidR="006C047C" w:rsidRDefault="006C047C" w:rsidP="006C047C">
      <w:pPr>
        <w:spacing w:after="0" w:line="240" w:lineRule="auto"/>
        <w:rPr>
          <w:rFonts w:ascii="Times New Roman" w:eastAsia="Times New Roman" w:hAnsi="Times New Roman" w:cs="Times New Roman"/>
          <w:sz w:val="24"/>
          <w:szCs w:val="24"/>
        </w:rPr>
      </w:pPr>
    </w:p>
    <w:p w:rsidR="006C047C" w:rsidRDefault="006C047C" w:rsidP="006C047C">
      <w:pPr>
        <w:spacing w:after="0" w:line="240" w:lineRule="auto"/>
        <w:rPr>
          <w:rFonts w:ascii="Times New Roman" w:eastAsia="Times New Roman" w:hAnsi="Times New Roman" w:cs="Times New Roman"/>
          <w:sz w:val="24"/>
          <w:szCs w:val="24"/>
        </w:rPr>
      </w:pPr>
      <w:r>
        <w:rPr>
          <w:rFonts w:ascii="Arial" w:eastAsia="Arial" w:hAnsi="Arial" w:cs="Arial"/>
          <w:color w:val="00000A"/>
          <w:sz w:val="24"/>
          <w:szCs w:val="24"/>
        </w:rPr>
        <w:t xml:space="preserve">Preparation time for both tasks: </w:t>
      </w:r>
      <w:r>
        <w:rPr>
          <w:rFonts w:ascii="Arial" w:eastAsia="Arial" w:hAnsi="Arial" w:cs="Arial"/>
          <w:b/>
          <w:color w:val="00000A"/>
          <w:sz w:val="24"/>
          <w:szCs w:val="24"/>
        </w:rPr>
        <w:t>4 minutes</w:t>
      </w:r>
    </w:p>
    <w:p w:rsidR="006C047C" w:rsidRDefault="006C047C" w:rsidP="006C047C">
      <w:pPr>
        <w:spacing w:after="0" w:line="240" w:lineRule="auto"/>
        <w:rPr>
          <w:rFonts w:ascii="Times New Roman" w:eastAsia="Times New Roman" w:hAnsi="Times New Roman" w:cs="Times New Roman"/>
          <w:sz w:val="24"/>
          <w:szCs w:val="24"/>
        </w:rPr>
      </w:pPr>
    </w:p>
    <w:tbl>
      <w:tblPr>
        <w:tblStyle w:val="4"/>
        <w:tblW w:w="8494" w:type="dxa"/>
        <w:tblInd w:w="0" w:type="dxa"/>
        <w:tblLayout w:type="fixed"/>
        <w:tblLook w:val="0400" w:firstRow="0" w:lastRow="0" w:firstColumn="0" w:lastColumn="0" w:noHBand="0" w:noVBand="1"/>
      </w:tblPr>
      <w:tblGrid>
        <w:gridCol w:w="8494"/>
      </w:tblGrid>
      <w:tr w:rsidR="006C047C" w:rsidTr="0064360C">
        <w:trPr>
          <w:trHeight w:val="645"/>
        </w:trPr>
        <w:tc>
          <w:tcPr>
            <w:tcW w:w="8494" w:type="dxa"/>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tcPr>
          <w:p w:rsidR="006C047C" w:rsidRDefault="006C047C" w:rsidP="0064360C">
            <w:pPr>
              <w:spacing w:before="240" w:after="60" w:line="240" w:lineRule="auto"/>
              <w:jc w:val="center"/>
              <w:rPr>
                <w:rFonts w:ascii="Times New Roman" w:eastAsia="Times New Roman" w:hAnsi="Times New Roman" w:cs="Times New Roman"/>
                <w:sz w:val="24"/>
                <w:szCs w:val="24"/>
              </w:rPr>
            </w:pPr>
            <w:r>
              <w:rPr>
                <w:rFonts w:ascii="Arial" w:eastAsia="Arial" w:hAnsi="Arial" w:cs="Arial"/>
                <w:b/>
                <w:color w:val="00000A"/>
                <w:sz w:val="24"/>
                <w:szCs w:val="24"/>
              </w:rPr>
              <w:t>TOPIC: RURAL MIGRATION</w:t>
            </w:r>
          </w:p>
          <w:p w:rsidR="006C047C" w:rsidRDefault="006C047C" w:rsidP="0064360C">
            <w:pPr>
              <w:spacing w:after="0" w:line="240" w:lineRule="auto"/>
              <w:jc w:val="center"/>
              <w:rPr>
                <w:rFonts w:ascii="Times New Roman" w:eastAsia="Times New Roman" w:hAnsi="Times New Roman" w:cs="Times New Roman"/>
                <w:sz w:val="24"/>
                <w:szCs w:val="24"/>
              </w:rPr>
            </w:pPr>
          </w:p>
        </w:tc>
      </w:tr>
      <w:tr w:rsidR="006C047C" w:rsidTr="0064360C">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C047C" w:rsidRDefault="006C047C" w:rsidP="0064360C">
            <w:pPr>
              <w:spacing w:after="0" w:line="240" w:lineRule="auto"/>
              <w:rPr>
                <w:rFonts w:ascii="Times New Roman" w:eastAsia="Times New Roman" w:hAnsi="Times New Roman" w:cs="Times New Roman"/>
                <w:sz w:val="24"/>
                <w:szCs w:val="24"/>
              </w:rPr>
            </w:pPr>
          </w:p>
          <w:p w:rsidR="006C047C" w:rsidRPr="00D20EB6" w:rsidRDefault="006C047C" w:rsidP="0064360C">
            <w:pPr>
              <w:spacing w:after="0" w:line="240" w:lineRule="auto"/>
              <w:rPr>
                <w:rFonts w:ascii="Times New Roman" w:eastAsia="Times New Roman" w:hAnsi="Times New Roman" w:cs="Times New Roman"/>
              </w:rPr>
            </w:pPr>
            <w:r w:rsidRPr="00D20EB6">
              <w:rPr>
                <w:rFonts w:ascii="Arial" w:eastAsia="Arial" w:hAnsi="Arial" w:cs="Arial"/>
                <w:color w:val="00000A"/>
              </w:rPr>
              <w:t>You read the following text in a news article:</w:t>
            </w:r>
          </w:p>
          <w:tbl>
            <w:tblPr>
              <w:tblStyle w:val="3"/>
              <w:tblW w:w="8244" w:type="dxa"/>
              <w:tblInd w:w="0" w:type="dxa"/>
              <w:tblLayout w:type="fixed"/>
              <w:tblLook w:val="0400" w:firstRow="0" w:lastRow="0" w:firstColumn="0" w:lastColumn="0" w:noHBand="0" w:noVBand="1"/>
            </w:tblPr>
            <w:tblGrid>
              <w:gridCol w:w="8244"/>
            </w:tblGrid>
            <w:tr w:rsidR="006C047C" w:rsidRPr="00D20EB6" w:rsidTr="0064360C">
              <w:trPr>
                <w:trHeight w:val="1900"/>
              </w:trPr>
              <w:tc>
                <w:tcPr>
                  <w:tcW w:w="824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rsidR="006C047C" w:rsidRPr="00D20EB6" w:rsidRDefault="006C047C" w:rsidP="0064360C">
                  <w:pPr>
                    <w:shd w:val="clear" w:color="auto" w:fill="FFFFFF"/>
                    <w:spacing w:after="0" w:line="240" w:lineRule="auto"/>
                    <w:jc w:val="both"/>
                    <w:textAlignment w:val="baseline"/>
                    <w:rPr>
                      <w:rFonts w:ascii="Arial" w:eastAsia="Times New Roman" w:hAnsi="Arial" w:cs="Arial"/>
                      <w:color w:val="333333"/>
                      <w:lang w:val="en-GB"/>
                    </w:rPr>
                  </w:pPr>
                  <w:r w:rsidRPr="00D20EB6">
                    <w:rPr>
                      <w:rFonts w:ascii="Arial" w:eastAsia="Times New Roman" w:hAnsi="Arial" w:cs="Arial"/>
                      <w:color w:val="333333"/>
                      <w:lang w:val="en-GB"/>
                    </w:rPr>
                    <w:t xml:space="preserve">The bus terminals in Lima are so crowded with people waiting to escape to the countryside that families are sleeping outside, side by side. The highways of the city, Peru’s capital, </w:t>
                  </w:r>
                  <w:proofErr w:type="gramStart"/>
                  <w:r w:rsidRPr="00D20EB6">
                    <w:rPr>
                      <w:rFonts w:ascii="Arial" w:eastAsia="Times New Roman" w:hAnsi="Arial" w:cs="Arial"/>
                      <w:color w:val="333333"/>
                      <w:lang w:val="en-GB"/>
                    </w:rPr>
                    <w:t>are lined</w:t>
                  </w:r>
                  <w:proofErr w:type="gramEnd"/>
                  <w:r w:rsidRPr="00D20EB6">
                    <w:rPr>
                      <w:rFonts w:ascii="Arial" w:eastAsia="Times New Roman" w:hAnsi="Arial" w:cs="Arial"/>
                      <w:color w:val="333333"/>
                      <w:lang w:val="en-GB"/>
                    </w:rPr>
                    <w:t xml:space="preserve"> with walkers, laden with suitcases and children.</w:t>
                  </w:r>
                </w:p>
                <w:p w:rsidR="006C047C" w:rsidRPr="00D20EB6" w:rsidRDefault="006C047C" w:rsidP="0064360C">
                  <w:pPr>
                    <w:shd w:val="clear" w:color="auto" w:fill="FFFFFF"/>
                    <w:spacing w:after="0" w:line="240" w:lineRule="auto"/>
                    <w:jc w:val="both"/>
                    <w:textAlignment w:val="baseline"/>
                    <w:rPr>
                      <w:rFonts w:ascii="Arial" w:eastAsia="Times New Roman" w:hAnsi="Arial" w:cs="Arial"/>
                      <w:color w:val="333333"/>
                      <w:lang w:val="en-GB"/>
                    </w:rPr>
                  </w:pPr>
                  <w:r w:rsidRPr="00D20EB6">
                    <w:rPr>
                      <w:rFonts w:ascii="Arial" w:eastAsia="Times New Roman" w:hAnsi="Arial" w:cs="Arial"/>
                      <w:color w:val="333333"/>
                      <w:lang w:val="en-GB"/>
                    </w:rPr>
                    <w:t>In all, at least 167,000 Peruvians in urban areas have registered with local governments, asking for help in leaving cities and returning to their families. It is a reverse exodus, and it is convulsing a country already in the midst of a coronavirus lockdown that has stripped many of work and the ability to feed their families.</w:t>
                  </w:r>
                </w:p>
                <w:p w:rsidR="006C047C" w:rsidRPr="00D20EB6" w:rsidRDefault="006C047C" w:rsidP="0064360C">
                  <w:pPr>
                    <w:shd w:val="clear" w:color="auto" w:fill="FFFFFF"/>
                    <w:spacing w:after="0" w:line="240" w:lineRule="auto"/>
                    <w:jc w:val="both"/>
                    <w:textAlignment w:val="baseline"/>
                    <w:rPr>
                      <w:rFonts w:ascii="Arial" w:eastAsia="Arial" w:hAnsi="Arial" w:cs="Arial"/>
                      <w:lang w:val="en-GB"/>
                    </w:rPr>
                  </w:pPr>
                  <w:r w:rsidRPr="00D20EB6">
                    <w:rPr>
                      <w:rFonts w:ascii="Arial" w:hAnsi="Arial" w:cs="Arial"/>
                      <w:color w:val="333333"/>
                      <w:shd w:val="clear" w:color="auto" w:fill="FFFFFF"/>
                    </w:rPr>
                    <w:t>The flow is part of virus-related migration patterns around the world that are raising alarm about the spread of contagion into rural areas — and worrying small-town officials who are ill-prepared to support large groups of new people.</w:t>
                  </w:r>
                </w:p>
              </w:tc>
            </w:tr>
          </w:tbl>
          <w:p w:rsidR="006C047C" w:rsidRDefault="006C047C" w:rsidP="0064360C">
            <w:pPr>
              <w:spacing w:after="120" w:line="240" w:lineRule="auto"/>
              <w:ind w:right="295"/>
              <w:jc w:val="right"/>
              <w:rPr>
                <w:rFonts w:ascii="Times New Roman" w:eastAsia="Times New Roman" w:hAnsi="Times New Roman" w:cs="Times New Roman"/>
                <w:sz w:val="24"/>
                <w:szCs w:val="24"/>
              </w:rPr>
            </w:pPr>
            <w:r>
              <w:rPr>
                <w:color w:val="0000FF"/>
                <w:u w:val="single"/>
              </w:rPr>
              <w:t xml:space="preserve">Adapted from: </w:t>
            </w:r>
            <w:r w:rsidRPr="00D20EB6">
              <w:rPr>
                <w:color w:val="0000FF"/>
                <w:u w:val="single"/>
              </w:rPr>
              <w:t>https://www.n</w:t>
            </w:r>
            <w:r>
              <w:rPr>
                <w:color w:val="0000FF"/>
                <w:u w:val="single"/>
              </w:rPr>
              <w:t>ytimes.com</w:t>
            </w:r>
          </w:p>
        </w:tc>
      </w:tr>
    </w:tbl>
    <w:p w:rsidR="006C047C" w:rsidRDefault="006C047C" w:rsidP="006C047C">
      <w:pPr>
        <w:spacing w:after="0" w:line="240" w:lineRule="auto"/>
        <w:rPr>
          <w:rFonts w:ascii="Times New Roman" w:eastAsia="Times New Roman" w:hAnsi="Times New Roman" w:cs="Times New Roman"/>
          <w:sz w:val="24"/>
          <w:szCs w:val="24"/>
        </w:rPr>
      </w:pPr>
    </w:p>
    <w:p w:rsidR="006C047C" w:rsidRDefault="006C047C" w:rsidP="006C047C">
      <w:pPr>
        <w:spacing w:before="120" w:after="120" w:line="240" w:lineRule="auto"/>
        <w:jc w:val="both"/>
        <w:rPr>
          <w:rFonts w:ascii="Times New Roman" w:eastAsia="Times New Roman" w:hAnsi="Times New Roman" w:cs="Times New Roman"/>
          <w:sz w:val="24"/>
          <w:szCs w:val="24"/>
        </w:rPr>
      </w:pPr>
      <w:r>
        <w:rPr>
          <w:rFonts w:ascii="Arial" w:eastAsia="Arial" w:hAnsi="Arial" w:cs="Arial"/>
          <w:color w:val="00000A"/>
          <w:sz w:val="24"/>
          <w:szCs w:val="24"/>
        </w:rPr>
        <w:t xml:space="preserve">During a conversation with Candidate B you remember an article about how cities </w:t>
      </w:r>
      <w:proofErr w:type="gramStart"/>
      <w:r>
        <w:rPr>
          <w:rFonts w:ascii="Arial" w:eastAsia="Arial" w:hAnsi="Arial" w:cs="Arial"/>
          <w:color w:val="00000A"/>
          <w:sz w:val="24"/>
          <w:szCs w:val="24"/>
        </w:rPr>
        <w:t>might be changed</w:t>
      </w:r>
      <w:proofErr w:type="gramEnd"/>
      <w:r>
        <w:rPr>
          <w:rFonts w:ascii="Arial" w:eastAsia="Arial" w:hAnsi="Arial" w:cs="Arial"/>
          <w:color w:val="00000A"/>
          <w:sz w:val="24"/>
          <w:szCs w:val="24"/>
        </w:rPr>
        <w:t xml:space="preserve"> in the wake of the lockdown, you decide to inform them about the article you have read and explain your opinion about it.</w:t>
      </w:r>
    </w:p>
    <w:p w:rsidR="006C047C" w:rsidRDefault="006C047C" w:rsidP="006C047C">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 xml:space="preserve">Speaking time for task 1: </w:t>
      </w:r>
      <w:r>
        <w:rPr>
          <w:rFonts w:ascii="Arial" w:eastAsia="Arial" w:hAnsi="Arial" w:cs="Arial"/>
          <w:b/>
          <w:color w:val="000000"/>
          <w:sz w:val="24"/>
          <w:szCs w:val="24"/>
          <w:u w:val="single"/>
        </w:rPr>
        <w:t>2 minutes max.</w:t>
      </w:r>
    </w:p>
    <w:tbl>
      <w:tblPr>
        <w:tblStyle w:val="2"/>
        <w:tblW w:w="8484" w:type="dxa"/>
        <w:tblInd w:w="0" w:type="dxa"/>
        <w:tblLayout w:type="fixed"/>
        <w:tblLook w:val="0400" w:firstRow="0" w:lastRow="0" w:firstColumn="0" w:lastColumn="0" w:noHBand="0" w:noVBand="1"/>
      </w:tblPr>
      <w:tblGrid>
        <w:gridCol w:w="8484"/>
      </w:tblGrid>
      <w:tr w:rsidR="006C047C" w:rsidRPr="00D20EB6" w:rsidTr="0064360C">
        <w:tc>
          <w:tcPr>
            <w:tcW w:w="8484" w:type="dxa"/>
            <w:tcBorders>
              <w:top w:val="single" w:sz="8" w:space="0" w:color="000001"/>
              <w:left w:val="single" w:sz="8" w:space="0" w:color="000001"/>
              <w:bottom w:val="single" w:sz="8" w:space="0" w:color="000001"/>
              <w:right w:val="single" w:sz="8" w:space="0" w:color="000001"/>
            </w:tcBorders>
            <w:shd w:val="clear" w:color="auto" w:fill="DDDDDD"/>
            <w:tcMar>
              <w:top w:w="100" w:type="dxa"/>
              <w:left w:w="90" w:type="dxa"/>
              <w:bottom w:w="100" w:type="dxa"/>
              <w:right w:w="100" w:type="dxa"/>
            </w:tcMar>
          </w:tcPr>
          <w:p w:rsidR="006C047C" w:rsidRPr="00D20EB6" w:rsidRDefault="006C047C" w:rsidP="0064360C">
            <w:pPr>
              <w:spacing w:after="0" w:line="240" w:lineRule="auto"/>
              <w:rPr>
                <w:rFonts w:ascii="Times New Roman" w:eastAsia="Times New Roman" w:hAnsi="Times New Roman" w:cs="Times New Roman"/>
              </w:rPr>
            </w:pPr>
            <w:bookmarkStart w:id="0" w:name="_heading=h.gjdgxs" w:colFirst="0" w:colLast="0"/>
            <w:bookmarkEnd w:id="0"/>
            <w:r w:rsidRPr="00D20EB6">
              <w:rPr>
                <w:rFonts w:ascii="Arial" w:eastAsia="Arial" w:hAnsi="Arial" w:cs="Arial"/>
                <w:b/>
                <w:color w:val="000000"/>
                <w:shd w:val="clear" w:color="auto" w:fill="DDDDDD"/>
              </w:rPr>
              <w:t>TASK 1: MEDIATION                                                                         ....../12,5 points</w:t>
            </w:r>
          </w:p>
        </w:tc>
      </w:tr>
      <w:tr w:rsidR="006C047C" w:rsidTr="0064360C">
        <w:tc>
          <w:tcPr>
            <w:tcW w:w="84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6C047C" w:rsidRDefault="006C047C" w:rsidP="0064360C">
            <w:pPr>
              <w:spacing w:after="0" w:line="240" w:lineRule="auto"/>
              <w:jc w:val="both"/>
              <w:rPr>
                <w:rFonts w:ascii="Times New Roman" w:eastAsia="Times New Roman" w:hAnsi="Times New Roman" w:cs="Times New Roman"/>
                <w:sz w:val="24"/>
                <w:szCs w:val="24"/>
              </w:rPr>
            </w:pPr>
            <w:r>
              <w:rPr>
                <w:rFonts w:ascii="Arial" w:eastAsia="Arial" w:hAnsi="Arial" w:cs="Arial"/>
                <w:color w:val="00000A"/>
                <w:sz w:val="24"/>
                <w:szCs w:val="24"/>
              </w:rPr>
              <w:t>Talk about the following points:</w:t>
            </w:r>
          </w:p>
          <w:p w:rsidR="006C047C" w:rsidRDefault="006C047C" w:rsidP="0064360C">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Explain in your own words what you have just read.</w:t>
            </w:r>
          </w:p>
          <w:p w:rsidR="006C047C" w:rsidRDefault="006C047C" w:rsidP="0064360C">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Identify the main idea of the article. </w:t>
            </w:r>
          </w:p>
        </w:tc>
      </w:tr>
    </w:tbl>
    <w:p w:rsidR="006C047C" w:rsidRDefault="006C047C" w:rsidP="006C047C">
      <w:pPr>
        <w:spacing w:after="0" w:line="240" w:lineRule="auto"/>
        <w:rPr>
          <w:rFonts w:ascii="Times New Roman" w:eastAsia="Times New Roman" w:hAnsi="Times New Roman" w:cs="Times New Roman"/>
          <w:sz w:val="24"/>
          <w:szCs w:val="24"/>
        </w:rPr>
      </w:pPr>
    </w:p>
    <w:p w:rsidR="006C047C" w:rsidRDefault="006C047C" w:rsidP="006C047C">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 xml:space="preserve">Speaking time for task 2: </w:t>
      </w:r>
      <w:r>
        <w:rPr>
          <w:rFonts w:ascii="Arial" w:eastAsia="Arial" w:hAnsi="Arial" w:cs="Arial"/>
          <w:b/>
          <w:color w:val="000000"/>
          <w:sz w:val="24"/>
          <w:szCs w:val="24"/>
          <w:u w:val="single"/>
        </w:rPr>
        <w:t>2 minutes max.</w:t>
      </w:r>
    </w:p>
    <w:tbl>
      <w:tblPr>
        <w:tblStyle w:val="1"/>
        <w:tblW w:w="8484" w:type="dxa"/>
        <w:tblInd w:w="0" w:type="dxa"/>
        <w:tblLayout w:type="fixed"/>
        <w:tblLook w:val="0400" w:firstRow="0" w:lastRow="0" w:firstColumn="0" w:lastColumn="0" w:noHBand="0" w:noVBand="1"/>
      </w:tblPr>
      <w:tblGrid>
        <w:gridCol w:w="8484"/>
      </w:tblGrid>
      <w:tr w:rsidR="006C047C" w:rsidTr="0064360C">
        <w:tc>
          <w:tcPr>
            <w:tcW w:w="8484" w:type="dxa"/>
            <w:tcBorders>
              <w:top w:val="single" w:sz="8" w:space="0" w:color="000001"/>
              <w:left w:val="single" w:sz="8" w:space="0" w:color="000001"/>
              <w:bottom w:val="single" w:sz="8" w:space="0" w:color="000001"/>
              <w:right w:val="single" w:sz="8" w:space="0" w:color="000001"/>
            </w:tcBorders>
            <w:shd w:val="clear" w:color="auto" w:fill="DDDDDD"/>
            <w:tcMar>
              <w:top w:w="100" w:type="dxa"/>
              <w:left w:w="90" w:type="dxa"/>
              <w:bottom w:w="100" w:type="dxa"/>
              <w:right w:w="100" w:type="dxa"/>
            </w:tcMar>
          </w:tcPr>
          <w:p w:rsidR="006C047C" w:rsidRPr="00D20EB6" w:rsidRDefault="006C047C" w:rsidP="0064360C">
            <w:pPr>
              <w:spacing w:after="0" w:line="240" w:lineRule="auto"/>
              <w:rPr>
                <w:rFonts w:ascii="Times New Roman" w:eastAsia="Times New Roman" w:hAnsi="Times New Roman" w:cs="Times New Roman"/>
              </w:rPr>
            </w:pPr>
            <w:r w:rsidRPr="00D20EB6">
              <w:rPr>
                <w:rFonts w:ascii="Arial" w:eastAsia="Arial" w:hAnsi="Arial" w:cs="Arial"/>
                <w:b/>
                <w:color w:val="00000A"/>
              </w:rPr>
              <w:t xml:space="preserve">TASK 2: </w:t>
            </w:r>
            <w:r w:rsidRPr="00D20EB6">
              <w:rPr>
                <w:rFonts w:ascii="Arial" w:eastAsia="Arial" w:hAnsi="Arial" w:cs="Arial"/>
                <w:b/>
                <w:color w:val="000000"/>
                <w:shd w:val="clear" w:color="auto" w:fill="DDDDDD"/>
              </w:rPr>
              <w:t>PRODUCTION                                                                    ....../12,5 points</w:t>
            </w:r>
          </w:p>
        </w:tc>
      </w:tr>
      <w:tr w:rsidR="006C047C" w:rsidTr="0064360C">
        <w:tc>
          <w:tcPr>
            <w:tcW w:w="84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6C047C" w:rsidRDefault="006C047C" w:rsidP="0064360C">
            <w:pPr>
              <w:spacing w:after="0" w:line="240" w:lineRule="auto"/>
              <w:jc w:val="both"/>
              <w:rPr>
                <w:rFonts w:ascii="Times New Roman" w:eastAsia="Times New Roman" w:hAnsi="Times New Roman" w:cs="Times New Roman"/>
                <w:sz w:val="24"/>
                <w:szCs w:val="24"/>
              </w:rPr>
            </w:pPr>
            <w:r>
              <w:rPr>
                <w:rFonts w:ascii="Arial" w:eastAsia="Arial" w:hAnsi="Arial" w:cs="Arial"/>
                <w:color w:val="00000A"/>
                <w:sz w:val="24"/>
                <w:szCs w:val="24"/>
              </w:rPr>
              <w:t>Talk about the following points:</w:t>
            </w:r>
          </w:p>
          <w:p w:rsidR="006C047C" w:rsidRDefault="006C047C" w:rsidP="0064360C">
            <w:pPr>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Discuss how you stand on this particular issue.</w:t>
            </w:r>
          </w:p>
          <w:p w:rsidR="006C047C" w:rsidRDefault="006C047C" w:rsidP="0064360C">
            <w:pPr>
              <w:numPr>
                <w:ilvl w:val="0"/>
                <w:numId w:val="3"/>
              </w:numPr>
              <w:spacing w:after="60" w:line="240" w:lineRule="auto"/>
              <w:ind w:left="717"/>
              <w:rPr>
                <w:rFonts w:ascii="Times New Roman" w:eastAsia="Times New Roman" w:hAnsi="Times New Roman" w:cs="Times New Roman"/>
                <w:color w:val="00000A"/>
                <w:sz w:val="24"/>
                <w:szCs w:val="24"/>
              </w:rPr>
            </w:pPr>
            <w:r>
              <w:rPr>
                <w:rFonts w:ascii="Arial" w:eastAsia="Arial" w:hAnsi="Arial" w:cs="Arial"/>
                <w:color w:val="000000"/>
                <w:sz w:val="24"/>
                <w:szCs w:val="24"/>
              </w:rPr>
              <w:t>Make predictions and speculate about what the situation may be like in the future.</w:t>
            </w:r>
          </w:p>
          <w:p w:rsidR="006C047C" w:rsidRDefault="006C047C" w:rsidP="0064360C">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Support your opinions with arguments.</w:t>
            </w:r>
          </w:p>
        </w:tc>
      </w:tr>
    </w:tbl>
    <w:p w:rsidR="006C047C" w:rsidRDefault="006C047C" w:rsidP="006C047C"/>
    <w:p w:rsidR="006C047C" w:rsidRDefault="006C047C" w:rsidP="006C047C">
      <w:pPr>
        <w:spacing w:after="0" w:line="240" w:lineRule="auto"/>
        <w:jc w:val="center"/>
        <w:rPr>
          <w:rFonts w:ascii="Arial" w:eastAsia="Arial" w:hAnsi="Arial" w:cs="Arial"/>
          <w:b/>
          <w:color w:val="00000A"/>
          <w:sz w:val="24"/>
          <w:szCs w:val="24"/>
        </w:rPr>
      </w:pPr>
    </w:p>
    <w:p w:rsidR="006C047C" w:rsidRDefault="006C047C" w:rsidP="006C047C">
      <w:pPr>
        <w:spacing w:after="0" w:line="240" w:lineRule="auto"/>
        <w:jc w:val="center"/>
        <w:rPr>
          <w:rFonts w:ascii="Arial" w:eastAsia="Arial" w:hAnsi="Arial" w:cs="Arial"/>
          <w:b/>
          <w:color w:val="00000A"/>
          <w:sz w:val="24"/>
          <w:szCs w:val="24"/>
        </w:rPr>
      </w:pPr>
    </w:p>
    <w:p w:rsidR="006C047C" w:rsidRDefault="006C047C" w:rsidP="006C047C">
      <w:pPr>
        <w:spacing w:after="0" w:line="240" w:lineRule="auto"/>
        <w:jc w:val="center"/>
        <w:rPr>
          <w:rFonts w:ascii="Arial" w:eastAsia="Arial" w:hAnsi="Arial" w:cs="Arial"/>
          <w:b/>
          <w:color w:val="00000A"/>
          <w:sz w:val="24"/>
          <w:szCs w:val="24"/>
        </w:rPr>
      </w:pPr>
      <w:bookmarkStart w:id="1" w:name="_GoBack"/>
      <w:bookmarkEnd w:id="1"/>
    </w:p>
    <w:p w:rsidR="006C047C" w:rsidRDefault="006C047C" w:rsidP="006C047C">
      <w:pPr>
        <w:spacing w:after="0" w:line="240" w:lineRule="auto"/>
        <w:jc w:val="center"/>
        <w:rPr>
          <w:rFonts w:ascii="Arial" w:eastAsia="Arial" w:hAnsi="Arial" w:cs="Arial"/>
          <w:b/>
          <w:color w:val="00000A"/>
          <w:sz w:val="24"/>
          <w:szCs w:val="24"/>
        </w:rPr>
      </w:pPr>
    </w:p>
    <w:p w:rsidR="006C047C" w:rsidRDefault="006C047C" w:rsidP="006C047C">
      <w:pPr>
        <w:spacing w:after="0" w:line="240" w:lineRule="auto"/>
        <w:jc w:val="center"/>
        <w:rPr>
          <w:rFonts w:ascii="Arial" w:eastAsia="Arial" w:hAnsi="Arial" w:cs="Arial"/>
          <w:b/>
          <w:color w:val="00000A"/>
          <w:sz w:val="24"/>
          <w:szCs w:val="24"/>
        </w:rPr>
      </w:pPr>
    </w:p>
    <w:p w:rsidR="006C047C" w:rsidRDefault="006C047C" w:rsidP="006C047C">
      <w:pPr>
        <w:spacing w:after="0" w:line="240" w:lineRule="auto"/>
        <w:jc w:val="center"/>
        <w:rPr>
          <w:rFonts w:ascii="Arial" w:eastAsia="Arial" w:hAnsi="Arial" w:cs="Arial"/>
          <w:b/>
          <w:color w:val="00000A"/>
          <w:sz w:val="24"/>
          <w:szCs w:val="24"/>
        </w:rPr>
      </w:pPr>
    </w:p>
    <w:p w:rsidR="00962413" w:rsidRDefault="00962413"/>
    <w:sectPr w:rsidR="009624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2754A"/>
    <w:multiLevelType w:val="multilevel"/>
    <w:tmpl w:val="EF9029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98562B2"/>
    <w:multiLevelType w:val="multilevel"/>
    <w:tmpl w:val="323CA9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19A3AF0"/>
    <w:multiLevelType w:val="multilevel"/>
    <w:tmpl w:val="891C61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7C"/>
    <w:rsid w:val="006C047C"/>
    <w:rsid w:val="00962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92538-D4ED-4D71-8C84-207F0B58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7C"/>
    <w:rPr>
      <w:rFonts w:ascii="Calibri" w:eastAsia="Calibri" w:hAnsi="Calibri" w:cs="Calibri"/>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4">
    <w:name w:val="4"/>
    <w:basedOn w:val="Tablanormal"/>
    <w:rsid w:val="006C047C"/>
    <w:rPr>
      <w:rFonts w:ascii="Calibri" w:eastAsia="Calibri" w:hAnsi="Calibri" w:cs="Calibri"/>
      <w:lang w:val="en-US" w:eastAsia="es-ES"/>
    </w:rPr>
    <w:tblPr>
      <w:tblStyleRowBandSize w:val="1"/>
      <w:tblStyleColBandSize w:val="1"/>
      <w:tblCellMar>
        <w:top w:w="15" w:type="dxa"/>
        <w:left w:w="15" w:type="dxa"/>
        <w:bottom w:w="15" w:type="dxa"/>
        <w:right w:w="15" w:type="dxa"/>
      </w:tblCellMar>
    </w:tblPr>
  </w:style>
  <w:style w:type="table" w:customStyle="1" w:styleId="3">
    <w:name w:val="3"/>
    <w:basedOn w:val="Tablanormal"/>
    <w:rsid w:val="006C047C"/>
    <w:rPr>
      <w:rFonts w:ascii="Calibri" w:eastAsia="Calibri" w:hAnsi="Calibri" w:cs="Calibri"/>
      <w:lang w:val="en-US" w:eastAsia="es-ES"/>
    </w:rPr>
    <w:tblPr>
      <w:tblStyleRowBandSize w:val="1"/>
      <w:tblStyleColBandSize w:val="1"/>
      <w:tblCellMar>
        <w:top w:w="15" w:type="dxa"/>
        <w:left w:w="15" w:type="dxa"/>
        <w:bottom w:w="15" w:type="dxa"/>
        <w:right w:w="15" w:type="dxa"/>
      </w:tblCellMar>
    </w:tblPr>
  </w:style>
  <w:style w:type="table" w:customStyle="1" w:styleId="2">
    <w:name w:val="2"/>
    <w:basedOn w:val="Tablanormal"/>
    <w:rsid w:val="006C047C"/>
    <w:rPr>
      <w:rFonts w:ascii="Calibri" w:eastAsia="Calibri" w:hAnsi="Calibri" w:cs="Calibri"/>
      <w:lang w:val="en-US" w:eastAsia="es-ES"/>
    </w:rPr>
    <w:tblPr>
      <w:tblStyleRowBandSize w:val="1"/>
      <w:tblStyleColBandSize w:val="1"/>
      <w:tblCellMar>
        <w:top w:w="15" w:type="dxa"/>
        <w:left w:w="15" w:type="dxa"/>
        <w:bottom w:w="15" w:type="dxa"/>
        <w:right w:w="15" w:type="dxa"/>
      </w:tblCellMar>
    </w:tblPr>
  </w:style>
  <w:style w:type="table" w:customStyle="1" w:styleId="1">
    <w:name w:val="1"/>
    <w:basedOn w:val="Tablanormal"/>
    <w:rsid w:val="006C047C"/>
    <w:rPr>
      <w:rFonts w:ascii="Calibri" w:eastAsia="Calibri" w:hAnsi="Calibri" w:cs="Calibri"/>
      <w:lang w:val="en-US" w:eastAsia="es-ES"/>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María</cp:lastModifiedBy>
  <cp:revision>1</cp:revision>
  <dcterms:created xsi:type="dcterms:W3CDTF">2020-05-27T08:17:00Z</dcterms:created>
  <dcterms:modified xsi:type="dcterms:W3CDTF">2020-05-27T08:18:00Z</dcterms:modified>
</cp:coreProperties>
</file>